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6D400" w14:textId="6A9F9D4E" w:rsidR="00124571" w:rsidRDefault="00691C74" w:rsidP="00775EF0">
      <w:pPr>
        <w:spacing w:line="240" w:lineRule="auto"/>
        <w:rPr>
          <w:rFonts w:ascii="Avenir Book" w:hAnsi="Avenir Book"/>
          <w:sz w:val="22"/>
          <w:szCs w:val="22"/>
        </w:rPr>
      </w:pPr>
      <w:r>
        <w:rPr>
          <w:rFonts w:ascii="Avenir Book" w:hAnsi="Avenir Book"/>
          <w:b/>
          <w:sz w:val="22"/>
          <w:szCs w:val="22"/>
          <w:u w:val="single"/>
        </w:rPr>
        <w:t>Fall, 2018</w:t>
      </w:r>
      <w:r w:rsidR="00124571" w:rsidRPr="00E851B7">
        <w:rPr>
          <w:rFonts w:ascii="Avenir Book" w:hAnsi="Avenir Book"/>
          <w:b/>
          <w:sz w:val="22"/>
          <w:szCs w:val="22"/>
          <w:u w:val="single"/>
        </w:rPr>
        <w:t xml:space="preserve"> courses </w:t>
      </w:r>
      <w:r w:rsidR="00316CC4">
        <w:rPr>
          <w:rFonts w:ascii="Avenir Book" w:hAnsi="Avenir Book"/>
          <w:b/>
          <w:sz w:val="22"/>
          <w:szCs w:val="22"/>
          <w:u w:val="single"/>
        </w:rPr>
        <w:t>for</w:t>
      </w:r>
      <w:r w:rsidR="00124571" w:rsidRPr="00E851B7">
        <w:rPr>
          <w:rFonts w:ascii="Avenir Book" w:hAnsi="Avenir Book"/>
          <w:b/>
          <w:sz w:val="22"/>
          <w:szCs w:val="22"/>
          <w:u w:val="single"/>
        </w:rPr>
        <w:t xml:space="preserve"> the Women’s</w:t>
      </w:r>
      <w:r w:rsidR="00316CC4">
        <w:rPr>
          <w:rFonts w:ascii="Avenir Book" w:hAnsi="Avenir Book"/>
          <w:b/>
          <w:sz w:val="22"/>
          <w:szCs w:val="22"/>
          <w:u w:val="single"/>
        </w:rPr>
        <w:t>, Gender, and Sexuality</w:t>
      </w:r>
      <w:r w:rsidR="00124571" w:rsidRPr="00E851B7">
        <w:rPr>
          <w:rFonts w:ascii="Avenir Book" w:hAnsi="Avenir Book"/>
          <w:b/>
          <w:sz w:val="22"/>
          <w:szCs w:val="22"/>
          <w:u w:val="single"/>
        </w:rPr>
        <w:t xml:space="preserve"> Studies minor</w:t>
      </w:r>
    </w:p>
    <w:p w14:paraId="6EFBCB21" w14:textId="6A7E81F2" w:rsidR="00407529" w:rsidRPr="00E851B7" w:rsidRDefault="00407529" w:rsidP="00775EF0">
      <w:pPr>
        <w:spacing w:line="240" w:lineRule="auto"/>
        <w:rPr>
          <w:rFonts w:ascii="Avenir Book" w:hAnsi="Avenir Book"/>
          <w:sz w:val="22"/>
          <w:szCs w:val="22"/>
        </w:rPr>
      </w:pPr>
      <w:r w:rsidRPr="00E851B7">
        <w:rPr>
          <w:rFonts w:ascii="Avenir Book" w:hAnsi="Avenir Book"/>
          <w:sz w:val="22"/>
          <w:szCs w:val="22"/>
        </w:rPr>
        <w:t>The Women’s</w:t>
      </w:r>
      <w:r w:rsidR="00316CC4">
        <w:rPr>
          <w:rFonts w:ascii="Avenir Book" w:hAnsi="Avenir Book"/>
          <w:sz w:val="22"/>
          <w:szCs w:val="22"/>
        </w:rPr>
        <w:t>, Gender, and Sexuality</w:t>
      </w:r>
      <w:r w:rsidRPr="00E851B7">
        <w:rPr>
          <w:rFonts w:ascii="Avenir Book" w:hAnsi="Avenir Book"/>
          <w:sz w:val="22"/>
          <w:szCs w:val="22"/>
        </w:rPr>
        <w:t xml:space="preserve"> Studies Minor is an 18-hour interdisciplinary minor. For more information about the minor, please see http://www.eiu.edu/women/courses.php or contact the Coordinator, Jeannie Ludlow, at jludlow@eiu.edu.</w:t>
      </w:r>
    </w:p>
    <w:p w14:paraId="007A14C8" w14:textId="77777777" w:rsidR="00B40874" w:rsidRPr="00E851B7" w:rsidRDefault="00B40874" w:rsidP="00775EF0">
      <w:pPr>
        <w:spacing w:line="240" w:lineRule="auto"/>
        <w:rPr>
          <w:rFonts w:ascii="Avenir Book" w:hAnsi="Avenir Book"/>
          <w:b/>
          <w:sz w:val="22"/>
          <w:szCs w:val="22"/>
          <w:u w:val="single"/>
        </w:rPr>
      </w:pPr>
    </w:p>
    <w:p w14:paraId="08071801" w14:textId="77777777" w:rsidR="00407529" w:rsidRPr="00E851B7" w:rsidRDefault="00407529" w:rsidP="00775EF0">
      <w:pPr>
        <w:spacing w:line="240" w:lineRule="auto"/>
        <w:rPr>
          <w:rFonts w:ascii="Avenir Book" w:hAnsi="Avenir Book"/>
          <w:b/>
          <w:sz w:val="22"/>
          <w:szCs w:val="22"/>
          <w:u w:val="single"/>
        </w:rPr>
      </w:pPr>
      <w:r w:rsidRPr="00E851B7">
        <w:rPr>
          <w:rFonts w:ascii="Avenir Book" w:hAnsi="Avenir Book"/>
          <w:b/>
          <w:sz w:val="22"/>
          <w:szCs w:val="22"/>
          <w:u w:val="single"/>
        </w:rPr>
        <w:t>SENIOR-LEVEL COURSES</w:t>
      </w:r>
    </w:p>
    <w:p w14:paraId="1330804F" w14:textId="77777777" w:rsidR="00407529" w:rsidRPr="00E851B7" w:rsidRDefault="00407529" w:rsidP="00775EF0">
      <w:pPr>
        <w:spacing w:line="240" w:lineRule="auto"/>
        <w:rPr>
          <w:rFonts w:ascii="Avenir Book" w:hAnsi="Avenir Book"/>
          <w:sz w:val="22"/>
          <w:szCs w:val="22"/>
        </w:rPr>
      </w:pPr>
      <w:r w:rsidRPr="00E851B7">
        <w:rPr>
          <w:rFonts w:ascii="Avenir Book" w:hAnsi="Avenir Book"/>
          <w:b/>
          <w:sz w:val="22"/>
          <w:szCs w:val="22"/>
        </w:rPr>
        <w:t>WST 4275</w:t>
      </w:r>
      <w:r w:rsidRPr="00E851B7">
        <w:rPr>
          <w:rFonts w:ascii="Avenir Book" w:hAnsi="Avenir Book"/>
          <w:sz w:val="22"/>
          <w:szCs w:val="22"/>
        </w:rPr>
        <w:t xml:space="preserve"> Internship</w:t>
      </w:r>
    </w:p>
    <w:p w14:paraId="46B7150A" w14:textId="77777777" w:rsidR="00407529" w:rsidRPr="00E851B7" w:rsidRDefault="00407529" w:rsidP="00775EF0">
      <w:pPr>
        <w:spacing w:line="240" w:lineRule="auto"/>
        <w:rPr>
          <w:rFonts w:ascii="Avenir Book" w:hAnsi="Avenir Book"/>
          <w:sz w:val="22"/>
          <w:szCs w:val="22"/>
        </w:rPr>
      </w:pPr>
      <w:r w:rsidRPr="00E851B7">
        <w:rPr>
          <w:rFonts w:ascii="Avenir Book" w:hAnsi="Avenir Book"/>
          <w:sz w:val="22"/>
          <w:szCs w:val="22"/>
        </w:rPr>
        <w:t>Jeannie Ludlow, instructor</w:t>
      </w:r>
    </w:p>
    <w:p w14:paraId="6C83BD5A" w14:textId="00832A3C" w:rsidR="00407529" w:rsidRPr="00E851B7" w:rsidRDefault="00407529" w:rsidP="00775EF0">
      <w:pPr>
        <w:spacing w:line="240" w:lineRule="auto"/>
        <w:rPr>
          <w:rFonts w:ascii="Avenir Book" w:hAnsi="Avenir Book"/>
          <w:sz w:val="22"/>
          <w:szCs w:val="22"/>
        </w:rPr>
      </w:pPr>
      <w:r w:rsidRPr="00E851B7">
        <w:rPr>
          <w:rFonts w:ascii="Avenir Book" w:hAnsi="Avenir Book"/>
          <w:sz w:val="22"/>
          <w:szCs w:val="22"/>
        </w:rPr>
        <w:t>arranged—by permission only</w:t>
      </w:r>
    </w:p>
    <w:p w14:paraId="3B304676" w14:textId="77777777" w:rsidR="00C13048" w:rsidRPr="00E851B7" w:rsidRDefault="00C13048" w:rsidP="00775EF0">
      <w:pPr>
        <w:spacing w:line="240" w:lineRule="auto"/>
        <w:rPr>
          <w:rFonts w:ascii="Avenir Book" w:hAnsi="Avenir Book"/>
          <w:sz w:val="22"/>
          <w:szCs w:val="22"/>
        </w:rPr>
      </w:pPr>
    </w:p>
    <w:p w14:paraId="515FB4C9" w14:textId="3CE09A3E" w:rsidR="00775EF0" w:rsidRPr="00532FD3" w:rsidRDefault="00407529" w:rsidP="00775EF0">
      <w:pPr>
        <w:spacing w:line="240" w:lineRule="auto"/>
        <w:rPr>
          <w:rFonts w:ascii="Avenir Book" w:hAnsi="Avenir Book"/>
          <w:b/>
          <w:sz w:val="22"/>
          <w:szCs w:val="22"/>
          <w:u w:val="single"/>
        </w:rPr>
      </w:pPr>
      <w:r w:rsidRPr="00E851B7">
        <w:rPr>
          <w:rFonts w:ascii="Avenir Book" w:hAnsi="Avenir Book"/>
          <w:b/>
          <w:sz w:val="22"/>
          <w:szCs w:val="22"/>
          <w:u w:val="single"/>
        </w:rPr>
        <w:t>JUNIOR-LEVEL COURSES</w:t>
      </w:r>
    </w:p>
    <w:p w14:paraId="59838990" w14:textId="477D9C84" w:rsidR="00775EF0" w:rsidRPr="00532FD3" w:rsidRDefault="00532FD3" w:rsidP="00B80AB2">
      <w:pPr>
        <w:spacing w:before="120" w:line="240" w:lineRule="auto"/>
        <w:rPr>
          <w:rFonts w:ascii="Avenir Book" w:hAnsi="Avenir Book"/>
          <w:sz w:val="22"/>
          <w:szCs w:val="22"/>
        </w:rPr>
      </w:pPr>
      <w:r>
        <w:rPr>
          <w:rFonts w:ascii="Avenir Book" w:eastAsia="Times New Roman" w:hAnsi="Avenir Book" w:cs="Times New Roman"/>
          <w:b/>
          <w:color w:val="000000"/>
          <w:sz w:val="22"/>
          <w:szCs w:val="22"/>
        </w:rPr>
        <w:t>ART 3685/</w:t>
      </w:r>
      <w:r w:rsidR="00775EF0" w:rsidRPr="00E851B7">
        <w:rPr>
          <w:rFonts w:ascii="Avenir Book" w:hAnsi="Avenir Book"/>
          <w:b/>
          <w:sz w:val="22"/>
          <w:szCs w:val="22"/>
        </w:rPr>
        <w:t>ENG 3903B</w:t>
      </w:r>
      <w:r w:rsidR="00775EF0" w:rsidRPr="00E851B7">
        <w:rPr>
          <w:rFonts w:ascii="Avenir Book" w:hAnsi="Avenir Book"/>
          <w:sz w:val="22"/>
          <w:szCs w:val="22"/>
        </w:rPr>
        <w:t xml:space="preserve"> </w:t>
      </w:r>
      <w:r>
        <w:rPr>
          <w:rFonts w:ascii="Avenir Book" w:hAnsi="Avenir Book"/>
          <w:sz w:val="22"/>
          <w:szCs w:val="22"/>
        </w:rPr>
        <w:t>Women</w:t>
      </w:r>
      <w:r w:rsidRPr="00532FD3">
        <w:rPr>
          <w:rFonts w:ascii="Avenir Book" w:hAnsi="Avenir Book"/>
          <w:sz w:val="22"/>
          <w:szCs w:val="22"/>
        </w:rPr>
        <w:t xml:space="preserve"> in Art; Women in Literature</w:t>
      </w:r>
    </w:p>
    <w:p w14:paraId="29CF5056" w14:textId="68ABF830" w:rsidR="00532FD3" w:rsidRPr="00532FD3" w:rsidRDefault="00A762C7" w:rsidP="00B80AB2">
      <w:pPr>
        <w:spacing w:before="120" w:line="240" w:lineRule="auto"/>
        <w:rPr>
          <w:rFonts w:ascii="Avenir Book" w:hAnsi="Avenir Book"/>
          <w:sz w:val="22"/>
          <w:szCs w:val="22"/>
        </w:rPr>
      </w:pPr>
      <w:r>
        <w:rPr>
          <w:rFonts w:ascii="Avenir Book" w:hAnsi="Avenir Book"/>
          <w:sz w:val="22"/>
          <w:szCs w:val="22"/>
        </w:rPr>
        <w:t>"</w:t>
      </w:r>
      <w:r w:rsidR="00532FD3" w:rsidRPr="00532FD3">
        <w:rPr>
          <w:rFonts w:ascii="Avenir Book" w:hAnsi="Avenir Book"/>
          <w:sz w:val="22"/>
          <w:szCs w:val="22"/>
        </w:rPr>
        <w:t>In the Eyes of the Beholder: Feminism in the Arts since the Mid-Twentieth Century</w:t>
      </w:r>
      <w:r>
        <w:rPr>
          <w:rFonts w:ascii="Avenir Book" w:hAnsi="Avenir Book"/>
          <w:sz w:val="22"/>
          <w:szCs w:val="22"/>
        </w:rPr>
        <w:t>"</w:t>
      </w:r>
    </w:p>
    <w:p w14:paraId="4086203D" w14:textId="38EA519D" w:rsidR="003904A4" w:rsidRPr="00E851B7" w:rsidRDefault="00532FD3" w:rsidP="00775EF0">
      <w:pPr>
        <w:spacing w:line="240" w:lineRule="auto"/>
        <w:rPr>
          <w:rFonts w:ascii="Avenir Book" w:hAnsi="Avenir Book"/>
          <w:sz w:val="22"/>
          <w:szCs w:val="22"/>
        </w:rPr>
      </w:pPr>
      <w:r w:rsidRPr="00532FD3">
        <w:rPr>
          <w:rFonts w:ascii="Avenir Book" w:hAnsi="Avenir Book"/>
          <w:sz w:val="22"/>
          <w:szCs w:val="22"/>
        </w:rPr>
        <w:t xml:space="preserve">Rehema Barber and </w:t>
      </w:r>
      <w:r w:rsidR="003904A4" w:rsidRPr="00532FD3">
        <w:rPr>
          <w:rFonts w:ascii="Avenir Book" w:hAnsi="Avenir Book"/>
          <w:sz w:val="22"/>
          <w:szCs w:val="22"/>
        </w:rPr>
        <w:t>Jeannie Lu</w:t>
      </w:r>
      <w:r w:rsidR="003904A4" w:rsidRPr="00E851B7">
        <w:rPr>
          <w:rFonts w:ascii="Avenir Book" w:hAnsi="Avenir Book"/>
          <w:sz w:val="22"/>
          <w:szCs w:val="22"/>
        </w:rPr>
        <w:t>dlow</w:t>
      </w:r>
      <w:r w:rsidR="003904A4" w:rsidRPr="00E851B7">
        <w:rPr>
          <w:rFonts w:ascii="Avenir Book" w:hAnsi="Avenir Book"/>
          <w:sz w:val="22"/>
          <w:szCs w:val="22"/>
        </w:rPr>
        <w:tab/>
      </w:r>
    </w:p>
    <w:p w14:paraId="44261DC0" w14:textId="7AB698AE" w:rsidR="003904A4" w:rsidRDefault="00532FD3" w:rsidP="00775EF0">
      <w:pPr>
        <w:spacing w:line="240" w:lineRule="auto"/>
        <w:rPr>
          <w:rFonts w:ascii="Avenir Book" w:hAnsi="Avenir Book"/>
          <w:sz w:val="22"/>
          <w:szCs w:val="22"/>
        </w:rPr>
      </w:pPr>
      <w:r>
        <w:rPr>
          <w:rFonts w:ascii="Avenir Book" w:hAnsi="Avenir Book"/>
          <w:sz w:val="22"/>
          <w:szCs w:val="22"/>
        </w:rPr>
        <w:t>TR 9:30-10:45 am</w:t>
      </w:r>
    </w:p>
    <w:p w14:paraId="21DFC223" w14:textId="0B611169" w:rsidR="00532FD3" w:rsidRPr="00532FD3" w:rsidRDefault="00532FD3" w:rsidP="00775EF0">
      <w:pPr>
        <w:spacing w:line="240" w:lineRule="auto"/>
        <w:rPr>
          <w:rFonts w:ascii="Avenir Book" w:hAnsi="Avenir Book"/>
          <w:sz w:val="22"/>
          <w:szCs w:val="22"/>
        </w:rPr>
      </w:pPr>
      <w:r>
        <w:rPr>
          <w:rFonts w:ascii="Avenir Book" w:hAnsi="Avenir Book"/>
          <w:b/>
          <w:sz w:val="22"/>
          <w:szCs w:val="22"/>
        </w:rPr>
        <w:t xml:space="preserve">IMPORTANT: </w:t>
      </w:r>
      <w:r>
        <w:rPr>
          <w:rFonts w:ascii="Avenir Book" w:hAnsi="Avenir Book"/>
          <w:sz w:val="22"/>
          <w:szCs w:val="22"/>
        </w:rPr>
        <w:t xml:space="preserve">do </w:t>
      </w:r>
      <w:r w:rsidRPr="00532FD3">
        <w:rPr>
          <w:rFonts w:ascii="Avenir Book" w:hAnsi="Avenir Book"/>
          <w:sz w:val="22"/>
          <w:szCs w:val="22"/>
          <w:u w:val="single"/>
        </w:rPr>
        <w:t>not</w:t>
      </w:r>
      <w:r>
        <w:rPr>
          <w:rFonts w:ascii="Avenir Book" w:hAnsi="Avenir Book"/>
          <w:sz w:val="22"/>
          <w:szCs w:val="22"/>
        </w:rPr>
        <w:t xml:space="preserve"> sign up for both of these classes. They will meet together and cover the same information.  </w:t>
      </w:r>
    </w:p>
    <w:p w14:paraId="1F8CEA1C" w14:textId="0C0A168A" w:rsidR="00C13048" w:rsidRPr="00532FD3" w:rsidRDefault="00532FD3" w:rsidP="00532FD3">
      <w:pPr>
        <w:spacing w:line="240" w:lineRule="auto"/>
        <w:outlineLvl w:val="3"/>
        <w:rPr>
          <w:rFonts w:ascii="Avenir Book" w:eastAsia="Times New Roman" w:hAnsi="Avenir Book" w:cs="Times New Roman"/>
          <w:bCs/>
          <w:sz w:val="22"/>
          <w:szCs w:val="22"/>
        </w:rPr>
      </w:pPr>
      <w:r w:rsidRPr="00532FD3">
        <w:rPr>
          <w:rFonts w:ascii="Avenir Book" w:eastAsia="Calibri" w:hAnsi="Avenir Book" w:cs="Calibri"/>
          <w:sz w:val="22"/>
          <w:szCs w:val="22"/>
        </w:rPr>
        <w:t>In response to the political and socio-economic shifts of the 1960s and 70s, much of the art, music, and literature of women became proclamations against male domination and white supremacy, especially as they relate to the body. Women's arts asserted that the bodies and minds of women were heated and hotly debated battlegrounds.</w:t>
      </w:r>
      <w:r w:rsidRPr="00532FD3">
        <w:rPr>
          <w:rFonts w:ascii="Avenir Book" w:hAnsi="Avenir Book"/>
          <w:sz w:val="22"/>
          <w:szCs w:val="22"/>
        </w:rPr>
        <w:t xml:space="preserve"> </w:t>
      </w:r>
      <w:r w:rsidRPr="00532FD3">
        <w:rPr>
          <w:rFonts w:ascii="Avenir Book" w:hAnsi="Avenir Book"/>
          <w:i/>
          <w:sz w:val="22"/>
          <w:szCs w:val="22"/>
        </w:rPr>
        <w:t>In the Eye of the Beholder</w:t>
      </w:r>
      <w:r w:rsidRPr="00532FD3">
        <w:rPr>
          <w:rFonts w:ascii="Avenir Book" w:hAnsi="Avenir Book"/>
          <w:sz w:val="22"/>
          <w:szCs w:val="22"/>
        </w:rPr>
        <w:t xml:space="preserve"> is a Fall, 2018, visual art exhibition at the Tarble Arts Center. It will juxtapose the work of established activist and feminist women artists with contemporary and emerging women artists to create a dialogue about the progress and realization of feminism and our hopes for its future. This team-taught and jointly-designed course will focus on this exhibit as well as on other creative arts by women, placing them in conversation with literary works that show how diverse women resisted patriarchal domination and claimed their own artistic space for exploring feminist thinking. Themes that may be explored in this course may include immigration, politics, labor, pay equity, productivity and reproductivity, health, intimate partner and sexual/gendered violence, altered beauty, and religious freedom. ART 3685 and ENG 3903 both count as electives toward the Women’s, Gender, and Sexuality Studies minor. ENG 3903 will also count as an elective toward the Latin American Studies minor because 50% or more of the course materials in ENG 3903 will be by authors who identify as Chicanx, Latinx, Latin American, or Caribbean.</w:t>
      </w:r>
    </w:p>
    <w:p w14:paraId="5B189AA8" w14:textId="55954BA8" w:rsidR="00C13048" w:rsidRDefault="00C13048" w:rsidP="00775EF0">
      <w:pPr>
        <w:spacing w:line="240" w:lineRule="auto"/>
        <w:rPr>
          <w:rFonts w:ascii="Avenir Book" w:hAnsi="Avenir Book"/>
          <w:sz w:val="22"/>
          <w:szCs w:val="22"/>
        </w:rPr>
      </w:pPr>
    </w:p>
    <w:p w14:paraId="7D34F50F" w14:textId="36840FDE" w:rsidR="00A762C7" w:rsidRDefault="00A762C7" w:rsidP="00775EF0">
      <w:pPr>
        <w:spacing w:line="240" w:lineRule="auto"/>
        <w:rPr>
          <w:rFonts w:ascii="Avenir Book" w:hAnsi="Avenir Book"/>
          <w:sz w:val="22"/>
          <w:szCs w:val="22"/>
        </w:rPr>
      </w:pPr>
      <w:r>
        <w:rPr>
          <w:rFonts w:ascii="Avenir Book" w:hAnsi="Avenir Book"/>
          <w:b/>
          <w:sz w:val="22"/>
          <w:szCs w:val="22"/>
        </w:rPr>
        <w:t xml:space="preserve">ENG 3300 </w:t>
      </w:r>
      <w:r>
        <w:rPr>
          <w:rFonts w:ascii="Avenir Book" w:hAnsi="Avenir Book"/>
          <w:sz w:val="22"/>
          <w:szCs w:val="22"/>
        </w:rPr>
        <w:t>Seminar in English Studies (by advisor waiver)</w:t>
      </w:r>
    </w:p>
    <w:p w14:paraId="65DB1446" w14:textId="18CBA4B5" w:rsidR="00A762C7" w:rsidRDefault="00A762C7" w:rsidP="00775EF0">
      <w:pPr>
        <w:spacing w:line="240" w:lineRule="auto"/>
        <w:rPr>
          <w:rFonts w:ascii="Avenir Book" w:hAnsi="Avenir Book"/>
          <w:sz w:val="22"/>
          <w:szCs w:val="22"/>
        </w:rPr>
      </w:pPr>
      <w:r>
        <w:rPr>
          <w:rFonts w:ascii="Avenir Book" w:hAnsi="Avenir Book"/>
          <w:sz w:val="22"/>
          <w:szCs w:val="22"/>
        </w:rPr>
        <w:t>"Are the Boys Broken?: Masculinity, Culture, and Violence in Literature and Film"</w:t>
      </w:r>
    </w:p>
    <w:p w14:paraId="285D27C6" w14:textId="10F63028" w:rsidR="00A762C7" w:rsidRDefault="00A762C7" w:rsidP="00775EF0">
      <w:pPr>
        <w:spacing w:line="240" w:lineRule="auto"/>
        <w:rPr>
          <w:rFonts w:ascii="Avenir Book" w:hAnsi="Avenir Book"/>
          <w:sz w:val="22"/>
          <w:szCs w:val="22"/>
        </w:rPr>
      </w:pPr>
      <w:r>
        <w:rPr>
          <w:rFonts w:ascii="Avenir Book" w:hAnsi="Avenir Book"/>
          <w:sz w:val="22"/>
          <w:szCs w:val="22"/>
        </w:rPr>
        <w:t>Robert Martinez</w:t>
      </w:r>
    </w:p>
    <w:p w14:paraId="577A7C0F" w14:textId="1AB77020" w:rsidR="00A762C7" w:rsidRDefault="00A762C7" w:rsidP="00775EF0">
      <w:pPr>
        <w:spacing w:line="240" w:lineRule="auto"/>
        <w:rPr>
          <w:rFonts w:ascii="Avenir Book" w:hAnsi="Avenir Book"/>
          <w:sz w:val="22"/>
          <w:szCs w:val="22"/>
        </w:rPr>
      </w:pPr>
      <w:r>
        <w:rPr>
          <w:rFonts w:ascii="Avenir Book" w:hAnsi="Avenir Book"/>
          <w:sz w:val="22"/>
          <w:szCs w:val="22"/>
        </w:rPr>
        <w:t>MWF 2-2:50 pm</w:t>
      </w:r>
    </w:p>
    <w:p w14:paraId="4FA226CD" w14:textId="6ED70CA4" w:rsidR="00A762C7" w:rsidRDefault="00A762C7" w:rsidP="00775EF0">
      <w:pPr>
        <w:spacing w:line="240" w:lineRule="auto"/>
        <w:rPr>
          <w:rFonts w:ascii="Avenir Book" w:hAnsi="Avenir Book"/>
          <w:sz w:val="22"/>
          <w:szCs w:val="22"/>
        </w:rPr>
      </w:pPr>
      <w:r>
        <w:rPr>
          <w:rFonts w:ascii="Avenir Book" w:hAnsi="Avenir Book"/>
          <w:sz w:val="22"/>
          <w:szCs w:val="22"/>
        </w:rPr>
        <w:t>Following the mas</w:t>
      </w:r>
      <w:r w:rsidR="00FA30EB">
        <w:rPr>
          <w:rFonts w:ascii="Avenir Book" w:hAnsi="Avenir Book"/>
          <w:sz w:val="22"/>
          <w:szCs w:val="22"/>
        </w:rPr>
        <w:t>s</w:t>
      </w:r>
      <w:r>
        <w:rPr>
          <w:rFonts w:ascii="Avenir Book" w:hAnsi="Avenir Book"/>
          <w:sz w:val="22"/>
          <w:szCs w:val="22"/>
        </w:rPr>
        <w:t xml:space="preserve"> shooting at Marjory Stoneman Douglass High School in Florida, Michael Black started a viral discussion about the lack of conversation surrounding how boys grow into men and the sometimes confusing and dangerous expectations of masculinity. In this course, </w:t>
      </w:r>
      <w:r>
        <w:rPr>
          <w:rFonts w:ascii="Avenir Book" w:hAnsi="Avenir Book"/>
          <w:sz w:val="22"/>
          <w:szCs w:val="22"/>
        </w:rPr>
        <w:lastRenderedPageBreak/>
        <w:t>we will examine this question of masculinity and identity, particularly as it relates to differing cultural attitudes regarding masculinity and the "cultures of violence" that frequently surround it. Students will encounter an exciting array of literature and film from a</w:t>
      </w:r>
      <w:r w:rsidR="00FA30EB">
        <w:rPr>
          <w:rFonts w:ascii="Avenir Book" w:hAnsi="Avenir Book"/>
          <w:sz w:val="22"/>
          <w:szCs w:val="22"/>
        </w:rPr>
        <w:t>round the world in this course. We will study a variety of topics from relationship issues across cultures to the impact of technology on sexuality and gender identity, to the emergence of the new black superhero, and Latin American machismo.</w:t>
      </w:r>
    </w:p>
    <w:p w14:paraId="0A553373" w14:textId="77777777" w:rsidR="00A762C7" w:rsidRPr="00A762C7" w:rsidRDefault="00A762C7" w:rsidP="00775EF0">
      <w:pPr>
        <w:spacing w:line="240" w:lineRule="auto"/>
        <w:rPr>
          <w:rFonts w:ascii="Avenir Book" w:hAnsi="Avenir Book"/>
          <w:sz w:val="22"/>
          <w:szCs w:val="22"/>
        </w:rPr>
      </w:pPr>
    </w:p>
    <w:p w14:paraId="3470FDDA" w14:textId="16DAC58A" w:rsidR="00D10B50" w:rsidRDefault="00D10B50" w:rsidP="00775EF0">
      <w:pPr>
        <w:spacing w:line="240" w:lineRule="auto"/>
        <w:rPr>
          <w:rFonts w:ascii="Avenir Book" w:hAnsi="Avenir Book"/>
          <w:sz w:val="22"/>
          <w:szCs w:val="22"/>
        </w:rPr>
      </w:pPr>
      <w:r>
        <w:rPr>
          <w:rFonts w:ascii="Avenir Book" w:hAnsi="Avenir Book"/>
          <w:b/>
          <w:sz w:val="22"/>
          <w:szCs w:val="22"/>
        </w:rPr>
        <w:t>FCS 3800</w:t>
      </w:r>
      <w:r>
        <w:rPr>
          <w:rFonts w:ascii="Avenir Book" w:hAnsi="Avenir Book"/>
          <w:sz w:val="22"/>
          <w:szCs w:val="22"/>
        </w:rPr>
        <w:t xml:space="preserve"> Family Life Sex Education</w:t>
      </w:r>
    </w:p>
    <w:p w14:paraId="54AD491D" w14:textId="3B2D06CC" w:rsidR="00D10B50" w:rsidRDefault="00D10B50" w:rsidP="00775EF0">
      <w:pPr>
        <w:spacing w:line="240" w:lineRule="auto"/>
        <w:rPr>
          <w:rFonts w:ascii="Avenir Book" w:hAnsi="Avenir Book"/>
          <w:sz w:val="22"/>
          <w:szCs w:val="22"/>
        </w:rPr>
      </w:pPr>
      <w:r>
        <w:rPr>
          <w:rFonts w:ascii="Avenir Book" w:hAnsi="Avenir Book"/>
          <w:sz w:val="22"/>
          <w:szCs w:val="22"/>
        </w:rPr>
        <w:t>Michelle Sherwood</w:t>
      </w:r>
    </w:p>
    <w:p w14:paraId="496AA4D0" w14:textId="2D91BD57" w:rsidR="00D10B50" w:rsidRDefault="0046762F" w:rsidP="00775EF0">
      <w:pPr>
        <w:spacing w:line="240" w:lineRule="auto"/>
        <w:rPr>
          <w:rFonts w:ascii="Avenir Book" w:hAnsi="Avenir Book"/>
          <w:sz w:val="22"/>
          <w:szCs w:val="22"/>
        </w:rPr>
      </w:pPr>
      <w:r>
        <w:rPr>
          <w:rFonts w:ascii="Avenir Book" w:hAnsi="Avenir Book"/>
          <w:sz w:val="22"/>
          <w:szCs w:val="22"/>
        </w:rPr>
        <w:t>meets</w:t>
      </w:r>
      <w:r w:rsidR="00D10B50">
        <w:rPr>
          <w:rFonts w:ascii="Avenir Book" w:hAnsi="Avenir Book"/>
          <w:sz w:val="22"/>
          <w:szCs w:val="22"/>
        </w:rPr>
        <w:t xml:space="preserve"> online</w:t>
      </w:r>
    </w:p>
    <w:p w14:paraId="30910E5C" w14:textId="77777777" w:rsidR="00745F67" w:rsidRDefault="00745F67" w:rsidP="00775EF0">
      <w:pPr>
        <w:spacing w:line="240" w:lineRule="auto"/>
        <w:rPr>
          <w:rFonts w:ascii="Avenir Book" w:hAnsi="Avenir Book"/>
          <w:sz w:val="22"/>
          <w:szCs w:val="22"/>
        </w:rPr>
      </w:pPr>
    </w:p>
    <w:p w14:paraId="47E09E36" w14:textId="7265CF30" w:rsidR="00745F67" w:rsidRDefault="00745F67" w:rsidP="00775EF0">
      <w:pPr>
        <w:spacing w:line="240" w:lineRule="auto"/>
        <w:rPr>
          <w:rFonts w:ascii="Avenir Book" w:hAnsi="Avenir Book"/>
          <w:sz w:val="22"/>
          <w:szCs w:val="22"/>
        </w:rPr>
      </w:pPr>
      <w:r>
        <w:rPr>
          <w:rFonts w:ascii="Avenir Book" w:hAnsi="Avenir Book"/>
          <w:b/>
          <w:sz w:val="22"/>
          <w:szCs w:val="22"/>
        </w:rPr>
        <w:t>JOU 3970</w:t>
      </w:r>
      <w:r>
        <w:rPr>
          <w:rFonts w:ascii="Avenir Book" w:hAnsi="Avenir Book"/>
          <w:sz w:val="22"/>
          <w:szCs w:val="22"/>
        </w:rPr>
        <w:t xml:space="preserve"> Race, Gender, and the Media</w:t>
      </w:r>
    </w:p>
    <w:p w14:paraId="7DE918B5" w14:textId="5ADD57D8" w:rsidR="00745F67" w:rsidRDefault="00745F67" w:rsidP="00775EF0">
      <w:pPr>
        <w:spacing w:line="240" w:lineRule="auto"/>
        <w:rPr>
          <w:rFonts w:ascii="Avenir Book" w:hAnsi="Avenir Book"/>
          <w:sz w:val="22"/>
          <w:szCs w:val="22"/>
        </w:rPr>
      </w:pPr>
      <w:r>
        <w:rPr>
          <w:rFonts w:ascii="Avenir Book" w:hAnsi="Avenir Book"/>
          <w:sz w:val="22"/>
          <w:szCs w:val="22"/>
        </w:rPr>
        <w:t>Ensung Kim</w:t>
      </w:r>
    </w:p>
    <w:p w14:paraId="46CA52F5" w14:textId="079439C9" w:rsidR="00745F67" w:rsidRPr="00745F67" w:rsidRDefault="00745F67" w:rsidP="00775EF0">
      <w:pPr>
        <w:spacing w:line="240" w:lineRule="auto"/>
        <w:rPr>
          <w:rFonts w:ascii="Avenir Book" w:hAnsi="Avenir Book"/>
          <w:sz w:val="22"/>
          <w:szCs w:val="22"/>
        </w:rPr>
      </w:pPr>
      <w:r>
        <w:rPr>
          <w:rFonts w:ascii="Avenir Book" w:hAnsi="Avenir Book"/>
          <w:sz w:val="22"/>
          <w:szCs w:val="22"/>
        </w:rPr>
        <w:t>TR 11-12:15, Buzzard 2442</w:t>
      </w:r>
    </w:p>
    <w:p w14:paraId="561B74C1" w14:textId="77777777" w:rsidR="00407529" w:rsidRPr="00E851B7" w:rsidRDefault="00407529" w:rsidP="00775EF0">
      <w:pPr>
        <w:spacing w:line="240" w:lineRule="auto"/>
        <w:rPr>
          <w:rFonts w:ascii="Avenir Book" w:hAnsi="Avenir Book"/>
          <w:sz w:val="22"/>
          <w:szCs w:val="22"/>
        </w:rPr>
      </w:pPr>
    </w:p>
    <w:p w14:paraId="765B05BF" w14:textId="77777777" w:rsidR="00407529" w:rsidRPr="00E851B7" w:rsidRDefault="00407529" w:rsidP="00775EF0">
      <w:pPr>
        <w:spacing w:line="240" w:lineRule="auto"/>
        <w:rPr>
          <w:rFonts w:ascii="Avenir Book" w:hAnsi="Avenir Book"/>
          <w:b/>
          <w:sz w:val="22"/>
          <w:szCs w:val="22"/>
          <w:u w:val="single"/>
        </w:rPr>
      </w:pPr>
      <w:r w:rsidRPr="00E851B7">
        <w:rPr>
          <w:rFonts w:ascii="Avenir Book" w:hAnsi="Avenir Book"/>
          <w:b/>
          <w:sz w:val="22"/>
          <w:szCs w:val="22"/>
          <w:u w:val="single"/>
        </w:rPr>
        <w:t>SOPHOMORE-LEVEL COURSES</w:t>
      </w:r>
    </w:p>
    <w:p w14:paraId="1CF87756" w14:textId="5EB4A464" w:rsidR="00407529" w:rsidRPr="00E851B7" w:rsidRDefault="00407529" w:rsidP="00775EF0">
      <w:pPr>
        <w:spacing w:line="240" w:lineRule="auto"/>
        <w:rPr>
          <w:rFonts w:ascii="Avenir Book" w:hAnsi="Avenir Book"/>
          <w:sz w:val="22"/>
          <w:szCs w:val="22"/>
        </w:rPr>
      </w:pPr>
      <w:r w:rsidRPr="00E851B7">
        <w:rPr>
          <w:rFonts w:ascii="Avenir Book" w:hAnsi="Avenir Book"/>
          <w:b/>
          <w:sz w:val="22"/>
          <w:szCs w:val="22"/>
        </w:rPr>
        <w:t>WST 2309G</w:t>
      </w:r>
      <w:r w:rsidRPr="00E851B7">
        <w:rPr>
          <w:rFonts w:ascii="Avenir Book" w:hAnsi="Avenir Book"/>
          <w:sz w:val="22"/>
          <w:szCs w:val="22"/>
        </w:rPr>
        <w:t xml:space="preserve"> </w:t>
      </w:r>
      <w:r w:rsidR="00316CC4">
        <w:rPr>
          <w:rFonts w:ascii="Avenir Book" w:hAnsi="Avenir Book"/>
          <w:sz w:val="22"/>
          <w:szCs w:val="22"/>
        </w:rPr>
        <w:t>Introduction to Women's and Gender Studies</w:t>
      </w:r>
    </w:p>
    <w:p w14:paraId="0306D6F8" w14:textId="77777777" w:rsidR="00407529" w:rsidRPr="00E851B7" w:rsidRDefault="00407529" w:rsidP="00775EF0">
      <w:pPr>
        <w:spacing w:line="240" w:lineRule="auto"/>
        <w:rPr>
          <w:rFonts w:ascii="Avenir Book" w:hAnsi="Avenir Book"/>
          <w:sz w:val="22"/>
          <w:szCs w:val="22"/>
        </w:rPr>
      </w:pPr>
      <w:r w:rsidRPr="00E851B7">
        <w:rPr>
          <w:rFonts w:ascii="Avenir Book" w:hAnsi="Avenir Book"/>
          <w:sz w:val="22"/>
          <w:szCs w:val="22"/>
        </w:rPr>
        <w:t>multiple sections</w:t>
      </w:r>
    </w:p>
    <w:p w14:paraId="38718877" w14:textId="2F66110C" w:rsidR="00407529" w:rsidRPr="00E851B7" w:rsidRDefault="00407529" w:rsidP="00775EF0">
      <w:pPr>
        <w:spacing w:line="240" w:lineRule="auto"/>
        <w:rPr>
          <w:rFonts w:ascii="Avenir Book" w:hAnsi="Avenir Book"/>
          <w:sz w:val="22"/>
          <w:szCs w:val="22"/>
        </w:rPr>
      </w:pPr>
      <w:r w:rsidRPr="00E851B7">
        <w:rPr>
          <w:rFonts w:ascii="Avenir Book" w:hAnsi="Avenir Book"/>
          <w:sz w:val="22"/>
          <w:szCs w:val="22"/>
        </w:rPr>
        <w:t xml:space="preserve">This </w:t>
      </w:r>
      <w:r w:rsidR="00316CC4">
        <w:rPr>
          <w:rFonts w:ascii="Avenir Book" w:hAnsi="Avenir Book"/>
          <w:sz w:val="22"/>
          <w:szCs w:val="22"/>
        </w:rPr>
        <w:t>course</w:t>
      </w:r>
      <w:r w:rsidRPr="00E851B7">
        <w:rPr>
          <w:rFonts w:ascii="Avenir Book" w:hAnsi="Avenir Book"/>
          <w:sz w:val="22"/>
          <w:szCs w:val="22"/>
        </w:rPr>
        <w:t xml:space="preserve"> serves to introduce students to gender as a significant category of analysis, through various thematic, theoretical, and methodological lenses. This course is required of all WST minors.</w:t>
      </w:r>
      <w:r w:rsidR="00856D4E">
        <w:rPr>
          <w:rFonts w:ascii="Avenir Book" w:hAnsi="Avenir Book"/>
          <w:sz w:val="22"/>
          <w:szCs w:val="22"/>
        </w:rPr>
        <w:t xml:space="preserve"> (NOTE: there is no section 002)</w:t>
      </w:r>
    </w:p>
    <w:p w14:paraId="768D02B0" w14:textId="791B9C5F" w:rsidR="00407529" w:rsidRPr="00E851B7" w:rsidRDefault="00407529" w:rsidP="00775EF0">
      <w:pPr>
        <w:spacing w:line="240" w:lineRule="auto"/>
        <w:rPr>
          <w:rFonts w:ascii="Avenir Book" w:hAnsi="Avenir Book"/>
          <w:sz w:val="22"/>
          <w:szCs w:val="22"/>
        </w:rPr>
      </w:pPr>
      <w:r w:rsidRPr="00E851B7">
        <w:rPr>
          <w:rFonts w:ascii="Avenir Book" w:hAnsi="Avenir Book"/>
          <w:sz w:val="22"/>
          <w:szCs w:val="22"/>
        </w:rPr>
        <w:t xml:space="preserve">Section 001 </w:t>
      </w:r>
      <w:r w:rsidRPr="00E851B7">
        <w:rPr>
          <w:rFonts w:ascii="Avenir Book" w:hAnsi="Avenir Book"/>
          <w:sz w:val="22"/>
          <w:szCs w:val="22"/>
        </w:rPr>
        <w:tab/>
      </w:r>
      <w:r w:rsidR="00AE49EC" w:rsidRPr="00E851B7">
        <w:rPr>
          <w:rFonts w:ascii="Avenir Book" w:hAnsi="Avenir Book"/>
          <w:sz w:val="22"/>
          <w:szCs w:val="22"/>
        </w:rPr>
        <w:tab/>
      </w:r>
      <w:r w:rsidR="00AE49EC" w:rsidRPr="00E851B7">
        <w:rPr>
          <w:rFonts w:ascii="Avenir Book" w:hAnsi="Avenir Book"/>
          <w:sz w:val="22"/>
          <w:szCs w:val="22"/>
        </w:rPr>
        <w:tab/>
      </w:r>
      <w:r w:rsidR="00856D4E">
        <w:rPr>
          <w:rFonts w:ascii="Avenir Book" w:hAnsi="Avenir Book"/>
          <w:sz w:val="22"/>
          <w:szCs w:val="22"/>
        </w:rPr>
        <w:tab/>
      </w:r>
      <w:r w:rsidR="00AE49EC" w:rsidRPr="00E851B7">
        <w:rPr>
          <w:rFonts w:ascii="Avenir Book" w:hAnsi="Avenir Book"/>
          <w:sz w:val="22"/>
          <w:szCs w:val="22"/>
        </w:rPr>
        <w:t>Section 003</w:t>
      </w:r>
    </w:p>
    <w:p w14:paraId="75598811" w14:textId="47AF484D" w:rsidR="00637CD9" w:rsidRPr="00E851B7" w:rsidRDefault="00856D4E" w:rsidP="00775EF0">
      <w:pPr>
        <w:spacing w:line="240" w:lineRule="auto"/>
        <w:rPr>
          <w:rFonts w:ascii="Avenir Book" w:hAnsi="Avenir Book"/>
          <w:sz w:val="22"/>
          <w:szCs w:val="22"/>
        </w:rPr>
      </w:pPr>
      <w:r>
        <w:rPr>
          <w:rFonts w:ascii="Avenir Book" w:hAnsi="Avenir Book"/>
          <w:sz w:val="22"/>
          <w:szCs w:val="22"/>
        </w:rPr>
        <w:t>Marjorie Worthington</w:t>
      </w:r>
      <w:r w:rsidR="00637CD9" w:rsidRPr="00E851B7">
        <w:rPr>
          <w:rFonts w:ascii="Avenir Book" w:hAnsi="Avenir Book"/>
          <w:sz w:val="22"/>
          <w:szCs w:val="22"/>
        </w:rPr>
        <w:tab/>
      </w:r>
      <w:r w:rsidR="00637CD9" w:rsidRPr="00E851B7">
        <w:rPr>
          <w:rFonts w:ascii="Avenir Book" w:hAnsi="Avenir Book"/>
          <w:sz w:val="22"/>
          <w:szCs w:val="22"/>
        </w:rPr>
        <w:tab/>
      </w:r>
      <w:r w:rsidR="00637CD9" w:rsidRPr="00E851B7">
        <w:rPr>
          <w:rFonts w:ascii="Avenir Book" w:hAnsi="Avenir Book"/>
          <w:sz w:val="22"/>
          <w:szCs w:val="22"/>
        </w:rPr>
        <w:tab/>
        <w:t>Jeannie Ludlow</w:t>
      </w:r>
    </w:p>
    <w:p w14:paraId="7C000306" w14:textId="11D5872B" w:rsidR="00C13048" w:rsidRDefault="00856D4E" w:rsidP="00775EF0">
      <w:pPr>
        <w:spacing w:line="240" w:lineRule="auto"/>
        <w:rPr>
          <w:rFonts w:ascii="Avenir Book" w:hAnsi="Avenir Book"/>
          <w:sz w:val="22"/>
          <w:szCs w:val="22"/>
        </w:rPr>
      </w:pPr>
      <w:r>
        <w:rPr>
          <w:rFonts w:ascii="Avenir Book" w:hAnsi="Avenir Book"/>
          <w:sz w:val="22"/>
          <w:szCs w:val="22"/>
        </w:rPr>
        <w:t>MWF 10-10:50</w:t>
      </w:r>
      <w:r>
        <w:rPr>
          <w:rFonts w:ascii="Avenir Book" w:hAnsi="Avenir Book"/>
          <w:sz w:val="22"/>
          <w:szCs w:val="22"/>
        </w:rPr>
        <w:tab/>
      </w:r>
      <w:r>
        <w:rPr>
          <w:rFonts w:ascii="Avenir Book" w:hAnsi="Avenir Book"/>
          <w:sz w:val="22"/>
          <w:szCs w:val="22"/>
        </w:rPr>
        <w:tab/>
      </w:r>
      <w:r>
        <w:rPr>
          <w:rFonts w:ascii="Avenir Book" w:hAnsi="Avenir Book"/>
          <w:sz w:val="22"/>
          <w:szCs w:val="22"/>
        </w:rPr>
        <w:tab/>
        <w:t>TR 3:30-4:45</w:t>
      </w:r>
    </w:p>
    <w:p w14:paraId="56C853DC" w14:textId="77777777" w:rsidR="001601DE" w:rsidRPr="00856D4E" w:rsidRDefault="001601DE" w:rsidP="00775EF0">
      <w:pPr>
        <w:spacing w:line="240" w:lineRule="auto"/>
        <w:rPr>
          <w:rFonts w:ascii="Avenir Book" w:hAnsi="Avenir Book"/>
          <w:sz w:val="22"/>
          <w:szCs w:val="22"/>
        </w:rPr>
      </w:pPr>
    </w:p>
    <w:p w14:paraId="34E2A435" w14:textId="38715F50" w:rsidR="00AE49EC" w:rsidRPr="00E851B7" w:rsidRDefault="00AE49EC" w:rsidP="00B80AB2">
      <w:pPr>
        <w:spacing w:before="120" w:line="240" w:lineRule="auto"/>
        <w:rPr>
          <w:rFonts w:ascii="Avenir Book" w:hAnsi="Avenir Book"/>
          <w:sz w:val="22"/>
          <w:szCs w:val="22"/>
        </w:rPr>
      </w:pPr>
      <w:r w:rsidRPr="00E851B7">
        <w:rPr>
          <w:rFonts w:ascii="Avenir Book" w:hAnsi="Avenir Book"/>
          <w:b/>
          <w:sz w:val="22"/>
          <w:szCs w:val="22"/>
        </w:rPr>
        <w:t>WST 2903</w:t>
      </w:r>
      <w:r w:rsidRPr="00E851B7">
        <w:rPr>
          <w:rFonts w:ascii="Avenir Book" w:hAnsi="Avenir Book"/>
          <w:sz w:val="22"/>
          <w:szCs w:val="22"/>
        </w:rPr>
        <w:t xml:space="preserve"> Women, Gender, and Violence</w:t>
      </w:r>
    </w:p>
    <w:p w14:paraId="6336958E" w14:textId="7B0A67C4" w:rsidR="009E33AB" w:rsidRPr="00E851B7" w:rsidRDefault="00856D4E" w:rsidP="00775EF0">
      <w:pPr>
        <w:spacing w:line="240" w:lineRule="auto"/>
        <w:rPr>
          <w:rFonts w:ascii="Avenir Book" w:hAnsi="Avenir Book"/>
          <w:sz w:val="22"/>
          <w:szCs w:val="22"/>
        </w:rPr>
      </w:pPr>
      <w:r>
        <w:rPr>
          <w:rFonts w:ascii="Avenir Book" w:hAnsi="Avenir Book"/>
          <w:sz w:val="22"/>
          <w:szCs w:val="22"/>
        </w:rPr>
        <w:t>Kathleen O'Rourke</w:t>
      </w:r>
      <w:r w:rsidR="009E33AB" w:rsidRPr="00E851B7">
        <w:rPr>
          <w:rFonts w:ascii="Avenir Book" w:hAnsi="Avenir Book"/>
          <w:sz w:val="22"/>
          <w:szCs w:val="22"/>
        </w:rPr>
        <w:t>, with community partners from HOPE and SACIS</w:t>
      </w:r>
    </w:p>
    <w:p w14:paraId="401442E0" w14:textId="60C0A8CC" w:rsidR="009E33AB" w:rsidRPr="00E851B7" w:rsidRDefault="009E33AB" w:rsidP="00775EF0">
      <w:pPr>
        <w:spacing w:line="240" w:lineRule="auto"/>
        <w:rPr>
          <w:rFonts w:ascii="Avenir Book" w:hAnsi="Avenir Book"/>
          <w:sz w:val="22"/>
          <w:szCs w:val="22"/>
        </w:rPr>
      </w:pPr>
      <w:r w:rsidRPr="00E851B7">
        <w:rPr>
          <w:rFonts w:ascii="Avenir Book" w:hAnsi="Avenir Book"/>
          <w:sz w:val="22"/>
          <w:szCs w:val="22"/>
        </w:rPr>
        <w:t>TR 2-3:15</w:t>
      </w:r>
    </w:p>
    <w:p w14:paraId="2FE6E5C3" w14:textId="76084B9B" w:rsidR="00E349F6" w:rsidRPr="00E851B7" w:rsidRDefault="00E349F6" w:rsidP="00775EF0">
      <w:pPr>
        <w:spacing w:line="240" w:lineRule="auto"/>
        <w:rPr>
          <w:rFonts w:ascii="Avenir Book" w:hAnsi="Avenir Book"/>
          <w:sz w:val="22"/>
          <w:szCs w:val="22"/>
        </w:rPr>
      </w:pPr>
      <w:r w:rsidRPr="00E851B7">
        <w:rPr>
          <w:rFonts w:ascii="Avenir Book" w:hAnsi="Avenir Book"/>
          <w:sz w:val="22"/>
          <w:szCs w:val="22"/>
        </w:rPr>
        <w:t>This course</w:t>
      </w:r>
      <w:r w:rsidR="00DD56A1" w:rsidRPr="00E851B7">
        <w:rPr>
          <w:rFonts w:ascii="Avenir Book" w:hAnsi="Avenir Book"/>
          <w:sz w:val="22"/>
          <w:szCs w:val="22"/>
        </w:rPr>
        <w:t xml:space="preserve"> explores the social phenomenon of gendered violence (e.g., domestic or intimate partner violence, rape or sexual assault, etc.) in the U.S. Students who complete this course successfully will cover the Illinois state-mandated materials to be “40-hour trained” and may be eligible t</w:t>
      </w:r>
      <w:bookmarkStart w:id="0" w:name="_GoBack"/>
      <w:bookmarkEnd w:id="0"/>
      <w:r w:rsidR="00DD56A1" w:rsidRPr="00E851B7">
        <w:rPr>
          <w:rFonts w:ascii="Avenir Book" w:hAnsi="Avenir Book"/>
          <w:sz w:val="22"/>
          <w:szCs w:val="22"/>
        </w:rPr>
        <w:t>o apply for Illinois state certification to work in organizations providing services to victims of intimate partner violence and/or sexual assault. Topics covered include crisis intervention, legal and medical advocacy, signs of trauma, and legal and political history of feminist advocacy for victims and survivors.</w:t>
      </w:r>
      <w:r w:rsidR="00FE4B5F" w:rsidRPr="00E851B7">
        <w:rPr>
          <w:rFonts w:ascii="Avenir Book" w:hAnsi="Avenir Book"/>
          <w:sz w:val="22"/>
          <w:szCs w:val="22"/>
        </w:rPr>
        <w:t xml:space="preserve"> Materials covered can be intense and graphic. </w:t>
      </w:r>
    </w:p>
    <w:sectPr w:rsidR="00E349F6" w:rsidRPr="00E851B7" w:rsidSect="00615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CC2"/>
    <w:rsid w:val="00124571"/>
    <w:rsid w:val="001601DE"/>
    <w:rsid w:val="00316CC4"/>
    <w:rsid w:val="003904A4"/>
    <w:rsid w:val="00407529"/>
    <w:rsid w:val="0046762F"/>
    <w:rsid w:val="004B2CC2"/>
    <w:rsid w:val="004B62D3"/>
    <w:rsid w:val="00532FD3"/>
    <w:rsid w:val="0061564D"/>
    <w:rsid w:val="00637CD9"/>
    <w:rsid w:val="00691C74"/>
    <w:rsid w:val="00745F67"/>
    <w:rsid w:val="00775EF0"/>
    <w:rsid w:val="00856D4E"/>
    <w:rsid w:val="008F70E3"/>
    <w:rsid w:val="00963420"/>
    <w:rsid w:val="00985DE7"/>
    <w:rsid w:val="009E33AB"/>
    <w:rsid w:val="00A762C7"/>
    <w:rsid w:val="00AE49EC"/>
    <w:rsid w:val="00B40874"/>
    <w:rsid w:val="00B80AB2"/>
    <w:rsid w:val="00C13048"/>
    <w:rsid w:val="00D10B50"/>
    <w:rsid w:val="00D52513"/>
    <w:rsid w:val="00DD56A1"/>
    <w:rsid w:val="00E349F6"/>
    <w:rsid w:val="00E851B7"/>
    <w:rsid w:val="00FA30EB"/>
    <w:rsid w:val="00FE4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B3EA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420"/>
    <w:pPr>
      <w:spacing w:line="360" w:lineRule="auto"/>
    </w:pPr>
    <w:rPr>
      <w:rFonts w:ascii="Calibri" w:hAnsi="Calibri"/>
    </w:rPr>
  </w:style>
  <w:style w:type="paragraph" w:styleId="Heading4">
    <w:name w:val="heading 4"/>
    <w:basedOn w:val="Normal"/>
    <w:link w:val="Heading4Char"/>
    <w:uiPriority w:val="9"/>
    <w:qFormat/>
    <w:rsid w:val="00775EF0"/>
    <w:pPr>
      <w:spacing w:before="100" w:beforeAutospacing="1" w:after="100" w:afterAutospacing="1" w:line="240" w:lineRule="auto"/>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75EF0"/>
    <w:rPr>
      <w:rFonts w:ascii="Times" w:hAnsi="Times"/>
      <w:b/>
      <w:bCs/>
    </w:rPr>
  </w:style>
  <w:style w:type="character" w:styleId="Emphasis">
    <w:name w:val="Emphasis"/>
    <w:basedOn w:val="DefaultParagraphFont"/>
    <w:uiPriority w:val="20"/>
    <w:qFormat/>
    <w:rsid w:val="00775EF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420"/>
    <w:pPr>
      <w:spacing w:line="360" w:lineRule="auto"/>
    </w:pPr>
    <w:rPr>
      <w:rFonts w:ascii="Calibri" w:hAnsi="Calibri"/>
    </w:rPr>
  </w:style>
  <w:style w:type="paragraph" w:styleId="Heading4">
    <w:name w:val="heading 4"/>
    <w:basedOn w:val="Normal"/>
    <w:link w:val="Heading4Char"/>
    <w:uiPriority w:val="9"/>
    <w:qFormat/>
    <w:rsid w:val="00775EF0"/>
    <w:pPr>
      <w:spacing w:before="100" w:beforeAutospacing="1" w:after="100" w:afterAutospacing="1" w:line="240" w:lineRule="auto"/>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75EF0"/>
    <w:rPr>
      <w:rFonts w:ascii="Times" w:hAnsi="Times"/>
      <w:b/>
      <w:bCs/>
    </w:rPr>
  </w:style>
  <w:style w:type="character" w:styleId="Emphasis">
    <w:name w:val="Emphasis"/>
    <w:basedOn w:val="DefaultParagraphFont"/>
    <w:uiPriority w:val="20"/>
    <w:qFormat/>
    <w:rsid w:val="00775E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247757">
      <w:bodyDiv w:val="1"/>
      <w:marLeft w:val="0"/>
      <w:marRight w:val="0"/>
      <w:marTop w:val="0"/>
      <w:marBottom w:val="0"/>
      <w:divBdr>
        <w:top w:val="none" w:sz="0" w:space="0" w:color="auto"/>
        <w:left w:val="none" w:sz="0" w:space="0" w:color="auto"/>
        <w:bottom w:val="none" w:sz="0" w:space="0" w:color="auto"/>
        <w:right w:val="none" w:sz="0" w:space="0" w:color="auto"/>
      </w:divBdr>
      <w:divsChild>
        <w:div w:id="1949578261">
          <w:marLeft w:val="0"/>
          <w:marRight w:val="0"/>
          <w:marTop w:val="0"/>
          <w:marBottom w:val="0"/>
          <w:divBdr>
            <w:top w:val="none" w:sz="0" w:space="0" w:color="auto"/>
            <w:left w:val="none" w:sz="0" w:space="0" w:color="auto"/>
            <w:bottom w:val="none" w:sz="0" w:space="0" w:color="auto"/>
            <w:right w:val="none" w:sz="0" w:space="0" w:color="auto"/>
          </w:divBdr>
        </w:div>
      </w:divsChild>
    </w:div>
    <w:div w:id="906721416">
      <w:bodyDiv w:val="1"/>
      <w:marLeft w:val="0"/>
      <w:marRight w:val="0"/>
      <w:marTop w:val="0"/>
      <w:marBottom w:val="0"/>
      <w:divBdr>
        <w:top w:val="none" w:sz="0" w:space="0" w:color="auto"/>
        <w:left w:val="none" w:sz="0" w:space="0" w:color="auto"/>
        <w:bottom w:val="none" w:sz="0" w:space="0" w:color="auto"/>
        <w:right w:val="none" w:sz="0" w:space="0" w:color="auto"/>
      </w:divBdr>
    </w:div>
    <w:div w:id="1674920093">
      <w:bodyDiv w:val="1"/>
      <w:marLeft w:val="0"/>
      <w:marRight w:val="0"/>
      <w:marTop w:val="0"/>
      <w:marBottom w:val="0"/>
      <w:divBdr>
        <w:top w:val="none" w:sz="0" w:space="0" w:color="auto"/>
        <w:left w:val="none" w:sz="0" w:space="0" w:color="auto"/>
        <w:bottom w:val="none" w:sz="0" w:space="0" w:color="auto"/>
        <w:right w:val="none" w:sz="0" w:space="0" w:color="auto"/>
      </w:divBdr>
      <w:divsChild>
        <w:div w:id="174727945">
          <w:marLeft w:val="0"/>
          <w:marRight w:val="0"/>
          <w:marTop w:val="0"/>
          <w:marBottom w:val="0"/>
          <w:divBdr>
            <w:top w:val="none" w:sz="0" w:space="0" w:color="auto"/>
            <w:left w:val="none" w:sz="0" w:space="0" w:color="auto"/>
            <w:bottom w:val="none" w:sz="0" w:space="0" w:color="auto"/>
            <w:right w:val="none" w:sz="0" w:space="0" w:color="auto"/>
          </w:divBdr>
        </w:div>
        <w:div w:id="649947416">
          <w:marLeft w:val="0"/>
          <w:marRight w:val="0"/>
          <w:marTop w:val="0"/>
          <w:marBottom w:val="0"/>
          <w:divBdr>
            <w:top w:val="none" w:sz="0" w:space="0" w:color="auto"/>
            <w:left w:val="none" w:sz="0" w:space="0" w:color="auto"/>
            <w:bottom w:val="none" w:sz="0" w:space="0" w:color="auto"/>
            <w:right w:val="none" w:sz="0" w:space="0" w:color="auto"/>
          </w:divBdr>
        </w:div>
      </w:divsChild>
    </w:div>
    <w:div w:id="1721593106">
      <w:bodyDiv w:val="1"/>
      <w:marLeft w:val="0"/>
      <w:marRight w:val="0"/>
      <w:marTop w:val="0"/>
      <w:marBottom w:val="0"/>
      <w:divBdr>
        <w:top w:val="none" w:sz="0" w:space="0" w:color="auto"/>
        <w:left w:val="none" w:sz="0" w:space="0" w:color="auto"/>
        <w:bottom w:val="none" w:sz="0" w:space="0" w:color="auto"/>
        <w:right w:val="none" w:sz="0" w:space="0" w:color="auto"/>
      </w:divBdr>
      <w:divsChild>
        <w:div w:id="1203903644">
          <w:marLeft w:val="0"/>
          <w:marRight w:val="0"/>
          <w:marTop w:val="0"/>
          <w:marBottom w:val="0"/>
          <w:divBdr>
            <w:top w:val="none" w:sz="0" w:space="0" w:color="auto"/>
            <w:left w:val="none" w:sz="0" w:space="0" w:color="auto"/>
            <w:bottom w:val="none" w:sz="0" w:space="0" w:color="auto"/>
            <w:right w:val="none" w:sz="0" w:space="0" w:color="auto"/>
          </w:divBdr>
        </w:div>
        <w:div w:id="459420303">
          <w:marLeft w:val="0"/>
          <w:marRight w:val="0"/>
          <w:marTop w:val="0"/>
          <w:marBottom w:val="0"/>
          <w:divBdr>
            <w:top w:val="none" w:sz="0" w:space="0" w:color="auto"/>
            <w:left w:val="none" w:sz="0" w:space="0" w:color="auto"/>
            <w:bottom w:val="none" w:sz="0" w:space="0" w:color="auto"/>
            <w:right w:val="none" w:sz="0" w:space="0" w:color="auto"/>
          </w:divBdr>
        </w:div>
        <w:div w:id="879126747">
          <w:marLeft w:val="0"/>
          <w:marRight w:val="0"/>
          <w:marTop w:val="0"/>
          <w:marBottom w:val="0"/>
          <w:divBdr>
            <w:top w:val="none" w:sz="0" w:space="0" w:color="auto"/>
            <w:left w:val="none" w:sz="0" w:space="0" w:color="auto"/>
            <w:bottom w:val="none" w:sz="0" w:space="0" w:color="auto"/>
            <w:right w:val="none" w:sz="0" w:space="0" w:color="auto"/>
          </w:divBdr>
        </w:div>
        <w:div w:id="952203599">
          <w:marLeft w:val="0"/>
          <w:marRight w:val="0"/>
          <w:marTop w:val="0"/>
          <w:marBottom w:val="0"/>
          <w:divBdr>
            <w:top w:val="none" w:sz="0" w:space="0" w:color="auto"/>
            <w:left w:val="none" w:sz="0" w:space="0" w:color="auto"/>
            <w:bottom w:val="none" w:sz="0" w:space="0" w:color="auto"/>
            <w:right w:val="none" w:sz="0" w:space="0" w:color="auto"/>
          </w:divBdr>
        </w:div>
        <w:div w:id="78647971">
          <w:marLeft w:val="0"/>
          <w:marRight w:val="0"/>
          <w:marTop w:val="0"/>
          <w:marBottom w:val="0"/>
          <w:divBdr>
            <w:top w:val="none" w:sz="0" w:space="0" w:color="auto"/>
            <w:left w:val="none" w:sz="0" w:space="0" w:color="auto"/>
            <w:bottom w:val="none" w:sz="0" w:space="0" w:color="auto"/>
            <w:right w:val="none" w:sz="0" w:space="0" w:color="auto"/>
          </w:divBdr>
        </w:div>
        <w:div w:id="2039356506">
          <w:marLeft w:val="0"/>
          <w:marRight w:val="0"/>
          <w:marTop w:val="0"/>
          <w:marBottom w:val="0"/>
          <w:divBdr>
            <w:top w:val="none" w:sz="0" w:space="0" w:color="auto"/>
            <w:left w:val="none" w:sz="0" w:space="0" w:color="auto"/>
            <w:bottom w:val="none" w:sz="0" w:space="0" w:color="auto"/>
            <w:right w:val="none" w:sz="0" w:space="0" w:color="auto"/>
          </w:divBdr>
        </w:div>
        <w:div w:id="681399370">
          <w:marLeft w:val="0"/>
          <w:marRight w:val="0"/>
          <w:marTop w:val="0"/>
          <w:marBottom w:val="0"/>
          <w:divBdr>
            <w:top w:val="none" w:sz="0" w:space="0" w:color="auto"/>
            <w:left w:val="none" w:sz="0" w:space="0" w:color="auto"/>
            <w:bottom w:val="none" w:sz="0" w:space="0" w:color="auto"/>
            <w:right w:val="none" w:sz="0" w:space="0" w:color="auto"/>
          </w:divBdr>
        </w:div>
        <w:div w:id="1051269267">
          <w:marLeft w:val="0"/>
          <w:marRight w:val="0"/>
          <w:marTop w:val="0"/>
          <w:marBottom w:val="0"/>
          <w:divBdr>
            <w:top w:val="none" w:sz="0" w:space="0" w:color="auto"/>
            <w:left w:val="none" w:sz="0" w:space="0" w:color="auto"/>
            <w:bottom w:val="none" w:sz="0" w:space="0" w:color="auto"/>
            <w:right w:val="none" w:sz="0" w:space="0" w:color="auto"/>
          </w:divBdr>
        </w:div>
        <w:div w:id="1269041016">
          <w:marLeft w:val="0"/>
          <w:marRight w:val="0"/>
          <w:marTop w:val="0"/>
          <w:marBottom w:val="0"/>
          <w:divBdr>
            <w:top w:val="none" w:sz="0" w:space="0" w:color="auto"/>
            <w:left w:val="none" w:sz="0" w:space="0" w:color="auto"/>
            <w:bottom w:val="none" w:sz="0" w:space="0" w:color="auto"/>
            <w:right w:val="none" w:sz="0" w:space="0" w:color="auto"/>
          </w:divBdr>
        </w:div>
        <w:div w:id="355039128">
          <w:marLeft w:val="0"/>
          <w:marRight w:val="0"/>
          <w:marTop w:val="0"/>
          <w:marBottom w:val="0"/>
          <w:divBdr>
            <w:top w:val="none" w:sz="0" w:space="0" w:color="auto"/>
            <w:left w:val="none" w:sz="0" w:space="0" w:color="auto"/>
            <w:bottom w:val="none" w:sz="0" w:space="0" w:color="auto"/>
            <w:right w:val="none" w:sz="0" w:space="0" w:color="auto"/>
          </w:divBdr>
        </w:div>
        <w:div w:id="1054045615">
          <w:marLeft w:val="0"/>
          <w:marRight w:val="0"/>
          <w:marTop w:val="0"/>
          <w:marBottom w:val="0"/>
          <w:divBdr>
            <w:top w:val="none" w:sz="0" w:space="0" w:color="auto"/>
            <w:left w:val="none" w:sz="0" w:space="0" w:color="auto"/>
            <w:bottom w:val="none" w:sz="0" w:space="0" w:color="auto"/>
            <w:right w:val="none" w:sz="0" w:space="0" w:color="auto"/>
          </w:divBdr>
        </w:div>
        <w:div w:id="1844972965">
          <w:marLeft w:val="0"/>
          <w:marRight w:val="0"/>
          <w:marTop w:val="0"/>
          <w:marBottom w:val="0"/>
          <w:divBdr>
            <w:top w:val="none" w:sz="0" w:space="0" w:color="auto"/>
            <w:left w:val="none" w:sz="0" w:space="0" w:color="auto"/>
            <w:bottom w:val="none" w:sz="0" w:space="0" w:color="auto"/>
            <w:right w:val="none" w:sz="0" w:space="0" w:color="auto"/>
          </w:divBdr>
        </w:div>
        <w:div w:id="201287603">
          <w:marLeft w:val="0"/>
          <w:marRight w:val="0"/>
          <w:marTop w:val="0"/>
          <w:marBottom w:val="0"/>
          <w:divBdr>
            <w:top w:val="none" w:sz="0" w:space="0" w:color="auto"/>
            <w:left w:val="none" w:sz="0" w:space="0" w:color="auto"/>
            <w:bottom w:val="none" w:sz="0" w:space="0" w:color="auto"/>
            <w:right w:val="none" w:sz="0" w:space="0" w:color="auto"/>
          </w:divBdr>
        </w:div>
        <w:div w:id="1533835197">
          <w:marLeft w:val="0"/>
          <w:marRight w:val="0"/>
          <w:marTop w:val="0"/>
          <w:marBottom w:val="0"/>
          <w:divBdr>
            <w:top w:val="none" w:sz="0" w:space="0" w:color="auto"/>
            <w:left w:val="none" w:sz="0" w:space="0" w:color="auto"/>
            <w:bottom w:val="none" w:sz="0" w:space="0" w:color="auto"/>
            <w:right w:val="none" w:sz="0" w:space="0" w:color="auto"/>
          </w:divBdr>
        </w:div>
        <w:div w:id="1259291403">
          <w:marLeft w:val="0"/>
          <w:marRight w:val="0"/>
          <w:marTop w:val="0"/>
          <w:marBottom w:val="0"/>
          <w:divBdr>
            <w:top w:val="none" w:sz="0" w:space="0" w:color="auto"/>
            <w:left w:val="none" w:sz="0" w:space="0" w:color="auto"/>
            <w:bottom w:val="none" w:sz="0" w:space="0" w:color="auto"/>
            <w:right w:val="none" w:sz="0" w:space="0" w:color="auto"/>
          </w:divBdr>
        </w:div>
        <w:div w:id="4467053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672</Words>
  <Characters>3831</Characters>
  <Application>Microsoft Macintosh Word</Application>
  <DocSecurity>0</DocSecurity>
  <Lines>31</Lines>
  <Paragraphs>8</Paragraphs>
  <ScaleCrop>false</ScaleCrop>
  <Company>Eastern Illinois University</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Ludlow</dc:creator>
  <cp:keywords/>
  <dc:description/>
  <cp:lastModifiedBy>Jeannie Ludlow</cp:lastModifiedBy>
  <cp:revision>12</cp:revision>
  <dcterms:created xsi:type="dcterms:W3CDTF">2018-04-13T20:52:00Z</dcterms:created>
  <dcterms:modified xsi:type="dcterms:W3CDTF">2018-04-13T21:19:00Z</dcterms:modified>
</cp:coreProperties>
</file>