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24F" w:rsidRDefault="00D2624F">
      <w:pPr>
        <w:jc w:val="center"/>
        <w:rPr>
          <w:b/>
          <w:bCs/>
        </w:rPr>
      </w:pPr>
      <w:r>
        <w:rPr>
          <w:b/>
          <w:bCs/>
        </w:rPr>
        <w:t>Student Learning Assessment Program</w:t>
      </w:r>
    </w:p>
    <w:p w:rsidR="00D2624F" w:rsidRDefault="00D2624F">
      <w:pPr>
        <w:pStyle w:val="Heading2"/>
      </w:pPr>
      <w:r>
        <w:t>Response to Summary Form</w:t>
      </w:r>
    </w:p>
    <w:p w:rsidR="00D2624F" w:rsidRDefault="006359EC">
      <w:pPr>
        <w:jc w:val="center"/>
      </w:pPr>
      <w:r>
        <w:rPr>
          <w:b/>
          <w:bCs/>
        </w:rPr>
        <w:t xml:space="preserve">Undergraduate Programs </w:t>
      </w:r>
      <w:r w:rsidR="00D2624F">
        <w:rPr>
          <w:b/>
          <w:bCs/>
        </w:rPr>
        <w:t>20</w:t>
      </w:r>
      <w:r w:rsidR="00A40F71">
        <w:rPr>
          <w:b/>
          <w:bCs/>
        </w:rPr>
        <w:t>1</w:t>
      </w:r>
      <w:r w:rsidR="00FB1BD4">
        <w:rPr>
          <w:b/>
          <w:bCs/>
        </w:rPr>
        <w:t>7</w:t>
      </w:r>
    </w:p>
    <w:p w:rsidR="00D2624F" w:rsidRDefault="00D2624F">
      <w:pPr>
        <w:jc w:val="center"/>
      </w:pPr>
    </w:p>
    <w:p w:rsidR="00D2624F" w:rsidRDefault="00D2624F" w:rsidP="00D2624F">
      <w:r>
        <w:t xml:space="preserve">Department:  </w:t>
      </w:r>
      <w:r w:rsidR="00EE6F1E">
        <w:t>Music</w:t>
      </w:r>
    </w:p>
    <w:p w:rsidR="003D4B54" w:rsidRDefault="003D4B54" w:rsidP="00D2624F"/>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gridCol w:w="1890"/>
        <w:gridCol w:w="5940"/>
      </w:tblGrid>
      <w:tr w:rsidR="00D2624F" w:rsidTr="00B177D1">
        <w:tc>
          <w:tcPr>
            <w:tcW w:w="1530" w:type="dxa"/>
          </w:tcPr>
          <w:p w:rsidR="00D2624F" w:rsidRDefault="00D2624F" w:rsidP="00D2624F">
            <w:pPr>
              <w:jc w:val="center"/>
              <w:rPr>
                <w:b/>
                <w:bCs/>
                <w:sz w:val="22"/>
              </w:rPr>
            </w:pPr>
            <w:r>
              <w:rPr>
                <w:b/>
                <w:bCs/>
                <w:sz w:val="22"/>
              </w:rPr>
              <w:t>Category</w:t>
            </w:r>
          </w:p>
        </w:tc>
        <w:tc>
          <w:tcPr>
            <w:tcW w:w="1890" w:type="dxa"/>
          </w:tcPr>
          <w:p w:rsidR="00D2624F" w:rsidRDefault="00D2624F" w:rsidP="00D2624F">
            <w:pPr>
              <w:jc w:val="center"/>
              <w:rPr>
                <w:b/>
                <w:bCs/>
                <w:sz w:val="22"/>
              </w:rPr>
            </w:pPr>
            <w:r>
              <w:rPr>
                <w:b/>
                <w:bCs/>
                <w:sz w:val="22"/>
              </w:rPr>
              <w:t>Level</w:t>
            </w:r>
            <w:r>
              <w:rPr>
                <w:rStyle w:val="FootnoteReference"/>
                <w:b/>
                <w:bCs/>
                <w:sz w:val="22"/>
              </w:rPr>
              <w:footnoteReference w:customMarkFollows="1" w:id="1"/>
              <w:t>*</w:t>
            </w:r>
          </w:p>
        </w:tc>
        <w:tc>
          <w:tcPr>
            <w:tcW w:w="5940" w:type="dxa"/>
          </w:tcPr>
          <w:p w:rsidR="00D2624F" w:rsidRDefault="00D2624F" w:rsidP="00D2624F">
            <w:pPr>
              <w:pStyle w:val="Heading1"/>
              <w:jc w:val="center"/>
              <w:rPr>
                <w:sz w:val="22"/>
              </w:rPr>
            </w:pPr>
            <w:r>
              <w:rPr>
                <w:sz w:val="22"/>
              </w:rPr>
              <w:t>Comments</w:t>
            </w:r>
          </w:p>
          <w:p w:rsidR="00D2624F" w:rsidRDefault="00D2624F" w:rsidP="00D2624F">
            <w:pPr>
              <w:jc w:val="center"/>
              <w:rPr>
                <w:b/>
                <w:bCs/>
                <w:sz w:val="22"/>
              </w:rPr>
            </w:pPr>
          </w:p>
        </w:tc>
      </w:tr>
      <w:tr w:rsidR="00D2624F" w:rsidTr="00B177D1">
        <w:tc>
          <w:tcPr>
            <w:tcW w:w="1530" w:type="dxa"/>
          </w:tcPr>
          <w:p w:rsidR="00D2624F" w:rsidRDefault="00D2624F" w:rsidP="00D2624F">
            <w:pPr>
              <w:pStyle w:val="Heading1"/>
              <w:rPr>
                <w:sz w:val="22"/>
              </w:rPr>
            </w:pPr>
          </w:p>
          <w:p w:rsidR="00D2624F" w:rsidRDefault="00D2624F" w:rsidP="00D2624F">
            <w:pPr>
              <w:pStyle w:val="Heading1"/>
              <w:rPr>
                <w:sz w:val="22"/>
              </w:rPr>
            </w:pPr>
            <w:r>
              <w:rPr>
                <w:sz w:val="22"/>
              </w:rPr>
              <w:t>Learning Objectives</w:t>
            </w:r>
          </w:p>
        </w:tc>
        <w:tc>
          <w:tcPr>
            <w:tcW w:w="1890" w:type="dxa"/>
          </w:tcPr>
          <w:p w:rsidR="00D2624F" w:rsidRDefault="00D2624F" w:rsidP="008B0D34">
            <w:pPr>
              <w:rPr>
                <w:sz w:val="22"/>
              </w:rPr>
            </w:pPr>
            <w:r>
              <w:rPr>
                <w:sz w:val="22"/>
              </w:rPr>
              <w:t xml:space="preserve">Level </w:t>
            </w:r>
            <w:r w:rsidR="008B0D34">
              <w:rPr>
                <w:sz w:val="22"/>
              </w:rPr>
              <w:t>2</w:t>
            </w:r>
            <w:r w:rsidR="003D4B54">
              <w:rPr>
                <w:sz w:val="22"/>
              </w:rPr>
              <w:t xml:space="preserve">, </w:t>
            </w:r>
            <w:r w:rsidR="00C96517">
              <w:rPr>
                <w:sz w:val="22"/>
              </w:rPr>
              <w:t>B.A. Music</w:t>
            </w:r>
            <w:r w:rsidR="00B177D1">
              <w:rPr>
                <w:sz w:val="22"/>
              </w:rPr>
              <w:t>, performance option</w:t>
            </w:r>
          </w:p>
        </w:tc>
        <w:tc>
          <w:tcPr>
            <w:tcW w:w="5940" w:type="dxa"/>
          </w:tcPr>
          <w:p w:rsidR="00D2624F" w:rsidRDefault="00C96517" w:rsidP="00343AE5">
            <w:pPr>
              <w:rPr>
                <w:sz w:val="22"/>
              </w:rPr>
            </w:pPr>
            <w:r>
              <w:rPr>
                <w:sz w:val="22"/>
              </w:rPr>
              <w:t xml:space="preserve">Objectives </w:t>
            </w:r>
            <w:r w:rsidR="00D2624F">
              <w:rPr>
                <w:sz w:val="22"/>
              </w:rPr>
              <w:t>are clear, measurable, and programmatic.</w:t>
            </w:r>
            <w:r w:rsidR="004F7D6F">
              <w:rPr>
                <w:sz w:val="22"/>
              </w:rPr>
              <w:t xml:space="preserve">  </w:t>
            </w:r>
            <w:r w:rsidR="00343AE5">
              <w:rPr>
                <w:sz w:val="22"/>
              </w:rPr>
              <w:t>Writing and critical thinking are the undergraduate learning goals adopted by this program.</w:t>
            </w:r>
            <w:r w:rsidR="002645B9">
              <w:rPr>
                <w:sz w:val="22"/>
              </w:rPr>
              <w:t xml:space="preserve">  CAA/CASL has the goal of all undergraduate programs adopting all of </w:t>
            </w:r>
            <w:r w:rsidR="00483AE6">
              <w:rPr>
                <w:sz w:val="22"/>
              </w:rPr>
              <w:t>the undergraduate learning goals.  Are there any opportunities for speaking, responsible citizenship, and/or quantitative reasoning in your program?</w:t>
            </w:r>
          </w:p>
        </w:tc>
      </w:tr>
      <w:tr w:rsidR="00D2624F" w:rsidTr="00B177D1">
        <w:tc>
          <w:tcPr>
            <w:tcW w:w="1530" w:type="dxa"/>
          </w:tcPr>
          <w:p w:rsidR="00D2624F" w:rsidRDefault="00D2624F" w:rsidP="00D2624F">
            <w:pPr>
              <w:rPr>
                <w:b/>
                <w:bCs/>
                <w:sz w:val="22"/>
              </w:rPr>
            </w:pPr>
            <w:r>
              <w:rPr>
                <w:b/>
                <w:bCs/>
                <w:sz w:val="22"/>
              </w:rPr>
              <w:t>How, Where, and When Assessed</w:t>
            </w:r>
          </w:p>
        </w:tc>
        <w:tc>
          <w:tcPr>
            <w:tcW w:w="1890" w:type="dxa"/>
          </w:tcPr>
          <w:p w:rsidR="00D2624F" w:rsidRDefault="00A128DB" w:rsidP="009E1F5D">
            <w:pPr>
              <w:rPr>
                <w:sz w:val="22"/>
              </w:rPr>
            </w:pPr>
            <w:r>
              <w:rPr>
                <w:sz w:val="22"/>
              </w:rPr>
              <w:t>Level 3</w:t>
            </w:r>
            <w:r w:rsidR="003D4B54">
              <w:rPr>
                <w:sz w:val="22"/>
              </w:rPr>
              <w:t xml:space="preserve">, </w:t>
            </w:r>
            <w:r w:rsidR="00C96517">
              <w:rPr>
                <w:sz w:val="22"/>
              </w:rPr>
              <w:t>B.A. Music</w:t>
            </w:r>
            <w:r w:rsidR="00B177D1">
              <w:rPr>
                <w:sz w:val="22"/>
              </w:rPr>
              <w:t>,</w:t>
            </w:r>
            <w:r w:rsidR="00C96517">
              <w:rPr>
                <w:sz w:val="22"/>
              </w:rPr>
              <w:t xml:space="preserve"> </w:t>
            </w:r>
            <w:r w:rsidR="00B177D1">
              <w:rPr>
                <w:sz w:val="22"/>
              </w:rPr>
              <w:t>performance option</w:t>
            </w:r>
          </w:p>
        </w:tc>
        <w:tc>
          <w:tcPr>
            <w:tcW w:w="5940" w:type="dxa"/>
          </w:tcPr>
          <w:p w:rsidR="00D2624F" w:rsidRDefault="007D2975" w:rsidP="002B4394">
            <w:pPr>
              <w:rPr>
                <w:sz w:val="22"/>
              </w:rPr>
            </w:pPr>
            <w:r>
              <w:rPr>
                <w:sz w:val="22"/>
              </w:rPr>
              <w:t>Direct and indirect measures are identified</w:t>
            </w:r>
            <w:r w:rsidR="002B4394">
              <w:rPr>
                <w:sz w:val="22"/>
              </w:rPr>
              <w:t>; measures are multiple for each objective</w:t>
            </w:r>
            <w:r>
              <w:rPr>
                <w:sz w:val="22"/>
              </w:rPr>
              <w:t xml:space="preserve">.  </w:t>
            </w:r>
            <w:r w:rsidR="002B4394">
              <w:rPr>
                <w:sz w:val="22"/>
              </w:rPr>
              <w:t>I am glad to hear that your percentage of students submitting portfolios is increasing with the prompting from the students’ primary faculty members.  As you refine your assessment plan and discuss results, you may want to consider more formative assessment.  Right now, much of your assessment is summative at the end of the program</w:t>
            </w:r>
          </w:p>
        </w:tc>
      </w:tr>
      <w:tr w:rsidR="00D2624F" w:rsidTr="00B177D1">
        <w:tc>
          <w:tcPr>
            <w:tcW w:w="1530" w:type="dxa"/>
          </w:tcPr>
          <w:p w:rsidR="00D2624F" w:rsidRDefault="00D2624F" w:rsidP="00D2624F">
            <w:pPr>
              <w:rPr>
                <w:b/>
                <w:bCs/>
                <w:sz w:val="22"/>
              </w:rPr>
            </w:pPr>
          </w:p>
          <w:p w:rsidR="00D2624F" w:rsidRDefault="00D2624F" w:rsidP="00D2624F">
            <w:pPr>
              <w:rPr>
                <w:b/>
                <w:bCs/>
                <w:sz w:val="22"/>
              </w:rPr>
            </w:pPr>
            <w:r>
              <w:rPr>
                <w:b/>
                <w:bCs/>
                <w:sz w:val="22"/>
              </w:rPr>
              <w:t>Expectations</w:t>
            </w:r>
          </w:p>
        </w:tc>
        <w:tc>
          <w:tcPr>
            <w:tcW w:w="1890" w:type="dxa"/>
          </w:tcPr>
          <w:p w:rsidR="00D2624F" w:rsidRDefault="00663720" w:rsidP="009E1F5D">
            <w:pPr>
              <w:rPr>
                <w:sz w:val="22"/>
              </w:rPr>
            </w:pPr>
            <w:r>
              <w:rPr>
                <w:sz w:val="22"/>
              </w:rPr>
              <w:t>Level 3</w:t>
            </w:r>
            <w:r w:rsidR="00C96517">
              <w:rPr>
                <w:sz w:val="22"/>
              </w:rPr>
              <w:t>, B.A. Music</w:t>
            </w:r>
            <w:r w:rsidR="00B177D1">
              <w:rPr>
                <w:sz w:val="22"/>
              </w:rPr>
              <w:t>,</w:t>
            </w:r>
            <w:r w:rsidR="00C96517">
              <w:rPr>
                <w:sz w:val="22"/>
              </w:rPr>
              <w:t xml:space="preserve"> </w:t>
            </w:r>
            <w:r w:rsidR="00B177D1">
              <w:rPr>
                <w:sz w:val="22"/>
              </w:rPr>
              <w:t>performance option</w:t>
            </w:r>
          </w:p>
        </w:tc>
        <w:tc>
          <w:tcPr>
            <w:tcW w:w="5940" w:type="dxa"/>
          </w:tcPr>
          <w:p w:rsidR="00D2624F" w:rsidRDefault="00541A6C" w:rsidP="007D2975">
            <w:pPr>
              <w:rPr>
                <w:sz w:val="22"/>
              </w:rPr>
            </w:pPr>
            <w:r>
              <w:rPr>
                <w:sz w:val="22"/>
              </w:rPr>
              <w:t>Good expectations here; they are specific and describe the outcomes you seek for the established objectives.</w:t>
            </w:r>
            <w:r w:rsidR="00663720">
              <w:rPr>
                <w:sz w:val="22"/>
              </w:rPr>
              <w:t xml:space="preserve">  </w:t>
            </w:r>
            <w:r w:rsidR="000B7C8D">
              <w:rPr>
                <w:sz w:val="22"/>
              </w:rPr>
              <w:t xml:space="preserve">They speak to both direct and indirect measures.  </w:t>
            </w:r>
          </w:p>
        </w:tc>
      </w:tr>
      <w:tr w:rsidR="00D2624F" w:rsidTr="00B177D1">
        <w:tc>
          <w:tcPr>
            <w:tcW w:w="1530" w:type="dxa"/>
          </w:tcPr>
          <w:p w:rsidR="00D2624F" w:rsidRDefault="00D2624F" w:rsidP="00D2624F">
            <w:pPr>
              <w:rPr>
                <w:b/>
                <w:bCs/>
                <w:sz w:val="22"/>
              </w:rPr>
            </w:pPr>
          </w:p>
          <w:p w:rsidR="00D2624F" w:rsidRDefault="00D2624F" w:rsidP="00D2624F">
            <w:pPr>
              <w:rPr>
                <w:b/>
                <w:bCs/>
                <w:sz w:val="22"/>
              </w:rPr>
            </w:pPr>
            <w:r>
              <w:rPr>
                <w:b/>
                <w:bCs/>
                <w:sz w:val="22"/>
              </w:rPr>
              <w:t>Results</w:t>
            </w:r>
          </w:p>
        </w:tc>
        <w:tc>
          <w:tcPr>
            <w:tcW w:w="1890" w:type="dxa"/>
          </w:tcPr>
          <w:p w:rsidR="00D2624F" w:rsidRDefault="002B4394" w:rsidP="00D2624F">
            <w:pPr>
              <w:rPr>
                <w:sz w:val="22"/>
              </w:rPr>
            </w:pPr>
            <w:r>
              <w:rPr>
                <w:sz w:val="22"/>
              </w:rPr>
              <w:t xml:space="preserve">Level </w:t>
            </w:r>
            <w:r w:rsidR="00D9136E">
              <w:rPr>
                <w:sz w:val="22"/>
              </w:rPr>
              <w:t>3</w:t>
            </w:r>
            <w:r w:rsidR="00C96517">
              <w:rPr>
                <w:sz w:val="22"/>
              </w:rPr>
              <w:t>, B.A. Music</w:t>
            </w:r>
            <w:r w:rsidR="00B177D1">
              <w:rPr>
                <w:sz w:val="22"/>
              </w:rPr>
              <w:t xml:space="preserve">, </w:t>
            </w:r>
            <w:r w:rsidR="00C96517">
              <w:rPr>
                <w:sz w:val="22"/>
              </w:rPr>
              <w:t xml:space="preserve"> </w:t>
            </w:r>
            <w:r w:rsidR="00B177D1">
              <w:rPr>
                <w:sz w:val="22"/>
              </w:rPr>
              <w:t xml:space="preserve">performance option </w:t>
            </w:r>
          </w:p>
        </w:tc>
        <w:tc>
          <w:tcPr>
            <w:tcW w:w="5940" w:type="dxa"/>
          </w:tcPr>
          <w:p w:rsidR="00D2624F" w:rsidRDefault="002B4394" w:rsidP="00D9136E">
            <w:pPr>
              <w:rPr>
                <w:sz w:val="22"/>
              </w:rPr>
            </w:pPr>
            <w:r>
              <w:rPr>
                <w:sz w:val="22"/>
              </w:rPr>
              <w:t>The AC appears to be working well, and is analyzing data, and sharing it with the faculty.</w:t>
            </w:r>
            <w:r w:rsidR="003D01B0">
              <w:rPr>
                <w:sz w:val="22"/>
              </w:rPr>
              <w:t xml:space="preserve">  You wrote quite a bit about what the portfolio ev</w:t>
            </w:r>
            <w:bookmarkStart w:id="0" w:name="_GoBack"/>
            <w:bookmarkEnd w:id="0"/>
            <w:r w:rsidR="003D01B0">
              <w:rPr>
                <w:sz w:val="22"/>
              </w:rPr>
              <w:t>aluations tell you, which makes sense because they are your primary direct measure.  Do your exit surveys tell you anything?  I still think you might want to connect those to a course or other capstone experience since you are having trouble getting data.</w:t>
            </w:r>
          </w:p>
        </w:tc>
      </w:tr>
      <w:tr w:rsidR="00D2624F" w:rsidTr="00B177D1">
        <w:tc>
          <w:tcPr>
            <w:tcW w:w="1530" w:type="dxa"/>
          </w:tcPr>
          <w:p w:rsidR="00D2624F" w:rsidRDefault="00D2624F" w:rsidP="00D2624F">
            <w:pPr>
              <w:rPr>
                <w:b/>
                <w:bCs/>
                <w:sz w:val="22"/>
              </w:rPr>
            </w:pPr>
          </w:p>
          <w:p w:rsidR="00D2624F" w:rsidRDefault="00D2624F" w:rsidP="00D2624F">
            <w:pPr>
              <w:rPr>
                <w:b/>
                <w:bCs/>
                <w:sz w:val="22"/>
              </w:rPr>
            </w:pPr>
            <w:r>
              <w:rPr>
                <w:b/>
                <w:bCs/>
                <w:sz w:val="22"/>
              </w:rPr>
              <w:t>How Results Will be Used</w:t>
            </w:r>
          </w:p>
        </w:tc>
        <w:tc>
          <w:tcPr>
            <w:tcW w:w="1890" w:type="dxa"/>
          </w:tcPr>
          <w:p w:rsidR="00D2624F" w:rsidRDefault="00D2624F" w:rsidP="00094D9D">
            <w:pPr>
              <w:rPr>
                <w:sz w:val="22"/>
              </w:rPr>
            </w:pPr>
            <w:r>
              <w:rPr>
                <w:sz w:val="22"/>
              </w:rPr>
              <w:t xml:space="preserve">Level </w:t>
            </w:r>
            <w:r w:rsidR="00D9136E">
              <w:rPr>
                <w:sz w:val="22"/>
              </w:rPr>
              <w:t>3</w:t>
            </w:r>
            <w:r w:rsidR="00C96517">
              <w:rPr>
                <w:sz w:val="22"/>
              </w:rPr>
              <w:t>, B.A. Music</w:t>
            </w:r>
            <w:r w:rsidR="00B177D1">
              <w:rPr>
                <w:sz w:val="22"/>
              </w:rPr>
              <w:t>,</w:t>
            </w:r>
            <w:r w:rsidR="00C96517">
              <w:rPr>
                <w:sz w:val="22"/>
              </w:rPr>
              <w:t xml:space="preserve"> </w:t>
            </w:r>
            <w:r w:rsidR="00B177D1">
              <w:rPr>
                <w:sz w:val="22"/>
              </w:rPr>
              <w:t>performance option</w:t>
            </w:r>
          </w:p>
        </w:tc>
        <w:tc>
          <w:tcPr>
            <w:tcW w:w="5940" w:type="dxa"/>
          </w:tcPr>
          <w:p w:rsidR="00D2624F" w:rsidRDefault="00094D9D" w:rsidP="00483AE6">
            <w:pPr>
              <w:rPr>
                <w:sz w:val="22"/>
              </w:rPr>
            </w:pPr>
            <w:r>
              <w:rPr>
                <w:sz w:val="22"/>
              </w:rPr>
              <w:t>A feedback loop has been established</w:t>
            </w:r>
            <w:r w:rsidR="00282345">
              <w:rPr>
                <w:sz w:val="22"/>
              </w:rPr>
              <w:t xml:space="preserve">.  </w:t>
            </w:r>
            <w:r w:rsidR="00483AE6">
              <w:rPr>
                <w:sz w:val="22"/>
              </w:rPr>
              <w:t>Part Three indicates weaknesses that you have identified and efforts to improve student learning of those objectives.</w:t>
            </w:r>
            <w:r w:rsidR="002B4394">
              <w:rPr>
                <w:sz w:val="22"/>
              </w:rPr>
              <w:t xml:space="preserve">  I will be interested to see what you make of the drop in evaluation on the performing music from a variety of cultures and historical periods.</w:t>
            </w:r>
          </w:p>
        </w:tc>
      </w:tr>
    </w:tbl>
    <w:p w:rsidR="009764F6" w:rsidRDefault="009764F6" w:rsidP="00437B0C"/>
    <w:sectPr w:rsidR="009764F6" w:rsidSect="00C715DF">
      <w:pgSz w:w="12240" w:h="15840"/>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F9D" w:rsidRDefault="006C0F9D">
      <w:r>
        <w:separator/>
      </w:r>
    </w:p>
  </w:endnote>
  <w:endnote w:type="continuationSeparator" w:id="0">
    <w:p w:rsidR="006C0F9D" w:rsidRDefault="006C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F9D" w:rsidRDefault="006C0F9D">
      <w:r>
        <w:separator/>
      </w:r>
    </w:p>
  </w:footnote>
  <w:footnote w:type="continuationSeparator" w:id="0">
    <w:p w:rsidR="006C0F9D" w:rsidRDefault="006C0F9D">
      <w:r>
        <w:continuationSeparator/>
      </w:r>
    </w:p>
  </w:footnote>
  <w:footnote w:id="1">
    <w:p w:rsidR="00130B21" w:rsidRDefault="00130B21">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E52"/>
    <w:rsid w:val="00024329"/>
    <w:rsid w:val="00087286"/>
    <w:rsid w:val="00094D9D"/>
    <w:rsid w:val="000A6242"/>
    <w:rsid w:val="000B7C8D"/>
    <w:rsid w:val="000C1A77"/>
    <w:rsid w:val="000D232B"/>
    <w:rsid w:val="00130B21"/>
    <w:rsid w:val="00156446"/>
    <w:rsid w:val="00243BF5"/>
    <w:rsid w:val="00245513"/>
    <w:rsid w:val="00253974"/>
    <w:rsid w:val="002645B9"/>
    <w:rsid w:val="00282345"/>
    <w:rsid w:val="002955CB"/>
    <w:rsid w:val="002B4394"/>
    <w:rsid w:val="003367F3"/>
    <w:rsid w:val="00343AE5"/>
    <w:rsid w:val="003D01B0"/>
    <w:rsid w:val="003D4B54"/>
    <w:rsid w:val="00437B0C"/>
    <w:rsid w:val="00483AE6"/>
    <w:rsid w:val="004B1A84"/>
    <w:rsid w:val="004C28D5"/>
    <w:rsid w:val="004F7D6F"/>
    <w:rsid w:val="00541A6C"/>
    <w:rsid w:val="005934CF"/>
    <w:rsid w:val="00631791"/>
    <w:rsid w:val="006359EC"/>
    <w:rsid w:val="00663720"/>
    <w:rsid w:val="006825CC"/>
    <w:rsid w:val="006C0F9D"/>
    <w:rsid w:val="00716DF1"/>
    <w:rsid w:val="0073165C"/>
    <w:rsid w:val="007526EA"/>
    <w:rsid w:val="007672AC"/>
    <w:rsid w:val="00767B12"/>
    <w:rsid w:val="007979BB"/>
    <w:rsid w:val="007D2975"/>
    <w:rsid w:val="00867968"/>
    <w:rsid w:val="008B0D34"/>
    <w:rsid w:val="008B113C"/>
    <w:rsid w:val="00910267"/>
    <w:rsid w:val="009658A8"/>
    <w:rsid w:val="00974B2E"/>
    <w:rsid w:val="00976034"/>
    <w:rsid w:val="009764F6"/>
    <w:rsid w:val="009E1F5D"/>
    <w:rsid w:val="009E7AE8"/>
    <w:rsid w:val="00A128DB"/>
    <w:rsid w:val="00A312A1"/>
    <w:rsid w:val="00A40F71"/>
    <w:rsid w:val="00A61F9A"/>
    <w:rsid w:val="00AE5E52"/>
    <w:rsid w:val="00B177D1"/>
    <w:rsid w:val="00B904FE"/>
    <w:rsid w:val="00C667F6"/>
    <w:rsid w:val="00C67E7D"/>
    <w:rsid w:val="00C715DF"/>
    <w:rsid w:val="00C96517"/>
    <w:rsid w:val="00C96BF2"/>
    <w:rsid w:val="00CC3FE3"/>
    <w:rsid w:val="00D2624F"/>
    <w:rsid w:val="00D46DB4"/>
    <w:rsid w:val="00D9136E"/>
    <w:rsid w:val="00DE051C"/>
    <w:rsid w:val="00E726C2"/>
    <w:rsid w:val="00ED75D4"/>
    <w:rsid w:val="00EE6F1E"/>
    <w:rsid w:val="00F1205F"/>
    <w:rsid w:val="00F64D4C"/>
    <w:rsid w:val="00FB1BD4"/>
    <w:rsid w:val="00FC6383"/>
    <w:rsid w:val="00FD1E99"/>
    <w:rsid w:val="00FD4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3D4B54"/>
    <w:rPr>
      <w:color w:val="0000FF"/>
      <w:u w:val="single"/>
    </w:rPr>
  </w:style>
  <w:style w:type="paragraph" w:styleId="BalloonText">
    <w:name w:val="Balloon Text"/>
    <w:basedOn w:val="Normal"/>
    <w:semiHidden/>
    <w:rsid w:val="002539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3D4B54"/>
    <w:rPr>
      <w:color w:val="0000FF"/>
      <w:u w:val="single"/>
    </w:rPr>
  </w:style>
  <w:style w:type="paragraph" w:styleId="BalloonText">
    <w:name w:val="Balloon Text"/>
    <w:basedOn w:val="Normal"/>
    <w:semiHidden/>
    <w:rsid w:val="002539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2085</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2010-07-08T18:55:00Z</cp:lastPrinted>
  <dcterms:created xsi:type="dcterms:W3CDTF">2017-07-31T18:07:00Z</dcterms:created>
  <dcterms:modified xsi:type="dcterms:W3CDTF">2017-07-31T20:18:00Z</dcterms:modified>
</cp:coreProperties>
</file>