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6A0" w:rsidRDefault="002156A0">
      <w:pPr>
        <w:jc w:val="center"/>
        <w:rPr>
          <w:b/>
          <w:bCs/>
        </w:rPr>
      </w:pPr>
    </w:p>
    <w:p w:rsidR="00F37EE2" w:rsidRDefault="00F37EE2">
      <w:pPr>
        <w:jc w:val="center"/>
        <w:rPr>
          <w:b/>
          <w:bCs/>
        </w:rPr>
      </w:pPr>
      <w:r>
        <w:rPr>
          <w:b/>
          <w:bCs/>
        </w:rPr>
        <w:t>Student Learning Assessment Program</w:t>
      </w:r>
    </w:p>
    <w:p w:rsidR="00F37EE2" w:rsidRDefault="00F37EE2">
      <w:pPr>
        <w:pStyle w:val="Heading2"/>
      </w:pPr>
      <w:r>
        <w:t>Response to Summary Form</w:t>
      </w:r>
    </w:p>
    <w:p w:rsidR="00F37EE2" w:rsidRDefault="008D31F7">
      <w:pPr>
        <w:jc w:val="center"/>
      </w:pPr>
      <w:r>
        <w:rPr>
          <w:b/>
          <w:bCs/>
        </w:rPr>
        <w:t xml:space="preserve">Undergraduate Programs </w:t>
      </w:r>
      <w:r w:rsidR="00CA375E">
        <w:rPr>
          <w:b/>
          <w:bCs/>
        </w:rPr>
        <w:t>20</w:t>
      </w:r>
      <w:r w:rsidR="008437A5">
        <w:rPr>
          <w:b/>
          <w:bCs/>
        </w:rPr>
        <w:t>1</w:t>
      </w:r>
      <w:r w:rsidR="00CD63A8">
        <w:rPr>
          <w:b/>
          <w:bCs/>
        </w:rPr>
        <w:t>6</w:t>
      </w:r>
    </w:p>
    <w:p w:rsidR="00F37EE2" w:rsidRDefault="00F37EE2">
      <w:pPr>
        <w:jc w:val="center"/>
      </w:pPr>
    </w:p>
    <w:p w:rsidR="00F37EE2" w:rsidRDefault="00F37EE2">
      <w:r>
        <w:t xml:space="preserve">Department:  </w:t>
      </w:r>
      <w:r w:rsidR="00EB06F7">
        <w:t>Kinesiology &amp; Sports Studies</w:t>
      </w:r>
      <w:r w:rsidR="0013300F">
        <w:t>—Sport Management</w:t>
      </w:r>
    </w:p>
    <w:p w:rsidR="00F37EE2" w:rsidRDefault="00F37EE2"/>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5940"/>
      </w:tblGrid>
      <w:tr w:rsidR="00F37EE2" w:rsidTr="009A4ABF">
        <w:trPr>
          <w:trHeight w:val="665"/>
        </w:trPr>
        <w:tc>
          <w:tcPr>
            <w:tcW w:w="1458" w:type="dxa"/>
          </w:tcPr>
          <w:p w:rsidR="00F37EE2" w:rsidRPr="00CB4354" w:rsidRDefault="00F37EE2">
            <w:pPr>
              <w:jc w:val="center"/>
              <w:rPr>
                <w:b/>
                <w:bCs/>
                <w:sz w:val="22"/>
                <w:szCs w:val="22"/>
              </w:rPr>
            </w:pPr>
            <w:r w:rsidRPr="00CB4354">
              <w:rPr>
                <w:b/>
                <w:bCs/>
                <w:sz w:val="22"/>
                <w:szCs w:val="22"/>
              </w:rPr>
              <w:t>Category</w:t>
            </w:r>
          </w:p>
        </w:tc>
        <w:tc>
          <w:tcPr>
            <w:tcW w:w="2070" w:type="dxa"/>
          </w:tcPr>
          <w:p w:rsidR="00F37EE2" w:rsidRPr="00CB4354" w:rsidRDefault="00F37EE2">
            <w:pPr>
              <w:jc w:val="center"/>
              <w:rPr>
                <w:b/>
                <w:bCs/>
                <w:sz w:val="22"/>
                <w:szCs w:val="22"/>
              </w:rPr>
            </w:pPr>
            <w:r w:rsidRPr="00CB4354">
              <w:rPr>
                <w:b/>
                <w:bCs/>
                <w:sz w:val="22"/>
                <w:szCs w:val="22"/>
              </w:rPr>
              <w:t>Level</w:t>
            </w:r>
            <w:r w:rsidRPr="00CB4354">
              <w:rPr>
                <w:rStyle w:val="FootnoteReference"/>
                <w:b/>
                <w:bCs/>
                <w:sz w:val="22"/>
                <w:szCs w:val="22"/>
              </w:rPr>
              <w:footnoteReference w:customMarkFollows="1" w:id="1"/>
              <w:t>*</w:t>
            </w:r>
          </w:p>
        </w:tc>
        <w:tc>
          <w:tcPr>
            <w:tcW w:w="5940" w:type="dxa"/>
          </w:tcPr>
          <w:p w:rsidR="00F37EE2" w:rsidRPr="00CB4354" w:rsidRDefault="00F37EE2">
            <w:pPr>
              <w:pStyle w:val="Heading1"/>
              <w:jc w:val="center"/>
              <w:rPr>
                <w:b w:val="0"/>
                <w:bCs w:val="0"/>
                <w:sz w:val="22"/>
                <w:szCs w:val="22"/>
              </w:rPr>
            </w:pPr>
            <w:r w:rsidRPr="00CB4354">
              <w:rPr>
                <w:sz w:val="22"/>
                <w:szCs w:val="22"/>
              </w:rPr>
              <w:t>Comments</w:t>
            </w:r>
          </w:p>
        </w:tc>
      </w:tr>
      <w:tr w:rsidR="00F37EE2" w:rsidTr="009A4ABF">
        <w:tc>
          <w:tcPr>
            <w:tcW w:w="1458" w:type="dxa"/>
          </w:tcPr>
          <w:p w:rsidR="00F37EE2" w:rsidRPr="00CB4354" w:rsidRDefault="00F37EE2">
            <w:pPr>
              <w:pStyle w:val="Heading1"/>
              <w:rPr>
                <w:sz w:val="22"/>
                <w:szCs w:val="22"/>
              </w:rPr>
            </w:pPr>
            <w:r w:rsidRPr="00CB4354">
              <w:rPr>
                <w:sz w:val="22"/>
                <w:szCs w:val="22"/>
              </w:rPr>
              <w:t>Learning Objectives</w:t>
            </w:r>
          </w:p>
        </w:tc>
        <w:tc>
          <w:tcPr>
            <w:tcW w:w="2070" w:type="dxa"/>
          </w:tcPr>
          <w:p w:rsidR="00FE17C6" w:rsidRPr="00CB4354" w:rsidRDefault="00516D41" w:rsidP="00A75424">
            <w:pPr>
              <w:rPr>
                <w:sz w:val="22"/>
                <w:szCs w:val="22"/>
              </w:rPr>
            </w:pPr>
            <w:r w:rsidRPr="00CB4354">
              <w:rPr>
                <w:sz w:val="22"/>
                <w:szCs w:val="22"/>
              </w:rPr>
              <w:t xml:space="preserve">Level </w:t>
            </w:r>
            <w:r w:rsidR="00A548E3">
              <w:rPr>
                <w:sz w:val="22"/>
                <w:szCs w:val="22"/>
              </w:rPr>
              <w:t>3</w:t>
            </w:r>
            <w:r w:rsidR="0013300F" w:rsidRPr="00CB4354">
              <w:rPr>
                <w:sz w:val="22"/>
                <w:szCs w:val="22"/>
              </w:rPr>
              <w:t xml:space="preserve">, B.S. </w:t>
            </w:r>
            <w:r w:rsidR="00A75424">
              <w:rPr>
                <w:sz w:val="22"/>
                <w:szCs w:val="22"/>
              </w:rPr>
              <w:t>Kinesiology &amp; Sports Studies</w:t>
            </w:r>
            <w:r w:rsidR="0013300F" w:rsidRPr="00CB4354">
              <w:rPr>
                <w:sz w:val="22"/>
                <w:szCs w:val="22"/>
              </w:rPr>
              <w:t>, Sport Management</w:t>
            </w:r>
          </w:p>
        </w:tc>
        <w:tc>
          <w:tcPr>
            <w:tcW w:w="5940" w:type="dxa"/>
          </w:tcPr>
          <w:p w:rsidR="00FE17C6" w:rsidRPr="00CB4354" w:rsidRDefault="008437A5" w:rsidP="002A02A3">
            <w:pPr>
              <w:rPr>
                <w:sz w:val="22"/>
                <w:szCs w:val="22"/>
              </w:rPr>
            </w:pPr>
            <w:r w:rsidRPr="00CB4354">
              <w:rPr>
                <w:sz w:val="22"/>
                <w:szCs w:val="22"/>
              </w:rPr>
              <w:t xml:space="preserve">Objectives are programmatic </w:t>
            </w:r>
            <w:r w:rsidR="005F6293" w:rsidRPr="00CB4354">
              <w:rPr>
                <w:sz w:val="22"/>
                <w:szCs w:val="22"/>
              </w:rPr>
              <w:t>and describe student behaviors.</w:t>
            </w:r>
            <w:r w:rsidR="003C2E6E">
              <w:rPr>
                <w:sz w:val="22"/>
                <w:szCs w:val="22"/>
              </w:rPr>
              <w:t xml:space="preserve">  </w:t>
            </w:r>
            <w:r w:rsidR="002A02A3">
              <w:rPr>
                <w:sz w:val="22"/>
                <w:szCs w:val="22"/>
              </w:rPr>
              <w:t>All five of the undergraduate learning goals have been adopted by this program.</w:t>
            </w:r>
          </w:p>
        </w:tc>
      </w:tr>
      <w:tr w:rsidR="00F37EE2" w:rsidTr="009A4ABF">
        <w:trPr>
          <w:trHeight w:val="1430"/>
        </w:trPr>
        <w:tc>
          <w:tcPr>
            <w:tcW w:w="1458" w:type="dxa"/>
          </w:tcPr>
          <w:p w:rsidR="00F37EE2" w:rsidRPr="00CB4354" w:rsidRDefault="00F37EE2">
            <w:pPr>
              <w:rPr>
                <w:b/>
                <w:bCs/>
                <w:sz w:val="22"/>
                <w:szCs w:val="22"/>
              </w:rPr>
            </w:pPr>
            <w:r w:rsidRPr="00CB4354">
              <w:rPr>
                <w:b/>
                <w:bCs/>
                <w:sz w:val="22"/>
                <w:szCs w:val="22"/>
              </w:rPr>
              <w:t>How, Where, and When Assessed</w:t>
            </w:r>
          </w:p>
        </w:tc>
        <w:tc>
          <w:tcPr>
            <w:tcW w:w="2070" w:type="dxa"/>
          </w:tcPr>
          <w:p w:rsidR="00FE17C6" w:rsidRPr="00CB4354" w:rsidRDefault="005B6A8B">
            <w:pPr>
              <w:rPr>
                <w:sz w:val="22"/>
                <w:szCs w:val="22"/>
              </w:rPr>
            </w:pPr>
            <w:r>
              <w:rPr>
                <w:sz w:val="22"/>
                <w:szCs w:val="22"/>
              </w:rPr>
              <w:t xml:space="preserve">Level </w:t>
            </w:r>
            <w:r w:rsidR="00121BBD">
              <w:rPr>
                <w:sz w:val="22"/>
                <w:szCs w:val="22"/>
              </w:rPr>
              <w:t>3</w:t>
            </w:r>
            <w:r w:rsidR="00D1034E" w:rsidRPr="00CB4354">
              <w:rPr>
                <w:sz w:val="22"/>
                <w:szCs w:val="22"/>
              </w:rPr>
              <w:t xml:space="preserve">, </w:t>
            </w:r>
            <w:r w:rsidR="0028598C" w:rsidRPr="00CB4354">
              <w:rPr>
                <w:sz w:val="22"/>
                <w:szCs w:val="22"/>
              </w:rPr>
              <w:t xml:space="preserve">B.S. </w:t>
            </w:r>
            <w:r w:rsidR="00A75424">
              <w:rPr>
                <w:sz w:val="22"/>
                <w:szCs w:val="22"/>
              </w:rPr>
              <w:t>Kinesiology &amp; Sports Studies</w:t>
            </w:r>
            <w:r w:rsidR="00A75424" w:rsidRPr="00CB4354">
              <w:rPr>
                <w:sz w:val="22"/>
                <w:szCs w:val="22"/>
              </w:rPr>
              <w:t>, Sport Management</w:t>
            </w:r>
          </w:p>
        </w:tc>
        <w:tc>
          <w:tcPr>
            <w:tcW w:w="5940" w:type="dxa"/>
          </w:tcPr>
          <w:p w:rsidR="00F37EE2" w:rsidRPr="00CB4354" w:rsidRDefault="00453325" w:rsidP="009A4ABF">
            <w:pPr>
              <w:rPr>
                <w:sz w:val="22"/>
                <w:szCs w:val="22"/>
              </w:rPr>
            </w:pPr>
            <w:r>
              <w:rPr>
                <w:sz w:val="22"/>
                <w:szCs w:val="22"/>
              </w:rPr>
              <w:t xml:space="preserve">You are using rubrics to assess many of the skills you seek, so that will provide simple ways to compare data over time and will provide clear expectations for outcomes and student attainment of those outcomes.  You have identified specific courses and assignments across the outcomes to use for assessment purposes, which is a very good assessment practice.  </w:t>
            </w:r>
            <w:r w:rsidR="009A4ABF">
              <w:rPr>
                <w:sz w:val="22"/>
                <w:szCs w:val="22"/>
              </w:rPr>
              <w:t xml:space="preserve">Assessing writing and speaking in three different courses gives you the multiple assessment sites that are considered best practices.  CASA is now sending </w:t>
            </w:r>
            <w:proofErr w:type="gramStart"/>
            <w:r w:rsidR="009A4ABF">
              <w:rPr>
                <w:sz w:val="22"/>
                <w:szCs w:val="22"/>
              </w:rPr>
              <w:t>departments</w:t>
            </w:r>
            <w:proofErr w:type="gramEnd"/>
            <w:r w:rsidR="009A4ABF">
              <w:rPr>
                <w:sz w:val="22"/>
                <w:szCs w:val="22"/>
              </w:rPr>
              <w:t xml:space="preserve"> data on their majors from the responsible citizenship survey, so that may give you more information there.  Most of your courses used for assessment are 4000 level making the majority of your data summative, which is fine.  However, if you find that you want to remediate student learning, you would need assessments in 2000 or 3000 level courses.  </w:t>
            </w:r>
            <w:r w:rsidR="009A4ABF">
              <w:rPr>
                <w:sz w:val="22"/>
              </w:rPr>
              <w:t>AY17 was the last year for which Watson-Glaser data will be available, so you will need to consider a new measure for critical thinking this coming year.</w:t>
            </w:r>
          </w:p>
        </w:tc>
      </w:tr>
      <w:tr w:rsidR="00F37EE2" w:rsidTr="009A4ABF">
        <w:tc>
          <w:tcPr>
            <w:tcW w:w="1458" w:type="dxa"/>
          </w:tcPr>
          <w:p w:rsidR="00F37EE2" w:rsidRPr="00CB4354" w:rsidRDefault="00F37EE2">
            <w:pPr>
              <w:rPr>
                <w:b/>
                <w:bCs/>
                <w:sz w:val="22"/>
                <w:szCs w:val="22"/>
              </w:rPr>
            </w:pPr>
          </w:p>
          <w:p w:rsidR="00F37EE2" w:rsidRPr="00CB4354" w:rsidRDefault="00F37EE2">
            <w:pPr>
              <w:rPr>
                <w:b/>
                <w:bCs/>
                <w:sz w:val="22"/>
                <w:szCs w:val="22"/>
              </w:rPr>
            </w:pPr>
            <w:r w:rsidRPr="00CB4354">
              <w:rPr>
                <w:b/>
                <w:bCs/>
                <w:sz w:val="22"/>
                <w:szCs w:val="22"/>
              </w:rPr>
              <w:t>Expectations</w:t>
            </w:r>
          </w:p>
        </w:tc>
        <w:tc>
          <w:tcPr>
            <w:tcW w:w="2070" w:type="dxa"/>
          </w:tcPr>
          <w:p w:rsidR="00FE17C6" w:rsidRPr="00CB4354" w:rsidRDefault="0013300F" w:rsidP="00121BBD">
            <w:pPr>
              <w:rPr>
                <w:sz w:val="22"/>
                <w:szCs w:val="22"/>
              </w:rPr>
            </w:pPr>
            <w:r w:rsidRPr="00CB4354">
              <w:rPr>
                <w:sz w:val="22"/>
                <w:szCs w:val="22"/>
              </w:rPr>
              <w:t xml:space="preserve">Level </w:t>
            </w:r>
            <w:r w:rsidR="00121BBD">
              <w:rPr>
                <w:sz w:val="22"/>
                <w:szCs w:val="22"/>
              </w:rPr>
              <w:t>3</w:t>
            </w:r>
            <w:r w:rsidRPr="00CB4354">
              <w:rPr>
                <w:sz w:val="22"/>
                <w:szCs w:val="22"/>
              </w:rPr>
              <w:t xml:space="preserve">, B.S. </w:t>
            </w:r>
            <w:r w:rsidR="00A75424">
              <w:rPr>
                <w:sz w:val="22"/>
                <w:szCs w:val="22"/>
              </w:rPr>
              <w:t>Kinesiology &amp; Sports Studies</w:t>
            </w:r>
            <w:r w:rsidR="00A75424" w:rsidRPr="00CB4354">
              <w:rPr>
                <w:sz w:val="22"/>
                <w:szCs w:val="22"/>
              </w:rPr>
              <w:t>, Sport Management</w:t>
            </w:r>
          </w:p>
        </w:tc>
        <w:tc>
          <w:tcPr>
            <w:tcW w:w="5940" w:type="dxa"/>
          </w:tcPr>
          <w:p w:rsidR="00CD47AD" w:rsidRPr="00CB4354" w:rsidRDefault="007075C9" w:rsidP="00453325">
            <w:pPr>
              <w:rPr>
                <w:sz w:val="22"/>
                <w:szCs w:val="22"/>
              </w:rPr>
            </w:pPr>
            <w:r>
              <w:rPr>
                <w:sz w:val="22"/>
                <w:szCs w:val="22"/>
              </w:rPr>
              <w:t>Expectations are specific and match the measures described.</w:t>
            </w:r>
            <w:r w:rsidR="00C447F4">
              <w:rPr>
                <w:sz w:val="22"/>
                <w:szCs w:val="22"/>
              </w:rPr>
              <w:t xml:space="preserve">  </w:t>
            </w:r>
          </w:p>
        </w:tc>
      </w:tr>
      <w:tr w:rsidR="00F37EE2" w:rsidTr="009A4ABF">
        <w:tc>
          <w:tcPr>
            <w:tcW w:w="1458" w:type="dxa"/>
          </w:tcPr>
          <w:p w:rsidR="00F37EE2" w:rsidRPr="00CB4354" w:rsidRDefault="00F37EE2">
            <w:pPr>
              <w:rPr>
                <w:b/>
                <w:bCs/>
                <w:sz w:val="22"/>
                <w:szCs w:val="22"/>
              </w:rPr>
            </w:pPr>
            <w:r w:rsidRPr="00CB4354">
              <w:rPr>
                <w:b/>
                <w:bCs/>
                <w:sz w:val="22"/>
                <w:szCs w:val="22"/>
              </w:rPr>
              <w:t>Results</w:t>
            </w:r>
          </w:p>
          <w:p w:rsidR="00842AC1" w:rsidRPr="00CB4354" w:rsidRDefault="00842AC1">
            <w:pPr>
              <w:rPr>
                <w:b/>
                <w:bCs/>
                <w:sz w:val="22"/>
                <w:szCs w:val="22"/>
              </w:rPr>
            </w:pPr>
          </w:p>
          <w:p w:rsidR="00842AC1" w:rsidRPr="00CB4354" w:rsidRDefault="00842AC1">
            <w:pPr>
              <w:rPr>
                <w:b/>
                <w:bCs/>
                <w:sz w:val="22"/>
                <w:szCs w:val="22"/>
              </w:rPr>
            </w:pPr>
          </w:p>
        </w:tc>
        <w:tc>
          <w:tcPr>
            <w:tcW w:w="2070" w:type="dxa"/>
          </w:tcPr>
          <w:p w:rsidR="00FE17C6" w:rsidRPr="00CB4354" w:rsidRDefault="0013300F" w:rsidP="00096464">
            <w:pPr>
              <w:rPr>
                <w:sz w:val="22"/>
                <w:szCs w:val="22"/>
              </w:rPr>
            </w:pPr>
            <w:r w:rsidRPr="00CB4354">
              <w:rPr>
                <w:sz w:val="22"/>
                <w:szCs w:val="22"/>
              </w:rPr>
              <w:t xml:space="preserve">Level </w:t>
            </w:r>
            <w:r w:rsidR="005B6A8B">
              <w:rPr>
                <w:sz w:val="22"/>
                <w:szCs w:val="22"/>
              </w:rPr>
              <w:t>3</w:t>
            </w:r>
            <w:r w:rsidRPr="00CB4354">
              <w:rPr>
                <w:sz w:val="22"/>
                <w:szCs w:val="22"/>
              </w:rPr>
              <w:t xml:space="preserve">, B.S. </w:t>
            </w:r>
            <w:r w:rsidR="00A75424">
              <w:rPr>
                <w:sz w:val="22"/>
                <w:szCs w:val="22"/>
              </w:rPr>
              <w:t>Kinesiology &amp; Sports Studies</w:t>
            </w:r>
            <w:r w:rsidR="00A75424" w:rsidRPr="00CB4354">
              <w:rPr>
                <w:sz w:val="22"/>
                <w:szCs w:val="22"/>
              </w:rPr>
              <w:t>, Sport Management</w:t>
            </w:r>
          </w:p>
        </w:tc>
        <w:tc>
          <w:tcPr>
            <w:tcW w:w="5940" w:type="dxa"/>
          </w:tcPr>
          <w:p w:rsidR="00FE17C6" w:rsidRPr="00CB4354" w:rsidRDefault="00427AC0" w:rsidP="004D19B0">
            <w:pPr>
              <w:rPr>
                <w:sz w:val="22"/>
                <w:szCs w:val="22"/>
              </w:rPr>
            </w:pPr>
            <w:r>
              <w:rPr>
                <w:sz w:val="22"/>
                <w:szCs w:val="22"/>
              </w:rPr>
              <w:t xml:space="preserve">Results are collected and shared.  </w:t>
            </w:r>
            <w:r w:rsidR="004D19B0">
              <w:rPr>
                <w:sz w:val="22"/>
                <w:szCs w:val="22"/>
              </w:rPr>
              <w:t>What do they tell you about attainment of the learning goals and your curriculum?  Are there any areas that you want to act on right away or that you feel are working extremely well?</w:t>
            </w:r>
          </w:p>
        </w:tc>
      </w:tr>
      <w:tr w:rsidR="00F37EE2" w:rsidTr="009A4ABF">
        <w:tc>
          <w:tcPr>
            <w:tcW w:w="1458" w:type="dxa"/>
          </w:tcPr>
          <w:p w:rsidR="00F37EE2" w:rsidRPr="00CB4354" w:rsidRDefault="00F37EE2">
            <w:pPr>
              <w:rPr>
                <w:b/>
                <w:bCs/>
                <w:sz w:val="22"/>
                <w:szCs w:val="22"/>
              </w:rPr>
            </w:pPr>
          </w:p>
          <w:p w:rsidR="00F37EE2" w:rsidRPr="00CB4354" w:rsidRDefault="00F37EE2">
            <w:pPr>
              <w:rPr>
                <w:b/>
                <w:bCs/>
                <w:sz w:val="22"/>
                <w:szCs w:val="22"/>
              </w:rPr>
            </w:pPr>
            <w:r w:rsidRPr="00CB4354">
              <w:rPr>
                <w:b/>
                <w:bCs/>
                <w:sz w:val="22"/>
                <w:szCs w:val="22"/>
              </w:rPr>
              <w:t>How Results Will be Used</w:t>
            </w:r>
          </w:p>
        </w:tc>
        <w:tc>
          <w:tcPr>
            <w:tcW w:w="2070" w:type="dxa"/>
          </w:tcPr>
          <w:p w:rsidR="00F37EE2" w:rsidRPr="00CB4354" w:rsidRDefault="0013300F" w:rsidP="00427AC0">
            <w:pPr>
              <w:rPr>
                <w:sz w:val="22"/>
                <w:szCs w:val="22"/>
              </w:rPr>
            </w:pPr>
            <w:r w:rsidRPr="00CB4354">
              <w:rPr>
                <w:sz w:val="22"/>
                <w:szCs w:val="22"/>
              </w:rPr>
              <w:t xml:space="preserve">Level </w:t>
            </w:r>
            <w:r w:rsidR="00427AC0">
              <w:rPr>
                <w:sz w:val="22"/>
                <w:szCs w:val="22"/>
              </w:rPr>
              <w:t>3</w:t>
            </w:r>
            <w:r w:rsidRPr="00CB4354">
              <w:rPr>
                <w:sz w:val="22"/>
                <w:szCs w:val="22"/>
              </w:rPr>
              <w:t xml:space="preserve">, B.S. </w:t>
            </w:r>
            <w:r w:rsidR="00A75424">
              <w:rPr>
                <w:sz w:val="22"/>
                <w:szCs w:val="22"/>
              </w:rPr>
              <w:t>Kinesiology &amp; Sports Studies</w:t>
            </w:r>
            <w:r w:rsidR="00A75424" w:rsidRPr="00CB4354">
              <w:rPr>
                <w:sz w:val="22"/>
                <w:szCs w:val="22"/>
              </w:rPr>
              <w:t>, Sport Management</w:t>
            </w:r>
          </w:p>
        </w:tc>
        <w:tc>
          <w:tcPr>
            <w:tcW w:w="5940" w:type="dxa"/>
          </w:tcPr>
          <w:p w:rsidR="00710CDF" w:rsidRPr="00CB4354" w:rsidRDefault="00427AC0" w:rsidP="004D19B0">
            <w:pPr>
              <w:rPr>
                <w:sz w:val="22"/>
                <w:szCs w:val="22"/>
              </w:rPr>
            </w:pPr>
            <w:r>
              <w:rPr>
                <w:sz w:val="22"/>
                <w:szCs w:val="22"/>
              </w:rPr>
              <w:t xml:space="preserve">Feedback loop appears to be in place with discussions taking place </w:t>
            </w:r>
            <w:r w:rsidR="004D19B0">
              <w:rPr>
                <w:sz w:val="22"/>
                <w:szCs w:val="22"/>
              </w:rPr>
              <w:t xml:space="preserve">annually </w:t>
            </w:r>
            <w:r>
              <w:rPr>
                <w:sz w:val="22"/>
                <w:szCs w:val="22"/>
              </w:rPr>
              <w:t xml:space="preserve">at a department retreat.  </w:t>
            </w:r>
            <w:r w:rsidR="004D19B0">
              <w:rPr>
                <w:sz w:val="22"/>
                <w:szCs w:val="22"/>
              </w:rPr>
              <w:t xml:space="preserve">You might consider asking someone from the Writing Center to come to your classes to help encourage students to use their services; they might even be able to give a presentation on issues related to style that you indicate as a weakness.  Other ideas include asking students to comment on </w:t>
            </w:r>
            <w:proofErr w:type="spellStart"/>
            <w:r w:rsidR="004D19B0">
              <w:rPr>
                <w:sz w:val="22"/>
                <w:szCs w:val="22"/>
              </w:rPr>
              <w:t>each others</w:t>
            </w:r>
            <w:proofErr w:type="spellEnd"/>
            <w:r w:rsidR="004D19B0">
              <w:rPr>
                <w:sz w:val="22"/>
                <w:szCs w:val="22"/>
              </w:rPr>
              <w:t>’ papers in a workshop environment, which can promote revision.  Style is often sacrificed because of time given to revision.</w:t>
            </w:r>
          </w:p>
        </w:tc>
      </w:tr>
    </w:tbl>
    <w:p w:rsidR="005B6A8B" w:rsidRPr="004D19B0" w:rsidRDefault="004D19B0" w:rsidP="00B44317">
      <w:pPr>
        <w:rPr>
          <w:color w:val="C00000"/>
        </w:rPr>
      </w:pPr>
      <w:r w:rsidRPr="004D19B0">
        <w:rPr>
          <w:color w:val="C00000"/>
        </w:rPr>
        <w:t xml:space="preserve">While assessment should be ongoing, you are ready to move to a two-year reporting cycle, so your next report will be due </w:t>
      </w:r>
      <w:bookmarkStart w:id="0" w:name="_GoBack"/>
      <w:r w:rsidRPr="004D19B0">
        <w:rPr>
          <w:b/>
          <w:color w:val="C00000"/>
        </w:rPr>
        <w:t>June 15, 2019</w:t>
      </w:r>
      <w:bookmarkEnd w:id="0"/>
      <w:r w:rsidRPr="004D19B0">
        <w:rPr>
          <w:color w:val="C00000"/>
        </w:rPr>
        <w:t>.</w:t>
      </w:r>
    </w:p>
    <w:sectPr w:rsidR="005B6A8B" w:rsidRPr="004D19B0" w:rsidSect="0076533D">
      <w:pgSz w:w="12240" w:h="15840"/>
      <w:pgMar w:top="864"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81F" w:rsidRDefault="000A181F">
      <w:r>
        <w:separator/>
      </w:r>
    </w:p>
  </w:endnote>
  <w:endnote w:type="continuationSeparator" w:id="0">
    <w:p w:rsidR="000A181F" w:rsidRDefault="000A1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81F" w:rsidRDefault="000A181F">
      <w:r>
        <w:separator/>
      </w:r>
    </w:p>
  </w:footnote>
  <w:footnote w:type="continuationSeparator" w:id="0">
    <w:p w:rsidR="000A181F" w:rsidRDefault="000A181F">
      <w:r>
        <w:continuationSeparator/>
      </w:r>
    </w:p>
  </w:footnote>
  <w:footnote w:id="1">
    <w:p w:rsidR="00686336" w:rsidRDefault="00686336">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B4"/>
    <w:rsid w:val="00061B5E"/>
    <w:rsid w:val="00096464"/>
    <w:rsid w:val="000A181F"/>
    <w:rsid w:val="000A53E7"/>
    <w:rsid w:val="000B2239"/>
    <w:rsid w:val="000C795F"/>
    <w:rsid w:val="000E315E"/>
    <w:rsid w:val="000E3C09"/>
    <w:rsid w:val="000E7B96"/>
    <w:rsid w:val="00102021"/>
    <w:rsid w:val="00121BBD"/>
    <w:rsid w:val="0013300F"/>
    <w:rsid w:val="00176B24"/>
    <w:rsid w:val="001A7F63"/>
    <w:rsid w:val="001C2B2A"/>
    <w:rsid w:val="002018FE"/>
    <w:rsid w:val="00204E6C"/>
    <w:rsid w:val="002156A0"/>
    <w:rsid w:val="00235873"/>
    <w:rsid w:val="00273E1F"/>
    <w:rsid w:val="0028598C"/>
    <w:rsid w:val="002A02A3"/>
    <w:rsid w:val="002A6B1C"/>
    <w:rsid w:val="002B0FA6"/>
    <w:rsid w:val="002B2DE3"/>
    <w:rsid w:val="002B5775"/>
    <w:rsid w:val="00393FD8"/>
    <w:rsid w:val="00395A4A"/>
    <w:rsid w:val="003B09BD"/>
    <w:rsid w:val="003C0C3A"/>
    <w:rsid w:val="003C2E6E"/>
    <w:rsid w:val="003D23AA"/>
    <w:rsid w:val="003D7960"/>
    <w:rsid w:val="004207D3"/>
    <w:rsid w:val="00427AC0"/>
    <w:rsid w:val="00440925"/>
    <w:rsid w:val="00453325"/>
    <w:rsid w:val="00457A6A"/>
    <w:rsid w:val="004B046E"/>
    <w:rsid w:val="004B467D"/>
    <w:rsid w:val="004D19B0"/>
    <w:rsid w:val="004F1A3E"/>
    <w:rsid w:val="00516D41"/>
    <w:rsid w:val="00523B81"/>
    <w:rsid w:val="00563E28"/>
    <w:rsid w:val="00575BD6"/>
    <w:rsid w:val="005B6A8B"/>
    <w:rsid w:val="005D7AFA"/>
    <w:rsid w:val="005F6293"/>
    <w:rsid w:val="006310AA"/>
    <w:rsid w:val="006537D5"/>
    <w:rsid w:val="0066368F"/>
    <w:rsid w:val="006771A3"/>
    <w:rsid w:val="006813C8"/>
    <w:rsid w:val="00686336"/>
    <w:rsid w:val="006D64AC"/>
    <w:rsid w:val="007075C9"/>
    <w:rsid w:val="00710CDF"/>
    <w:rsid w:val="00712E8D"/>
    <w:rsid w:val="00716091"/>
    <w:rsid w:val="00742FFD"/>
    <w:rsid w:val="0076533D"/>
    <w:rsid w:val="007811B4"/>
    <w:rsid w:val="007A5885"/>
    <w:rsid w:val="00802AB4"/>
    <w:rsid w:val="008320A5"/>
    <w:rsid w:val="00842AC1"/>
    <w:rsid w:val="008437A5"/>
    <w:rsid w:val="00863819"/>
    <w:rsid w:val="008D0757"/>
    <w:rsid w:val="008D31F7"/>
    <w:rsid w:val="008E295D"/>
    <w:rsid w:val="009332C7"/>
    <w:rsid w:val="00970F6B"/>
    <w:rsid w:val="00972B59"/>
    <w:rsid w:val="009A4ABF"/>
    <w:rsid w:val="00A05EC5"/>
    <w:rsid w:val="00A548E3"/>
    <w:rsid w:val="00A75424"/>
    <w:rsid w:val="00AB158B"/>
    <w:rsid w:val="00AD370F"/>
    <w:rsid w:val="00AE4742"/>
    <w:rsid w:val="00AE7DD6"/>
    <w:rsid w:val="00B0620E"/>
    <w:rsid w:val="00B44317"/>
    <w:rsid w:val="00B80D8D"/>
    <w:rsid w:val="00B815D8"/>
    <w:rsid w:val="00B8695C"/>
    <w:rsid w:val="00B90A64"/>
    <w:rsid w:val="00BF52B2"/>
    <w:rsid w:val="00C10A69"/>
    <w:rsid w:val="00C15649"/>
    <w:rsid w:val="00C22D6D"/>
    <w:rsid w:val="00C37637"/>
    <w:rsid w:val="00C447F4"/>
    <w:rsid w:val="00C45FE3"/>
    <w:rsid w:val="00CA375E"/>
    <w:rsid w:val="00CB4354"/>
    <w:rsid w:val="00CB7FC0"/>
    <w:rsid w:val="00CD47AD"/>
    <w:rsid w:val="00CD63A8"/>
    <w:rsid w:val="00CD6576"/>
    <w:rsid w:val="00D05B58"/>
    <w:rsid w:val="00D1034E"/>
    <w:rsid w:val="00D16267"/>
    <w:rsid w:val="00D34F7F"/>
    <w:rsid w:val="00D60BA0"/>
    <w:rsid w:val="00D742E2"/>
    <w:rsid w:val="00D76BA8"/>
    <w:rsid w:val="00D93ACE"/>
    <w:rsid w:val="00DA1915"/>
    <w:rsid w:val="00DF46B5"/>
    <w:rsid w:val="00DF47CA"/>
    <w:rsid w:val="00DF640F"/>
    <w:rsid w:val="00E0248E"/>
    <w:rsid w:val="00E10F7C"/>
    <w:rsid w:val="00E242CA"/>
    <w:rsid w:val="00E610C5"/>
    <w:rsid w:val="00E71CEE"/>
    <w:rsid w:val="00E777A5"/>
    <w:rsid w:val="00E8353A"/>
    <w:rsid w:val="00EB06F7"/>
    <w:rsid w:val="00EF7BAE"/>
    <w:rsid w:val="00F37EE2"/>
    <w:rsid w:val="00F64197"/>
    <w:rsid w:val="00F67BBB"/>
    <w:rsid w:val="00F7070B"/>
    <w:rsid w:val="00F70920"/>
    <w:rsid w:val="00F87AAB"/>
    <w:rsid w:val="00FB43CB"/>
    <w:rsid w:val="00FE1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5D7A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5D7A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1D36F-A317-490B-828B-8C1237E38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4</cp:revision>
  <cp:lastPrinted>2008-07-21T18:25:00Z</cp:lastPrinted>
  <dcterms:created xsi:type="dcterms:W3CDTF">2017-07-26T17:09:00Z</dcterms:created>
  <dcterms:modified xsi:type="dcterms:W3CDTF">2017-07-26T17:56:00Z</dcterms:modified>
</cp:coreProperties>
</file>