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97" w:rsidRDefault="00B24497">
      <w:pPr>
        <w:jc w:val="center"/>
        <w:rPr>
          <w:b/>
          <w:bCs/>
        </w:rPr>
      </w:pPr>
      <w:r>
        <w:rPr>
          <w:b/>
          <w:bCs/>
        </w:rPr>
        <w:t>Student Learning Assessment Program</w:t>
      </w:r>
    </w:p>
    <w:p w:rsidR="00B24497" w:rsidRDefault="00B24497">
      <w:pPr>
        <w:pStyle w:val="Heading2"/>
      </w:pPr>
      <w:r>
        <w:t>Response to Summary Form</w:t>
      </w:r>
    </w:p>
    <w:p w:rsidR="00B24497" w:rsidRDefault="006F1526">
      <w:pPr>
        <w:jc w:val="center"/>
        <w:rPr>
          <w:b/>
          <w:bCs/>
        </w:rPr>
      </w:pPr>
      <w:r>
        <w:rPr>
          <w:b/>
          <w:bCs/>
        </w:rPr>
        <w:t>G</w:t>
      </w:r>
      <w:r w:rsidR="00B24497">
        <w:rPr>
          <w:b/>
          <w:bCs/>
        </w:rPr>
        <w:t>raduate Programs 20</w:t>
      </w:r>
      <w:r w:rsidR="00E245B7">
        <w:rPr>
          <w:b/>
          <w:bCs/>
        </w:rPr>
        <w:t>1</w:t>
      </w:r>
      <w:r w:rsidR="00702316">
        <w:rPr>
          <w:b/>
          <w:bCs/>
        </w:rPr>
        <w:t>7</w:t>
      </w:r>
    </w:p>
    <w:p w:rsidR="00B24497" w:rsidRDefault="00B24497">
      <w:pPr>
        <w:jc w:val="center"/>
      </w:pPr>
    </w:p>
    <w:p w:rsidR="00B24497" w:rsidRDefault="00B24497">
      <w:r>
        <w:t>Department:  History</w:t>
      </w:r>
    </w:p>
    <w:p w:rsidR="00442B23" w:rsidRDefault="00442B23"/>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6210"/>
      </w:tblGrid>
      <w:tr w:rsidR="00B24497" w:rsidTr="003205EB">
        <w:trPr>
          <w:trHeight w:val="665"/>
        </w:trPr>
        <w:tc>
          <w:tcPr>
            <w:tcW w:w="1620" w:type="dxa"/>
          </w:tcPr>
          <w:p w:rsidR="00B24497" w:rsidRDefault="00B24497">
            <w:pPr>
              <w:jc w:val="center"/>
              <w:rPr>
                <w:b/>
                <w:bCs/>
                <w:sz w:val="22"/>
              </w:rPr>
            </w:pPr>
            <w:r>
              <w:rPr>
                <w:b/>
                <w:bCs/>
                <w:sz w:val="22"/>
              </w:rPr>
              <w:t>Category</w:t>
            </w:r>
          </w:p>
        </w:tc>
        <w:tc>
          <w:tcPr>
            <w:tcW w:w="1620" w:type="dxa"/>
          </w:tcPr>
          <w:p w:rsidR="00B24497" w:rsidRDefault="00B24497">
            <w:pPr>
              <w:jc w:val="center"/>
              <w:rPr>
                <w:b/>
                <w:bCs/>
                <w:sz w:val="22"/>
              </w:rPr>
            </w:pPr>
            <w:r>
              <w:rPr>
                <w:b/>
                <w:bCs/>
                <w:sz w:val="22"/>
              </w:rPr>
              <w:t>Level</w:t>
            </w:r>
            <w:r>
              <w:rPr>
                <w:rStyle w:val="FootnoteReference"/>
                <w:b/>
                <w:bCs/>
                <w:sz w:val="22"/>
              </w:rPr>
              <w:footnoteReference w:customMarkFollows="1" w:id="1"/>
              <w:t>*</w:t>
            </w:r>
          </w:p>
        </w:tc>
        <w:tc>
          <w:tcPr>
            <w:tcW w:w="6210" w:type="dxa"/>
          </w:tcPr>
          <w:p w:rsidR="00B24497" w:rsidRDefault="00B24497">
            <w:pPr>
              <w:pStyle w:val="Heading1"/>
              <w:jc w:val="center"/>
              <w:rPr>
                <w:b w:val="0"/>
                <w:bCs w:val="0"/>
                <w:sz w:val="22"/>
              </w:rPr>
            </w:pPr>
            <w:r>
              <w:rPr>
                <w:sz w:val="22"/>
              </w:rPr>
              <w:t>Comments</w:t>
            </w:r>
          </w:p>
        </w:tc>
      </w:tr>
      <w:tr w:rsidR="00B24497" w:rsidTr="003205EB">
        <w:tc>
          <w:tcPr>
            <w:tcW w:w="1620" w:type="dxa"/>
          </w:tcPr>
          <w:p w:rsidR="00B24497" w:rsidRDefault="00B24497">
            <w:pPr>
              <w:pStyle w:val="Heading1"/>
              <w:rPr>
                <w:sz w:val="22"/>
              </w:rPr>
            </w:pPr>
          </w:p>
          <w:p w:rsidR="00B24497" w:rsidRDefault="00B24497">
            <w:pPr>
              <w:pStyle w:val="Heading1"/>
              <w:rPr>
                <w:sz w:val="22"/>
              </w:rPr>
            </w:pPr>
            <w:r>
              <w:rPr>
                <w:sz w:val="22"/>
              </w:rPr>
              <w:t>Learning Objectives</w:t>
            </w:r>
          </w:p>
        </w:tc>
        <w:tc>
          <w:tcPr>
            <w:tcW w:w="1620" w:type="dxa"/>
          </w:tcPr>
          <w:p w:rsidR="00B24497" w:rsidRDefault="00AA43C0">
            <w:pPr>
              <w:rPr>
                <w:sz w:val="22"/>
              </w:rPr>
            </w:pPr>
            <w:r>
              <w:rPr>
                <w:sz w:val="22"/>
              </w:rPr>
              <w:t>Level</w:t>
            </w:r>
            <w:r w:rsidR="006F1526">
              <w:rPr>
                <w:sz w:val="22"/>
              </w:rPr>
              <w:t xml:space="preserve"> </w:t>
            </w:r>
            <w:r>
              <w:rPr>
                <w:sz w:val="22"/>
              </w:rPr>
              <w:t>3, M</w:t>
            </w:r>
            <w:r w:rsidR="00B24497">
              <w:rPr>
                <w:sz w:val="22"/>
              </w:rPr>
              <w:t>.A. History</w:t>
            </w:r>
          </w:p>
          <w:p w:rsidR="00A37922" w:rsidRDefault="00A37922" w:rsidP="00F97A21">
            <w:pPr>
              <w:rPr>
                <w:sz w:val="22"/>
              </w:rPr>
            </w:pPr>
          </w:p>
          <w:p w:rsidR="00B24497" w:rsidRDefault="00B24497">
            <w:pPr>
              <w:rPr>
                <w:sz w:val="22"/>
              </w:rPr>
            </w:pPr>
          </w:p>
        </w:tc>
        <w:tc>
          <w:tcPr>
            <w:tcW w:w="6210" w:type="dxa"/>
          </w:tcPr>
          <w:p w:rsidR="006547F4" w:rsidRDefault="006547F4" w:rsidP="00407C60">
            <w:pPr>
              <w:rPr>
                <w:sz w:val="22"/>
              </w:rPr>
            </w:pPr>
            <w:r>
              <w:rPr>
                <w:sz w:val="22"/>
              </w:rPr>
              <w:t>Objectives are clear, specific, and address student mastery of concentration areas and departmental expectations for student learning objectives at the graduate level.</w:t>
            </w:r>
            <w:r w:rsidR="000E7160">
              <w:rPr>
                <w:sz w:val="22"/>
              </w:rPr>
              <w:t xml:space="preserve">  </w:t>
            </w:r>
            <w:r w:rsidR="00E06751">
              <w:rPr>
                <w:sz w:val="22"/>
              </w:rPr>
              <w:t>All goals established by CGS have been incorporated into the program’s objectives.</w:t>
            </w:r>
          </w:p>
        </w:tc>
      </w:tr>
      <w:tr w:rsidR="00B24497" w:rsidTr="003205EB">
        <w:tc>
          <w:tcPr>
            <w:tcW w:w="1620" w:type="dxa"/>
          </w:tcPr>
          <w:p w:rsidR="00B24497" w:rsidRDefault="00B24497">
            <w:pPr>
              <w:rPr>
                <w:b/>
                <w:bCs/>
                <w:sz w:val="22"/>
              </w:rPr>
            </w:pPr>
          </w:p>
          <w:p w:rsidR="00B24497" w:rsidRDefault="00B24497">
            <w:pPr>
              <w:rPr>
                <w:b/>
                <w:bCs/>
                <w:sz w:val="22"/>
              </w:rPr>
            </w:pPr>
            <w:r>
              <w:rPr>
                <w:b/>
                <w:bCs/>
                <w:sz w:val="22"/>
              </w:rPr>
              <w:t>How, Where, and When Assessed</w:t>
            </w:r>
          </w:p>
        </w:tc>
        <w:tc>
          <w:tcPr>
            <w:tcW w:w="1620" w:type="dxa"/>
          </w:tcPr>
          <w:p w:rsidR="00AA43C0" w:rsidRDefault="006C4D10" w:rsidP="00AA43C0">
            <w:pPr>
              <w:rPr>
                <w:sz w:val="22"/>
              </w:rPr>
            </w:pPr>
            <w:r>
              <w:rPr>
                <w:sz w:val="22"/>
              </w:rPr>
              <w:t xml:space="preserve">Level </w:t>
            </w:r>
            <w:r w:rsidR="00D61758">
              <w:rPr>
                <w:sz w:val="22"/>
              </w:rPr>
              <w:t>3</w:t>
            </w:r>
            <w:r w:rsidR="00AA43C0">
              <w:rPr>
                <w:sz w:val="22"/>
              </w:rPr>
              <w:t>, M.A. History</w:t>
            </w:r>
          </w:p>
          <w:p w:rsidR="00AA43C0" w:rsidRDefault="00AA43C0" w:rsidP="00AA43C0">
            <w:pPr>
              <w:rPr>
                <w:sz w:val="22"/>
              </w:rPr>
            </w:pPr>
          </w:p>
          <w:p w:rsidR="00B24497" w:rsidRDefault="00B24497" w:rsidP="00AA43C0">
            <w:pPr>
              <w:rPr>
                <w:sz w:val="22"/>
              </w:rPr>
            </w:pPr>
          </w:p>
        </w:tc>
        <w:tc>
          <w:tcPr>
            <w:tcW w:w="6210" w:type="dxa"/>
          </w:tcPr>
          <w:p w:rsidR="006547F4" w:rsidRDefault="00DD55A8" w:rsidP="002426A3">
            <w:pPr>
              <w:rPr>
                <w:sz w:val="22"/>
              </w:rPr>
            </w:pPr>
            <w:r>
              <w:rPr>
                <w:sz w:val="22"/>
              </w:rPr>
              <w:t xml:space="preserve">You are using both direct and indirect measures here, so your plan describes multiple methods for data collection.  </w:t>
            </w:r>
            <w:r w:rsidR="002426A3">
              <w:rPr>
                <w:sz w:val="22"/>
              </w:rPr>
              <w:t>You are using coursework and the comprehensive exam for direct measures and an exit interview for indirect, so you have a well-rounded set of measures for graduate study.</w:t>
            </w:r>
            <w:r w:rsidR="006C4D10">
              <w:rPr>
                <w:sz w:val="22"/>
              </w:rPr>
              <w:t xml:space="preserve">  </w:t>
            </w:r>
          </w:p>
        </w:tc>
      </w:tr>
      <w:tr w:rsidR="00B24497" w:rsidTr="003205EB">
        <w:tc>
          <w:tcPr>
            <w:tcW w:w="1620" w:type="dxa"/>
          </w:tcPr>
          <w:p w:rsidR="00B24497" w:rsidRDefault="00B24497">
            <w:pPr>
              <w:rPr>
                <w:b/>
                <w:bCs/>
                <w:sz w:val="22"/>
              </w:rPr>
            </w:pPr>
          </w:p>
          <w:p w:rsidR="00B24497" w:rsidRDefault="00B24497">
            <w:pPr>
              <w:rPr>
                <w:b/>
                <w:bCs/>
                <w:sz w:val="22"/>
              </w:rPr>
            </w:pPr>
            <w:r>
              <w:rPr>
                <w:b/>
                <w:bCs/>
                <w:sz w:val="22"/>
              </w:rPr>
              <w:t>Expectations</w:t>
            </w:r>
          </w:p>
        </w:tc>
        <w:tc>
          <w:tcPr>
            <w:tcW w:w="1620" w:type="dxa"/>
          </w:tcPr>
          <w:p w:rsidR="00B24497" w:rsidRDefault="00AA43C0" w:rsidP="00D61758">
            <w:pPr>
              <w:rPr>
                <w:sz w:val="22"/>
              </w:rPr>
            </w:pPr>
            <w:r>
              <w:rPr>
                <w:sz w:val="22"/>
              </w:rPr>
              <w:t>Level 2</w:t>
            </w:r>
            <w:r w:rsidR="00BA26D6">
              <w:rPr>
                <w:sz w:val="22"/>
              </w:rPr>
              <w:t>-3</w:t>
            </w:r>
            <w:r>
              <w:rPr>
                <w:sz w:val="22"/>
              </w:rPr>
              <w:t>, M.A. History</w:t>
            </w:r>
          </w:p>
        </w:tc>
        <w:tc>
          <w:tcPr>
            <w:tcW w:w="6210" w:type="dxa"/>
          </w:tcPr>
          <w:p w:rsidR="004D68B9" w:rsidRDefault="003C6817" w:rsidP="00F35623">
            <w:pPr>
              <w:rPr>
                <w:sz w:val="22"/>
              </w:rPr>
            </w:pPr>
            <w:r>
              <w:rPr>
                <w:sz w:val="22"/>
              </w:rPr>
              <w:t xml:space="preserve">Expectations have been established for direct and indirect measures.  </w:t>
            </w:r>
            <w:r w:rsidR="00BA26D6">
              <w:rPr>
                <w:sz w:val="22"/>
              </w:rPr>
              <w:t xml:space="preserve">Some good details here on what qualities you want to see in the research papers/theses. </w:t>
            </w:r>
            <w:r w:rsidR="002426A3">
              <w:rPr>
                <w:sz w:val="22"/>
              </w:rPr>
              <w:t>You may want to define what you mean by “strong standing.”  Is there a specific bar that you have set for evaluating coursework?  Do you have a rubric or set of criteria used to judge “substantial quality?”  Answers to these questions would help clarify expectations for several measures.</w:t>
            </w:r>
            <w:r w:rsidR="00BA26D6">
              <w:rPr>
                <w:sz w:val="22"/>
              </w:rPr>
              <w:t xml:space="preserve"> </w:t>
            </w:r>
          </w:p>
        </w:tc>
      </w:tr>
      <w:tr w:rsidR="00B24497" w:rsidTr="003205EB">
        <w:tc>
          <w:tcPr>
            <w:tcW w:w="1620" w:type="dxa"/>
          </w:tcPr>
          <w:p w:rsidR="00B24497" w:rsidRDefault="00B24497">
            <w:pPr>
              <w:rPr>
                <w:b/>
                <w:bCs/>
                <w:sz w:val="22"/>
              </w:rPr>
            </w:pPr>
          </w:p>
          <w:p w:rsidR="00B24497" w:rsidRDefault="00B24497">
            <w:pPr>
              <w:rPr>
                <w:b/>
                <w:bCs/>
                <w:sz w:val="22"/>
              </w:rPr>
            </w:pPr>
            <w:r>
              <w:rPr>
                <w:b/>
                <w:bCs/>
                <w:sz w:val="22"/>
              </w:rPr>
              <w:t>Results</w:t>
            </w:r>
          </w:p>
        </w:tc>
        <w:tc>
          <w:tcPr>
            <w:tcW w:w="1620" w:type="dxa"/>
          </w:tcPr>
          <w:p w:rsidR="00AA43C0" w:rsidRDefault="00AA43C0" w:rsidP="00AA43C0">
            <w:pPr>
              <w:rPr>
                <w:sz w:val="22"/>
              </w:rPr>
            </w:pPr>
            <w:r>
              <w:rPr>
                <w:sz w:val="22"/>
              </w:rPr>
              <w:t>Level 2</w:t>
            </w:r>
            <w:r w:rsidR="00CA1793">
              <w:rPr>
                <w:sz w:val="22"/>
              </w:rPr>
              <w:t>-3</w:t>
            </w:r>
            <w:r>
              <w:rPr>
                <w:sz w:val="22"/>
              </w:rPr>
              <w:t>, M.A. History</w:t>
            </w:r>
          </w:p>
          <w:p w:rsidR="00B24497" w:rsidRDefault="00B24497" w:rsidP="00AA43C0">
            <w:pPr>
              <w:rPr>
                <w:sz w:val="22"/>
              </w:rPr>
            </w:pPr>
          </w:p>
        </w:tc>
        <w:tc>
          <w:tcPr>
            <w:tcW w:w="6210" w:type="dxa"/>
          </w:tcPr>
          <w:p w:rsidR="004D68B9" w:rsidRDefault="003C6817" w:rsidP="002426A3">
            <w:pPr>
              <w:rPr>
                <w:sz w:val="22"/>
              </w:rPr>
            </w:pPr>
            <w:r>
              <w:rPr>
                <w:sz w:val="22"/>
              </w:rPr>
              <w:t>Results are reported for each measure chosen</w:t>
            </w:r>
            <w:r w:rsidR="00BA26D6">
              <w:rPr>
                <w:sz w:val="22"/>
              </w:rPr>
              <w:t xml:space="preserve"> and for direct and indirect instruments</w:t>
            </w:r>
            <w:r>
              <w:rPr>
                <w:sz w:val="22"/>
              </w:rPr>
              <w:t xml:space="preserve">.  </w:t>
            </w:r>
            <w:r w:rsidR="002426A3">
              <w:rPr>
                <w:sz w:val="22"/>
              </w:rPr>
              <w:t>Overall, are you seeing any trends in your assessment data?</w:t>
            </w:r>
          </w:p>
        </w:tc>
      </w:tr>
      <w:tr w:rsidR="00B24497" w:rsidTr="003205EB">
        <w:tc>
          <w:tcPr>
            <w:tcW w:w="1620" w:type="dxa"/>
          </w:tcPr>
          <w:p w:rsidR="00B24497" w:rsidRDefault="00B24497">
            <w:pPr>
              <w:rPr>
                <w:b/>
                <w:bCs/>
                <w:sz w:val="22"/>
              </w:rPr>
            </w:pPr>
            <w:r>
              <w:rPr>
                <w:b/>
                <w:bCs/>
                <w:sz w:val="22"/>
              </w:rPr>
              <w:t>How Results Will be Used</w:t>
            </w:r>
          </w:p>
        </w:tc>
        <w:tc>
          <w:tcPr>
            <w:tcW w:w="1620" w:type="dxa"/>
          </w:tcPr>
          <w:p w:rsidR="00B24497" w:rsidRDefault="00AA43C0" w:rsidP="00CA1793">
            <w:pPr>
              <w:rPr>
                <w:sz w:val="22"/>
              </w:rPr>
            </w:pPr>
            <w:r>
              <w:rPr>
                <w:sz w:val="22"/>
              </w:rPr>
              <w:t xml:space="preserve">Level </w:t>
            </w:r>
            <w:r w:rsidR="00CA1793">
              <w:rPr>
                <w:sz w:val="22"/>
              </w:rPr>
              <w:t>3</w:t>
            </w:r>
            <w:r>
              <w:rPr>
                <w:sz w:val="22"/>
              </w:rPr>
              <w:t>, M.A. History</w:t>
            </w:r>
          </w:p>
        </w:tc>
        <w:tc>
          <w:tcPr>
            <w:tcW w:w="6210" w:type="dxa"/>
          </w:tcPr>
          <w:p w:rsidR="004D68B9" w:rsidRDefault="004D68B9" w:rsidP="002426A3">
            <w:pPr>
              <w:rPr>
                <w:sz w:val="22"/>
              </w:rPr>
            </w:pPr>
            <w:r>
              <w:rPr>
                <w:sz w:val="22"/>
              </w:rPr>
              <w:t xml:space="preserve">Feedback loop is in place </w:t>
            </w:r>
            <w:r w:rsidR="00DA41F5">
              <w:rPr>
                <w:sz w:val="22"/>
              </w:rPr>
              <w:t>and seems to be working well</w:t>
            </w:r>
            <w:r w:rsidR="00DC5A49">
              <w:rPr>
                <w:sz w:val="22"/>
              </w:rPr>
              <w:t>.</w:t>
            </w:r>
            <w:r w:rsidR="00CA1793">
              <w:rPr>
                <w:sz w:val="22"/>
              </w:rPr>
              <w:t xml:space="preserve">  </w:t>
            </w:r>
            <w:r w:rsidR="002426A3">
              <w:rPr>
                <w:sz w:val="22"/>
              </w:rPr>
              <w:t>You have clearly put in a lot of work on revising and refining your graduate program as reflected here.</w:t>
            </w:r>
            <w:bookmarkStart w:id="0" w:name="_GoBack"/>
            <w:bookmarkEnd w:id="0"/>
          </w:p>
        </w:tc>
      </w:tr>
    </w:tbl>
    <w:p w:rsidR="00F35623" w:rsidRDefault="00F35623" w:rsidP="00DB6BC8"/>
    <w:sectPr w:rsidR="00F35623" w:rsidSect="00F97A2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29" w:rsidRDefault="00021329">
      <w:r>
        <w:separator/>
      </w:r>
    </w:p>
  </w:endnote>
  <w:endnote w:type="continuationSeparator" w:id="0">
    <w:p w:rsidR="00021329" w:rsidRDefault="0002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29" w:rsidRDefault="00021329">
      <w:r>
        <w:separator/>
      </w:r>
    </w:p>
  </w:footnote>
  <w:footnote w:type="continuationSeparator" w:id="0">
    <w:p w:rsidR="00021329" w:rsidRDefault="00021329">
      <w:r>
        <w:continuationSeparator/>
      </w:r>
    </w:p>
  </w:footnote>
  <w:footnote w:id="1">
    <w:p w:rsidR="00D272B1" w:rsidRDefault="00D272B1">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7E"/>
    <w:rsid w:val="00016AE8"/>
    <w:rsid w:val="00021329"/>
    <w:rsid w:val="000A1332"/>
    <w:rsid w:val="000E10DA"/>
    <w:rsid w:val="000E7160"/>
    <w:rsid w:val="000F341F"/>
    <w:rsid w:val="000F5BB2"/>
    <w:rsid w:val="00145BE6"/>
    <w:rsid w:val="0016462F"/>
    <w:rsid w:val="001B2EBF"/>
    <w:rsid w:val="001C02AB"/>
    <w:rsid w:val="002328F7"/>
    <w:rsid w:val="002426A3"/>
    <w:rsid w:val="002643FF"/>
    <w:rsid w:val="002E1059"/>
    <w:rsid w:val="002E6871"/>
    <w:rsid w:val="002E6D9C"/>
    <w:rsid w:val="002E6EEA"/>
    <w:rsid w:val="002F18E2"/>
    <w:rsid w:val="003205EB"/>
    <w:rsid w:val="003639E5"/>
    <w:rsid w:val="00395AD3"/>
    <w:rsid w:val="003B02F6"/>
    <w:rsid w:val="003C6817"/>
    <w:rsid w:val="00407C60"/>
    <w:rsid w:val="00442B23"/>
    <w:rsid w:val="0045554C"/>
    <w:rsid w:val="00455CD9"/>
    <w:rsid w:val="00463C2E"/>
    <w:rsid w:val="0048622C"/>
    <w:rsid w:val="004D68B9"/>
    <w:rsid w:val="004E2524"/>
    <w:rsid w:val="00550AD1"/>
    <w:rsid w:val="00561E06"/>
    <w:rsid w:val="00571BA2"/>
    <w:rsid w:val="0058732B"/>
    <w:rsid w:val="005A6DCB"/>
    <w:rsid w:val="005D1171"/>
    <w:rsid w:val="005E5FE1"/>
    <w:rsid w:val="00610AE3"/>
    <w:rsid w:val="006547F4"/>
    <w:rsid w:val="0068444C"/>
    <w:rsid w:val="006A2ADB"/>
    <w:rsid w:val="006C4D10"/>
    <w:rsid w:val="006F1526"/>
    <w:rsid w:val="006F1FCF"/>
    <w:rsid w:val="006F31F7"/>
    <w:rsid w:val="006F60F1"/>
    <w:rsid w:val="00702316"/>
    <w:rsid w:val="00707CAE"/>
    <w:rsid w:val="00716740"/>
    <w:rsid w:val="007906BD"/>
    <w:rsid w:val="007D4FA1"/>
    <w:rsid w:val="008022AF"/>
    <w:rsid w:val="00811350"/>
    <w:rsid w:val="00840F38"/>
    <w:rsid w:val="00880D89"/>
    <w:rsid w:val="008D1248"/>
    <w:rsid w:val="009161F7"/>
    <w:rsid w:val="009404E0"/>
    <w:rsid w:val="0094229B"/>
    <w:rsid w:val="009466DF"/>
    <w:rsid w:val="00956AE6"/>
    <w:rsid w:val="0097161B"/>
    <w:rsid w:val="00A37922"/>
    <w:rsid w:val="00A507E6"/>
    <w:rsid w:val="00A86B8F"/>
    <w:rsid w:val="00AA43C0"/>
    <w:rsid w:val="00AD58D7"/>
    <w:rsid w:val="00AF10E8"/>
    <w:rsid w:val="00B24497"/>
    <w:rsid w:val="00BA26D6"/>
    <w:rsid w:val="00BA7EBB"/>
    <w:rsid w:val="00BC4C7E"/>
    <w:rsid w:val="00C109F5"/>
    <w:rsid w:val="00C17D28"/>
    <w:rsid w:val="00C61DED"/>
    <w:rsid w:val="00CA1793"/>
    <w:rsid w:val="00CC2E5E"/>
    <w:rsid w:val="00CD3A00"/>
    <w:rsid w:val="00CE4253"/>
    <w:rsid w:val="00D272B1"/>
    <w:rsid w:val="00D524CD"/>
    <w:rsid w:val="00D61758"/>
    <w:rsid w:val="00D929C2"/>
    <w:rsid w:val="00DA41F5"/>
    <w:rsid w:val="00DA6CB0"/>
    <w:rsid w:val="00DB6BC8"/>
    <w:rsid w:val="00DB7C25"/>
    <w:rsid w:val="00DC5A49"/>
    <w:rsid w:val="00DD55A8"/>
    <w:rsid w:val="00E06751"/>
    <w:rsid w:val="00E178FB"/>
    <w:rsid w:val="00E215C3"/>
    <w:rsid w:val="00E245B7"/>
    <w:rsid w:val="00E379F8"/>
    <w:rsid w:val="00E6457E"/>
    <w:rsid w:val="00EA43E8"/>
    <w:rsid w:val="00EC0638"/>
    <w:rsid w:val="00F10320"/>
    <w:rsid w:val="00F22B68"/>
    <w:rsid w:val="00F23037"/>
    <w:rsid w:val="00F35623"/>
    <w:rsid w:val="00F94023"/>
    <w:rsid w:val="00F97A21"/>
    <w:rsid w:val="00FE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DB7C25"/>
    <w:rPr>
      <w:color w:val="0000FF"/>
      <w:u w:val="single"/>
    </w:rPr>
  </w:style>
  <w:style w:type="paragraph" w:styleId="BalloonText">
    <w:name w:val="Balloon Text"/>
    <w:basedOn w:val="Normal"/>
    <w:semiHidden/>
    <w:rsid w:val="006F3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DB7C25"/>
    <w:rPr>
      <w:color w:val="0000FF"/>
      <w:u w:val="single"/>
    </w:rPr>
  </w:style>
  <w:style w:type="paragraph" w:styleId="BalloonText">
    <w:name w:val="Balloon Text"/>
    <w:basedOn w:val="Normal"/>
    <w:semiHidden/>
    <w:rsid w:val="006F3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1652</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2017-07-17T20:34:00Z</cp:lastPrinted>
  <dcterms:created xsi:type="dcterms:W3CDTF">2017-07-17T20:18:00Z</dcterms:created>
  <dcterms:modified xsi:type="dcterms:W3CDTF">2017-07-17T20:34:00Z</dcterms:modified>
</cp:coreProperties>
</file>