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1D4" w:rsidRDefault="004441D4">
      <w:pPr>
        <w:jc w:val="center"/>
        <w:rPr>
          <w:b/>
          <w:bCs/>
        </w:rPr>
      </w:pPr>
      <w:r>
        <w:rPr>
          <w:b/>
          <w:bCs/>
        </w:rPr>
        <w:t>Student Learning Assessment Program</w:t>
      </w:r>
    </w:p>
    <w:p w:rsidR="004441D4" w:rsidRDefault="004441D4">
      <w:pPr>
        <w:pStyle w:val="Heading2"/>
      </w:pPr>
      <w:r>
        <w:t>Response to Summary Form</w:t>
      </w:r>
    </w:p>
    <w:p w:rsidR="004441D4" w:rsidRDefault="00411AF8">
      <w:pPr>
        <w:jc w:val="center"/>
      </w:pPr>
      <w:r>
        <w:rPr>
          <w:b/>
          <w:bCs/>
        </w:rPr>
        <w:t xml:space="preserve">Undergraduate Program </w:t>
      </w:r>
      <w:r w:rsidR="004441D4">
        <w:rPr>
          <w:b/>
          <w:bCs/>
        </w:rPr>
        <w:t>20</w:t>
      </w:r>
      <w:r w:rsidR="003C4DF4">
        <w:rPr>
          <w:b/>
          <w:bCs/>
        </w:rPr>
        <w:t>1</w:t>
      </w:r>
      <w:r w:rsidR="00FD4A1D">
        <w:rPr>
          <w:b/>
          <w:bCs/>
        </w:rPr>
        <w:t>7</w:t>
      </w:r>
    </w:p>
    <w:p w:rsidR="004441D4" w:rsidRDefault="004441D4">
      <w:pPr>
        <w:jc w:val="center"/>
      </w:pPr>
    </w:p>
    <w:p w:rsidR="004441D4" w:rsidRDefault="004441D4">
      <w:r>
        <w:t xml:space="preserve">Department:  </w:t>
      </w:r>
      <w:r w:rsidR="005A2481">
        <w:t>Foreign Languages</w:t>
      </w:r>
    </w:p>
    <w:p w:rsidR="004441D4" w:rsidRDefault="004441D4"/>
    <w:tbl>
      <w:tblPr>
        <w:tblW w:w="100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440"/>
        <w:gridCol w:w="2070"/>
        <w:gridCol w:w="6570"/>
      </w:tblGrid>
      <w:tr w:rsidR="004441D4" w:rsidTr="005F3721">
        <w:tblPrEx>
          <w:tblCellMar>
            <w:top w:w="0" w:type="dxa"/>
            <w:bottom w:w="0" w:type="dxa"/>
          </w:tblCellMar>
        </w:tblPrEx>
        <w:trPr>
          <w:trHeight w:val="665"/>
        </w:trPr>
        <w:tc>
          <w:tcPr>
            <w:tcW w:w="1440" w:type="dxa"/>
          </w:tcPr>
          <w:p w:rsidR="004441D4" w:rsidRDefault="004441D4">
            <w:pPr>
              <w:jc w:val="center"/>
              <w:rPr>
                <w:b/>
                <w:bCs/>
                <w:sz w:val="22"/>
              </w:rPr>
            </w:pPr>
            <w:r>
              <w:rPr>
                <w:b/>
                <w:bCs/>
                <w:sz w:val="22"/>
              </w:rPr>
              <w:t>Category</w:t>
            </w:r>
          </w:p>
        </w:tc>
        <w:tc>
          <w:tcPr>
            <w:tcW w:w="2070" w:type="dxa"/>
          </w:tcPr>
          <w:p w:rsidR="004441D4" w:rsidRDefault="004441D4">
            <w:pPr>
              <w:jc w:val="center"/>
              <w:rPr>
                <w:b/>
                <w:bCs/>
                <w:sz w:val="22"/>
              </w:rPr>
            </w:pPr>
            <w:r>
              <w:rPr>
                <w:b/>
                <w:bCs/>
                <w:sz w:val="22"/>
              </w:rPr>
              <w:t>Level</w:t>
            </w:r>
            <w:r>
              <w:rPr>
                <w:rStyle w:val="FootnoteReference"/>
                <w:b/>
                <w:bCs/>
                <w:sz w:val="22"/>
              </w:rPr>
              <w:footnoteReference w:customMarkFollows="1" w:id="1"/>
              <w:t>*</w:t>
            </w:r>
          </w:p>
        </w:tc>
        <w:tc>
          <w:tcPr>
            <w:tcW w:w="6570" w:type="dxa"/>
          </w:tcPr>
          <w:p w:rsidR="004441D4" w:rsidRDefault="004441D4">
            <w:pPr>
              <w:pStyle w:val="Heading1"/>
              <w:jc w:val="center"/>
              <w:rPr>
                <w:b w:val="0"/>
                <w:bCs w:val="0"/>
                <w:sz w:val="22"/>
              </w:rPr>
            </w:pPr>
            <w:r>
              <w:rPr>
                <w:sz w:val="22"/>
              </w:rPr>
              <w:t>Comments</w:t>
            </w:r>
          </w:p>
        </w:tc>
      </w:tr>
      <w:tr w:rsidR="004441D4" w:rsidTr="005F3721">
        <w:tblPrEx>
          <w:tblCellMar>
            <w:top w:w="0" w:type="dxa"/>
            <w:bottom w:w="0" w:type="dxa"/>
          </w:tblCellMar>
        </w:tblPrEx>
        <w:tc>
          <w:tcPr>
            <w:tcW w:w="1440" w:type="dxa"/>
          </w:tcPr>
          <w:p w:rsidR="004441D4" w:rsidRDefault="004441D4">
            <w:pPr>
              <w:pStyle w:val="Heading1"/>
              <w:rPr>
                <w:sz w:val="22"/>
              </w:rPr>
            </w:pPr>
          </w:p>
          <w:p w:rsidR="004441D4" w:rsidRDefault="004441D4">
            <w:pPr>
              <w:pStyle w:val="Heading1"/>
              <w:rPr>
                <w:sz w:val="22"/>
              </w:rPr>
            </w:pPr>
            <w:r>
              <w:rPr>
                <w:sz w:val="22"/>
              </w:rPr>
              <w:t>Learning Objectives</w:t>
            </w:r>
          </w:p>
        </w:tc>
        <w:tc>
          <w:tcPr>
            <w:tcW w:w="2070" w:type="dxa"/>
          </w:tcPr>
          <w:p w:rsidR="004441D4" w:rsidRDefault="005A2481" w:rsidP="00A81064">
            <w:pPr>
              <w:rPr>
                <w:sz w:val="22"/>
              </w:rPr>
            </w:pPr>
            <w:r>
              <w:rPr>
                <w:sz w:val="22"/>
              </w:rPr>
              <w:t xml:space="preserve">Level 3, </w:t>
            </w:r>
            <w:r w:rsidR="00A81064">
              <w:rPr>
                <w:sz w:val="22"/>
              </w:rPr>
              <w:t>B.A., Foreign Languages</w:t>
            </w:r>
            <w:r w:rsidR="00E04C49">
              <w:rPr>
                <w:sz w:val="22"/>
              </w:rPr>
              <w:t>, TC</w:t>
            </w:r>
          </w:p>
        </w:tc>
        <w:tc>
          <w:tcPr>
            <w:tcW w:w="6570" w:type="dxa"/>
          </w:tcPr>
          <w:p w:rsidR="004441D4" w:rsidRPr="00944D71" w:rsidRDefault="005A2481" w:rsidP="005F3721">
            <w:pPr>
              <w:rPr>
                <w:sz w:val="22"/>
                <w:szCs w:val="22"/>
              </w:rPr>
            </w:pPr>
            <w:r w:rsidRPr="00944D71">
              <w:rPr>
                <w:sz w:val="22"/>
                <w:szCs w:val="22"/>
              </w:rPr>
              <w:t xml:space="preserve">Objectives are </w:t>
            </w:r>
            <w:r w:rsidR="00DC094D">
              <w:rPr>
                <w:sz w:val="22"/>
                <w:szCs w:val="22"/>
              </w:rPr>
              <w:t>programmatic</w:t>
            </w:r>
            <w:r w:rsidRPr="00944D71">
              <w:rPr>
                <w:sz w:val="22"/>
                <w:szCs w:val="22"/>
              </w:rPr>
              <w:t xml:space="preserve"> and measurable.  </w:t>
            </w:r>
            <w:r w:rsidR="00666D03">
              <w:rPr>
                <w:sz w:val="22"/>
                <w:szCs w:val="22"/>
              </w:rPr>
              <w:t>Responsible</w:t>
            </w:r>
            <w:r w:rsidR="00C70902">
              <w:rPr>
                <w:sz w:val="22"/>
                <w:szCs w:val="22"/>
              </w:rPr>
              <w:t xml:space="preserve"> citizenship</w:t>
            </w:r>
            <w:r w:rsidR="00DC094D">
              <w:rPr>
                <w:sz w:val="22"/>
                <w:szCs w:val="22"/>
              </w:rPr>
              <w:t xml:space="preserve">, writing, </w:t>
            </w:r>
            <w:r w:rsidR="00666D03">
              <w:rPr>
                <w:sz w:val="22"/>
                <w:szCs w:val="22"/>
              </w:rPr>
              <w:t xml:space="preserve">critical thinking, </w:t>
            </w:r>
            <w:r w:rsidR="00DC094D">
              <w:rPr>
                <w:sz w:val="22"/>
                <w:szCs w:val="22"/>
              </w:rPr>
              <w:t xml:space="preserve">and </w:t>
            </w:r>
            <w:r w:rsidR="00DF0936">
              <w:rPr>
                <w:sz w:val="22"/>
                <w:szCs w:val="22"/>
              </w:rPr>
              <w:t xml:space="preserve">speaking </w:t>
            </w:r>
            <w:r w:rsidR="00DC094D">
              <w:rPr>
                <w:sz w:val="22"/>
                <w:szCs w:val="22"/>
              </w:rPr>
              <w:t>have been adopted by the program</w:t>
            </w:r>
            <w:r w:rsidR="00C70902">
              <w:rPr>
                <w:sz w:val="22"/>
                <w:szCs w:val="22"/>
              </w:rPr>
              <w:t>.</w:t>
            </w:r>
            <w:r w:rsidR="00DC094D">
              <w:rPr>
                <w:sz w:val="22"/>
                <w:szCs w:val="22"/>
              </w:rPr>
              <w:t xml:space="preserve">  </w:t>
            </w:r>
          </w:p>
        </w:tc>
      </w:tr>
      <w:tr w:rsidR="004441D4" w:rsidTr="005F3721">
        <w:tblPrEx>
          <w:tblCellMar>
            <w:top w:w="0" w:type="dxa"/>
            <w:bottom w:w="0" w:type="dxa"/>
          </w:tblCellMar>
        </w:tblPrEx>
        <w:tc>
          <w:tcPr>
            <w:tcW w:w="1440" w:type="dxa"/>
          </w:tcPr>
          <w:p w:rsidR="004441D4" w:rsidRDefault="004441D4">
            <w:pPr>
              <w:rPr>
                <w:b/>
                <w:bCs/>
                <w:sz w:val="22"/>
              </w:rPr>
            </w:pPr>
            <w:r>
              <w:rPr>
                <w:b/>
                <w:bCs/>
                <w:sz w:val="22"/>
              </w:rPr>
              <w:t>How, Where, and When Assessed</w:t>
            </w:r>
          </w:p>
        </w:tc>
        <w:tc>
          <w:tcPr>
            <w:tcW w:w="2070" w:type="dxa"/>
          </w:tcPr>
          <w:p w:rsidR="004441D4" w:rsidRDefault="00B72C50">
            <w:pPr>
              <w:rPr>
                <w:sz w:val="22"/>
              </w:rPr>
            </w:pPr>
            <w:r>
              <w:rPr>
                <w:sz w:val="22"/>
              </w:rPr>
              <w:t>Level 2</w:t>
            </w:r>
            <w:r w:rsidR="003511AB">
              <w:rPr>
                <w:sz w:val="22"/>
              </w:rPr>
              <w:t>-3</w:t>
            </w:r>
            <w:r>
              <w:rPr>
                <w:sz w:val="22"/>
              </w:rPr>
              <w:t xml:space="preserve">, </w:t>
            </w:r>
            <w:r w:rsidR="00261474">
              <w:rPr>
                <w:sz w:val="22"/>
              </w:rPr>
              <w:t xml:space="preserve">B.A. </w:t>
            </w:r>
            <w:r w:rsidR="00A81064">
              <w:rPr>
                <w:sz w:val="22"/>
              </w:rPr>
              <w:t>Foreign Languages</w:t>
            </w:r>
            <w:r w:rsidR="00E04C49">
              <w:rPr>
                <w:sz w:val="22"/>
              </w:rPr>
              <w:t>, TC</w:t>
            </w:r>
          </w:p>
        </w:tc>
        <w:tc>
          <w:tcPr>
            <w:tcW w:w="6570" w:type="dxa"/>
          </w:tcPr>
          <w:p w:rsidR="00A6327C" w:rsidRPr="00493A46" w:rsidRDefault="005F3721" w:rsidP="00666D03">
            <w:pPr>
              <w:rPr>
                <w:sz w:val="22"/>
                <w:szCs w:val="22"/>
              </w:rPr>
            </w:pPr>
            <w:r>
              <w:rPr>
                <w:sz w:val="22"/>
                <w:szCs w:val="22"/>
              </w:rPr>
              <w:t>Your plan has multiple direct measures with your coursework and test results.  The rubrics you are applying to written pieces and oral presentation</w:t>
            </w:r>
            <w:r w:rsidR="00BB68CE">
              <w:rPr>
                <w:sz w:val="22"/>
                <w:szCs w:val="22"/>
              </w:rPr>
              <w:t>s</w:t>
            </w:r>
            <w:r>
              <w:rPr>
                <w:sz w:val="22"/>
                <w:szCs w:val="22"/>
              </w:rPr>
              <w:t xml:space="preserve"> seem to be working well, and you have revised those to assure more objectivity and assessment of key objectives.</w:t>
            </w:r>
            <w:r w:rsidR="006E49DD">
              <w:rPr>
                <w:sz w:val="22"/>
                <w:szCs w:val="22"/>
              </w:rPr>
              <w:t xml:space="preserve">  </w:t>
            </w:r>
            <w:proofErr w:type="spellStart"/>
            <w:r w:rsidR="006E49DD">
              <w:rPr>
                <w:sz w:val="22"/>
                <w:szCs w:val="22"/>
              </w:rPr>
              <w:t>Dio</w:t>
            </w:r>
            <w:proofErr w:type="spellEnd"/>
            <w:r w:rsidR="006E49DD">
              <w:rPr>
                <w:sz w:val="22"/>
                <w:szCs w:val="22"/>
              </w:rPr>
              <w:t xml:space="preserve"> you have any indirect measures to round out your assessment data?</w:t>
            </w:r>
          </w:p>
        </w:tc>
      </w:tr>
      <w:tr w:rsidR="004441D4" w:rsidTr="005F3721">
        <w:tblPrEx>
          <w:tblCellMar>
            <w:top w:w="0" w:type="dxa"/>
            <w:bottom w:w="0" w:type="dxa"/>
          </w:tblCellMar>
        </w:tblPrEx>
        <w:tc>
          <w:tcPr>
            <w:tcW w:w="1440" w:type="dxa"/>
          </w:tcPr>
          <w:p w:rsidR="004441D4" w:rsidRDefault="004441D4">
            <w:pPr>
              <w:rPr>
                <w:b/>
                <w:bCs/>
                <w:sz w:val="22"/>
              </w:rPr>
            </w:pPr>
          </w:p>
          <w:p w:rsidR="004441D4" w:rsidRDefault="004441D4">
            <w:pPr>
              <w:rPr>
                <w:b/>
                <w:bCs/>
                <w:sz w:val="22"/>
              </w:rPr>
            </w:pPr>
            <w:r>
              <w:rPr>
                <w:b/>
                <w:bCs/>
                <w:sz w:val="22"/>
              </w:rPr>
              <w:t>Expectations</w:t>
            </w:r>
          </w:p>
        </w:tc>
        <w:tc>
          <w:tcPr>
            <w:tcW w:w="2070" w:type="dxa"/>
          </w:tcPr>
          <w:p w:rsidR="00261474" w:rsidRDefault="004441D4">
            <w:pPr>
              <w:rPr>
                <w:sz w:val="22"/>
              </w:rPr>
            </w:pPr>
            <w:r>
              <w:rPr>
                <w:sz w:val="22"/>
              </w:rPr>
              <w:t>Level 2</w:t>
            </w:r>
            <w:r w:rsidR="008410B4">
              <w:rPr>
                <w:sz w:val="22"/>
              </w:rPr>
              <w:t>-3</w:t>
            </w:r>
            <w:r>
              <w:rPr>
                <w:sz w:val="22"/>
              </w:rPr>
              <w:t xml:space="preserve">, </w:t>
            </w:r>
            <w:r w:rsidR="00DC76B3">
              <w:rPr>
                <w:sz w:val="22"/>
              </w:rPr>
              <w:t xml:space="preserve">B.A., </w:t>
            </w:r>
            <w:r w:rsidR="00A81064">
              <w:rPr>
                <w:sz w:val="22"/>
              </w:rPr>
              <w:t>Foreign Languages</w:t>
            </w:r>
            <w:r w:rsidR="00E04C49">
              <w:rPr>
                <w:sz w:val="22"/>
              </w:rPr>
              <w:t>, TC</w:t>
            </w:r>
          </w:p>
        </w:tc>
        <w:tc>
          <w:tcPr>
            <w:tcW w:w="6570" w:type="dxa"/>
          </w:tcPr>
          <w:p w:rsidR="00783CE9" w:rsidRPr="00944D71" w:rsidRDefault="008410B4" w:rsidP="00BB68CE">
            <w:pPr>
              <w:rPr>
                <w:sz w:val="22"/>
                <w:szCs w:val="22"/>
              </w:rPr>
            </w:pPr>
            <w:r>
              <w:rPr>
                <w:sz w:val="22"/>
                <w:szCs w:val="22"/>
              </w:rPr>
              <w:t xml:space="preserve">The ACTFL Proficiency guidelines certainly set the expectations for proficiency at the various levels.  </w:t>
            </w:r>
            <w:r w:rsidR="006E49DD">
              <w:rPr>
                <w:sz w:val="22"/>
                <w:szCs w:val="22"/>
              </w:rPr>
              <w:t xml:space="preserve">Expectations have been established for your rubrics as well.  </w:t>
            </w:r>
            <w:r w:rsidR="00BB68CE">
              <w:rPr>
                <w:sz w:val="22"/>
                <w:szCs w:val="22"/>
              </w:rPr>
              <w:t>Your remediation plans are clearly working given the increase in pass rates you have since 2008.</w:t>
            </w:r>
          </w:p>
        </w:tc>
      </w:tr>
      <w:tr w:rsidR="004441D4" w:rsidTr="005F3721">
        <w:tblPrEx>
          <w:tblCellMar>
            <w:top w:w="0" w:type="dxa"/>
            <w:bottom w:w="0" w:type="dxa"/>
          </w:tblCellMar>
        </w:tblPrEx>
        <w:tc>
          <w:tcPr>
            <w:tcW w:w="1440" w:type="dxa"/>
          </w:tcPr>
          <w:p w:rsidR="004441D4" w:rsidRDefault="00B53742">
            <w:pPr>
              <w:rPr>
                <w:b/>
                <w:bCs/>
                <w:sz w:val="22"/>
              </w:rPr>
            </w:pPr>
            <w:r>
              <w:br w:type="page"/>
            </w:r>
          </w:p>
          <w:p w:rsidR="004441D4" w:rsidRDefault="004441D4">
            <w:pPr>
              <w:rPr>
                <w:b/>
                <w:bCs/>
                <w:sz w:val="22"/>
              </w:rPr>
            </w:pPr>
            <w:r>
              <w:rPr>
                <w:b/>
                <w:bCs/>
                <w:sz w:val="22"/>
              </w:rPr>
              <w:t>Results</w:t>
            </w:r>
          </w:p>
        </w:tc>
        <w:tc>
          <w:tcPr>
            <w:tcW w:w="2070" w:type="dxa"/>
          </w:tcPr>
          <w:p w:rsidR="004441D4" w:rsidRDefault="00457E3A">
            <w:pPr>
              <w:rPr>
                <w:sz w:val="22"/>
              </w:rPr>
            </w:pPr>
            <w:r>
              <w:rPr>
                <w:sz w:val="22"/>
              </w:rPr>
              <w:t xml:space="preserve">Level </w:t>
            </w:r>
            <w:r w:rsidR="00317DDE">
              <w:rPr>
                <w:sz w:val="22"/>
              </w:rPr>
              <w:t>2</w:t>
            </w:r>
            <w:r w:rsidR="006E49DD">
              <w:rPr>
                <w:sz w:val="22"/>
              </w:rPr>
              <w:t>-3</w:t>
            </w:r>
            <w:r>
              <w:rPr>
                <w:sz w:val="22"/>
              </w:rPr>
              <w:t xml:space="preserve">, </w:t>
            </w:r>
            <w:r w:rsidR="00DC76B3">
              <w:rPr>
                <w:sz w:val="22"/>
              </w:rPr>
              <w:t xml:space="preserve">B.A., </w:t>
            </w:r>
            <w:r w:rsidR="00A81064">
              <w:rPr>
                <w:sz w:val="22"/>
              </w:rPr>
              <w:t>Foreign Languages</w:t>
            </w:r>
            <w:r w:rsidR="00E04C49">
              <w:rPr>
                <w:sz w:val="22"/>
              </w:rPr>
              <w:t>, TC</w:t>
            </w:r>
          </w:p>
        </w:tc>
        <w:tc>
          <w:tcPr>
            <w:tcW w:w="6570" w:type="dxa"/>
          </w:tcPr>
          <w:p w:rsidR="00783CE9" w:rsidRPr="00944D71" w:rsidRDefault="006E49DD" w:rsidP="00E53A48">
            <w:pPr>
              <w:rPr>
                <w:sz w:val="22"/>
                <w:szCs w:val="22"/>
              </w:rPr>
            </w:pPr>
            <w:r>
              <w:rPr>
                <w:sz w:val="22"/>
                <w:szCs w:val="22"/>
              </w:rPr>
              <w:t>Results are being collected for all measures outlined.  The department is using results in order to meet standards set by the field and the state of Illinois for teacher candidates.</w:t>
            </w:r>
            <w:bookmarkStart w:id="0" w:name="_GoBack"/>
            <w:bookmarkEnd w:id="0"/>
          </w:p>
        </w:tc>
      </w:tr>
      <w:tr w:rsidR="004441D4" w:rsidTr="005F3721">
        <w:tblPrEx>
          <w:tblCellMar>
            <w:top w:w="0" w:type="dxa"/>
            <w:bottom w:w="0" w:type="dxa"/>
          </w:tblCellMar>
        </w:tblPrEx>
        <w:tc>
          <w:tcPr>
            <w:tcW w:w="1440" w:type="dxa"/>
          </w:tcPr>
          <w:p w:rsidR="004441D4" w:rsidRDefault="004441D4">
            <w:pPr>
              <w:rPr>
                <w:b/>
                <w:bCs/>
                <w:sz w:val="22"/>
              </w:rPr>
            </w:pPr>
            <w:r>
              <w:rPr>
                <w:b/>
                <w:bCs/>
                <w:sz w:val="22"/>
              </w:rPr>
              <w:t>How Results Will be Used</w:t>
            </w:r>
          </w:p>
        </w:tc>
        <w:tc>
          <w:tcPr>
            <w:tcW w:w="2070" w:type="dxa"/>
          </w:tcPr>
          <w:p w:rsidR="004441D4" w:rsidRDefault="009633A1" w:rsidP="00BB68CE">
            <w:pPr>
              <w:rPr>
                <w:sz w:val="22"/>
              </w:rPr>
            </w:pPr>
            <w:r>
              <w:rPr>
                <w:sz w:val="22"/>
              </w:rPr>
              <w:t xml:space="preserve">Level </w:t>
            </w:r>
            <w:r w:rsidR="00BB68CE">
              <w:rPr>
                <w:sz w:val="22"/>
              </w:rPr>
              <w:t>3</w:t>
            </w:r>
            <w:r w:rsidR="00457E3A">
              <w:rPr>
                <w:sz w:val="22"/>
              </w:rPr>
              <w:t xml:space="preserve">, </w:t>
            </w:r>
            <w:r w:rsidR="005A2481">
              <w:rPr>
                <w:sz w:val="22"/>
              </w:rPr>
              <w:t>B.A.</w:t>
            </w:r>
            <w:r w:rsidR="00A81064">
              <w:rPr>
                <w:sz w:val="22"/>
              </w:rPr>
              <w:t>,</w:t>
            </w:r>
            <w:r w:rsidR="005A2481">
              <w:rPr>
                <w:sz w:val="22"/>
              </w:rPr>
              <w:t xml:space="preserve"> </w:t>
            </w:r>
            <w:r w:rsidR="00A81064">
              <w:rPr>
                <w:sz w:val="22"/>
              </w:rPr>
              <w:t>Foreign Languages</w:t>
            </w:r>
            <w:r w:rsidR="00E04C49">
              <w:rPr>
                <w:sz w:val="22"/>
              </w:rPr>
              <w:t>, TC</w:t>
            </w:r>
          </w:p>
        </w:tc>
        <w:tc>
          <w:tcPr>
            <w:tcW w:w="6570" w:type="dxa"/>
          </w:tcPr>
          <w:p w:rsidR="00783CE9" w:rsidRPr="00944D71" w:rsidRDefault="005F3721" w:rsidP="003511AB">
            <w:pPr>
              <w:rPr>
                <w:sz w:val="22"/>
                <w:szCs w:val="22"/>
              </w:rPr>
            </w:pPr>
            <w:r>
              <w:rPr>
                <w:sz w:val="22"/>
                <w:szCs w:val="22"/>
              </w:rPr>
              <w:t>Feedback loop is established with data shared and discussed at the annual faculty planning meeting.  The study abroad data compared to test results is very compelling.</w:t>
            </w:r>
            <w:r w:rsidR="003511AB">
              <w:rPr>
                <w:sz w:val="22"/>
                <w:szCs w:val="22"/>
              </w:rPr>
              <w:t xml:space="preserve">  </w:t>
            </w:r>
            <w:r w:rsidR="00BB68CE">
              <w:rPr>
                <w:sz w:val="22"/>
                <w:szCs w:val="22"/>
              </w:rPr>
              <w:t xml:space="preserve">Your </w:t>
            </w:r>
            <w:proofErr w:type="gramStart"/>
            <w:r w:rsidR="00BB68CE">
              <w:rPr>
                <w:sz w:val="22"/>
                <w:szCs w:val="22"/>
              </w:rPr>
              <w:t>faculty are</w:t>
            </w:r>
            <w:proofErr w:type="gramEnd"/>
            <w:r w:rsidR="00BB68CE">
              <w:rPr>
                <w:sz w:val="22"/>
                <w:szCs w:val="22"/>
              </w:rPr>
              <w:t xml:space="preserve"> all involved in the assessment plan, so that’s a very good practice.  You are also sharing rubrics and findings with students, who are at the heart of assessment, but are not always included in the findings and how you use data, so that’s a positive move as well.</w:t>
            </w:r>
          </w:p>
        </w:tc>
      </w:tr>
    </w:tbl>
    <w:p w:rsidR="002839DA" w:rsidRDefault="002839DA" w:rsidP="009633A1"/>
    <w:sectPr w:rsidR="002839DA" w:rsidSect="00C21F8E">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206BE" w:rsidRDefault="00E206BE">
      <w:r>
        <w:separator/>
      </w:r>
    </w:p>
  </w:endnote>
  <w:endnote w:type="continuationSeparator" w:id="0">
    <w:p w:rsidR="00E206BE" w:rsidRDefault="00E206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206BE" w:rsidRDefault="00E206BE">
      <w:r>
        <w:separator/>
      </w:r>
    </w:p>
  </w:footnote>
  <w:footnote w:type="continuationSeparator" w:id="0">
    <w:p w:rsidR="00E206BE" w:rsidRDefault="00E206BE">
      <w:r>
        <w:continuationSeparator/>
      </w:r>
    </w:p>
  </w:footnote>
  <w:footnote w:id="1">
    <w:p w:rsidR="005E5928" w:rsidRDefault="005E5928">
      <w:pPr>
        <w:pStyle w:val="FootnoteText"/>
      </w:pPr>
      <w:r>
        <w:rPr>
          <w:rStyle w:val="FootnoteReference"/>
        </w:rPr>
        <w:t>*</w:t>
      </w:r>
      <w:r>
        <w:t xml:space="preserve"> Levels should not be interpreted as grades or scores; they are stages of implementation based on patterns of characteristics described by North Central Association.  These levels are approximations based on the information provided in the summaries.  Please refer to the checklist for the Primary Traits listed for each level on the assessment web site at </w:t>
      </w:r>
      <w:hyperlink r:id="rId1" w:history="1">
        <w:r w:rsidRPr="002F131C">
          <w:rPr>
            <w:rStyle w:val="Hyperlink"/>
          </w:rPr>
          <w:t>www.eiu.edu/~assess</w:t>
        </w:r>
      </w:hyperlink>
      <w:r>
        <w:t>.</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1"/>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5CA8"/>
    <w:rsid w:val="000A2DFD"/>
    <w:rsid w:val="001026DE"/>
    <w:rsid w:val="001A1823"/>
    <w:rsid w:val="001A6E4A"/>
    <w:rsid w:val="00237FD4"/>
    <w:rsid w:val="00260663"/>
    <w:rsid w:val="00261474"/>
    <w:rsid w:val="002839DA"/>
    <w:rsid w:val="00316B79"/>
    <w:rsid w:val="00317DDE"/>
    <w:rsid w:val="00327EDF"/>
    <w:rsid w:val="00334B29"/>
    <w:rsid w:val="003511AB"/>
    <w:rsid w:val="0037504C"/>
    <w:rsid w:val="003C3527"/>
    <w:rsid w:val="003C4DF4"/>
    <w:rsid w:val="00411AF8"/>
    <w:rsid w:val="004441D4"/>
    <w:rsid w:val="00457C4E"/>
    <w:rsid w:val="00457E3A"/>
    <w:rsid w:val="00484609"/>
    <w:rsid w:val="00490336"/>
    <w:rsid w:val="00493A46"/>
    <w:rsid w:val="00496F98"/>
    <w:rsid w:val="004C5E38"/>
    <w:rsid w:val="004E3658"/>
    <w:rsid w:val="00525633"/>
    <w:rsid w:val="005A2481"/>
    <w:rsid w:val="005C5CE6"/>
    <w:rsid w:val="005E5928"/>
    <w:rsid w:val="005F3721"/>
    <w:rsid w:val="00641654"/>
    <w:rsid w:val="00666D03"/>
    <w:rsid w:val="00676DB6"/>
    <w:rsid w:val="00681128"/>
    <w:rsid w:val="006E49DD"/>
    <w:rsid w:val="007103BC"/>
    <w:rsid w:val="00747143"/>
    <w:rsid w:val="00783CE9"/>
    <w:rsid w:val="007B4285"/>
    <w:rsid w:val="00803A39"/>
    <w:rsid w:val="008410B4"/>
    <w:rsid w:val="00925579"/>
    <w:rsid w:val="00944D71"/>
    <w:rsid w:val="009633A1"/>
    <w:rsid w:val="0097038B"/>
    <w:rsid w:val="0098661F"/>
    <w:rsid w:val="009D725F"/>
    <w:rsid w:val="00A47A30"/>
    <w:rsid w:val="00A50050"/>
    <w:rsid w:val="00A6327C"/>
    <w:rsid w:val="00A679B3"/>
    <w:rsid w:val="00A81064"/>
    <w:rsid w:val="00A907A1"/>
    <w:rsid w:val="00AA359C"/>
    <w:rsid w:val="00B42229"/>
    <w:rsid w:val="00B45414"/>
    <w:rsid w:val="00B53742"/>
    <w:rsid w:val="00B57A81"/>
    <w:rsid w:val="00B72C50"/>
    <w:rsid w:val="00BB68CE"/>
    <w:rsid w:val="00BD2033"/>
    <w:rsid w:val="00BD29D0"/>
    <w:rsid w:val="00BE4294"/>
    <w:rsid w:val="00C21F8E"/>
    <w:rsid w:val="00C40A84"/>
    <w:rsid w:val="00C70902"/>
    <w:rsid w:val="00C84A2C"/>
    <w:rsid w:val="00D41481"/>
    <w:rsid w:val="00D46CB7"/>
    <w:rsid w:val="00D83DA6"/>
    <w:rsid w:val="00DA3CE5"/>
    <w:rsid w:val="00DA6979"/>
    <w:rsid w:val="00DB20EF"/>
    <w:rsid w:val="00DC094D"/>
    <w:rsid w:val="00DC76B3"/>
    <w:rsid w:val="00DD1EBF"/>
    <w:rsid w:val="00DF0936"/>
    <w:rsid w:val="00E04C49"/>
    <w:rsid w:val="00E206BE"/>
    <w:rsid w:val="00E53A48"/>
    <w:rsid w:val="00E84A08"/>
    <w:rsid w:val="00F17FDB"/>
    <w:rsid w:val="00F45CA8"/>
    <w:rsid w:val="00FA6EB5"/>
    <w:rsid w:val="00FD4A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B72C5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22"/>
    </w:rPr>
  </w:style>
  <w:style w:type="paragraph" w:styleId="FootnoteText">
    <w:name w:val="footnote text"/>
    <w:basedOn w:val="Normal"/>
    <w:semiHidden/>
    <w:rPr>
      <w:sz w:val="20"/>
      <w:szCs w:val="20"/>
    </w:rPr>
  </w:style>
  <w:style w:type="character" w:styleId="FootnoteReference">
    <w:name w:val="footnote reference"/>
    <w:semiHidden/>
    <w:rPr>
      <w:vertAlign w:val="superscript"/>
    </w:rPr>
  </w:style>
  <w:style w:type="character" w:styleId="Hyperlink">
    <w:name w:val="Hyperlink"/>
    <w:rsid w:val="00B72C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www.eiu.edu/~asse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1</Pages>
  <Words>271</Words>
  <Characters>1547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Student Learning Assessment Program</vt:lpstr>
    </vt:vector>
  </TitlesOfParts>
  <Company>EIU</Company>
  <LinksUpToDate>false</LinksUpToDate>
  <CharactersWithSpaces>1815</CharactersWithSpaces>
  <SharedDoc>false</SharedDoc>
  <HLinks>
    <vt:vector size="6" baseType="variant">
      <vt:variant>
        <vt:i4>3145789</vt:i4>
      </vt:variant>
      <vt:variant>
        <vt:i4>0</vt:i4>
      </vt:variant>
      <vt:variant>
        <vt:i4>0</vt:i4>
      </vt:variant>
      <vt:variant>
        <vt:i4>5</vt:i4>
      </vt:variant>
      <vt:variant>
        <vt:lpwstr>http://www.eiu.edu/~assess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Student Learning Assessment Program</dc:title>
  <dc:creator>Eastern Illinois University</dc:creator>
  <cp:lastModifiedBy>Sanders, Karla</cp:lastModifiedBy>
  <cp:revision>3</cp:revision>
  <cp:lastPrinted>2011-06-27T16:42:00Z</cp:lastPrinted>
  <dcterms:created xsi:type="dcterms:W3CDTF">2017-07-24T16:18:00Z</dcterms:created>
  <dcterms:modified xsi:type="dcterms:W3CDTF">2017-07-24T19:35:00Z</dcterms:modified>
</cp:coreProperties>
</file>