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A1" w:rsidRDefault="00890AA1">
      <w:pPr>
        <w:jc w:val="center"/>
        <w:rPr>
          <w:b/>
          <w:bCs/>
        </w:rPr>
      </w:pPr>
    </w:p>
    <w:p w:rsidR="00890AA1" w:rsidRDefault="00890AA1">
      <w:pPr>
        <w:jc w:val="center"/>
        <w:rPr>
          <w:b/>
          <w:bCs/>
        </w:rPr>
      </w:pPr>
      <w:r>
        <w:rPr>
          <w:b/>
          <w:bCs/>
        </w:rPr>
        <w:t>Student Learning Assessment Program</w:t>
      </w:r>
    </w:p>
    <w:p w:rsidR="00890AA1" w:rsidRDefault="00890AA1">
      <w:pPr>
        <w:pStyle w:val="Heading2"/>
      </w:pPr>
      <w:r>
        <w:t>Response to Summary Form</w:t>
      </w:r>
    </w:p>
    <w:p w:rsidR="00890AA1" w:rsidRDefault="007D287A">
      <w:pPr>
        <w:jc w:val="center"/>
      </w:pPr>
      <w:r>
        <w:rPr>
          <w:b/>
          <w:bCs/>
        </w:rPr>
        <w:t>G</w:t>
      </w:r>
      <w:r w:rsidR="00890AA1">
        <w:rPr>
          <w:b/>
          <w:bCs/>
        </w:rPr>
        <w:t>raduate Programs 20</w:t>
      </w:r>
      <w:r w:rsidR="00825A5A">
        <w:rPr>
          <w:b/>
          <w:bCs/>
        </w:rPr>
        <w:t>1</w:t>
      </w:r>
      <w:r w:rsidR="00D37309">
        <w:rPr>
          <w:b/>
          <w:bCs/>
        </w:rPr>
        <w:t>7</w:t>
      </w:r>
    </w:p>
    <w:p w:rsidR="00890AA1" w:rsidRDefault="00890AA1">
      <w:pPr>
        <w:jc w:val="center"/>
      </w:pPr>
    </w:p>
    <w:p w:rsidR="00890AA1" w:rsidRDefault="00890AA1">
      <w:r>
        <w:t>Department:  Family and Consumer Sciences</w:t>
      </w:r>
    </w:p>
    <w:p w:rsidR="00890AA1" w:rsidRDefault="00890AA1"/>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800"/>
        <w:gridCol w:w="5850"/>
      </w:tblGrid>
      <w:tr w:rsidR="00890AA1" w:rsidTr="00825A5A">
        <w:trPr>
          <w:trHeight w:val="665"/>
        </w:trPr>
        <w:tc>
          <w:tcPr>
            <w:tcW w:w="1530" w:type="dxa"/>
          </w:tcPr>
          <w:p w:rsidR="00890AA1" w:rsidRDefault="00890AA1">
            <w:pPr>
              <w:jc w:val="center"/>
              <w:rPr>
                <w:b/>
                <w:bCs/>
                <w:sz w:val="22"/>
              </w:rPr>
            </w:pPr>
            <w:r>
              <w:rPr>
                <w:b/>
                <w:bCs/>
                <w:sz w:val="22"/>
              </w:rPr>
              <w:t>Category</w:t>
            </w:r>
          </w:p>
        </w:tc>
        <w:tc>
          <w:tcPr>
            <w:tcW w:w="1800" w:type="dxa"/>
          </w:tcPr>
          <w:p w:rsidR="00890AA1" w:rsidRDefault="00890AA1">
            <w:pPr>
              <w:jc w:val="center"/>
              <w:rPr>
                <w:b/>
                <w:bCs/>
                <w:sz w:val="22"/>
              </w:rPr>
            </w:pPr>
            <w:r>
              <w:rPr>
                <w:b/>
                <w:bCs/>
                <w:sz w:val="22"/>
              </w:rPr>
              <w:t>Level</w:t>
            </w:r>
            <w:r>
              <w:rPr>
                <w:rStyle w:val="FootnoteReference"/>
                <w:b/>
                <w:bCs/>
                <w:sz w:val="22"/>
              </w:rPr>
              <w:footnoteReference w:customMarkFollows="1" w:id="1"/>
              <w:t>*</w:t>
            </w:r>
          </w:p>
        </w:tc>
        <w:tc>
          <w:tcPr>
            <w:tcW w:w="5850" w:type="dxa"/>
          </w:tcPr>
          <w:p w:rsidR="00890AA1" w:rsidRDefault="00890AA1">
            <w:pPr>
              <w:pStyle w:val="Heading1"/>
              <w:jc w:val="center"/>
              <w:rPr>
                <w:b w:val="0"/>
                <w:bCs w:val="0"/>
                <w:sz w:val="22"/>
              </w:rPr>
            </w:pPr>
            <w:r>
              <w:rPr>
                <w:sz w:val="22"/>
              </w:rPr>
              <w:t>Comments</w:t>
            </w:r>
          </w:p>
        </w:tc>
      </w:tr>
      <w:tr w:rsidR="00890AA1" w:rsidTr="00825A5A">
        <w:tc>
          <w:tcPr>
            <w:tcW w:w="1530" w:type="dxa"/>
          </w:tcPr>
          <w:p w:rsidR="00890AA1" w:rsidRDefault="00890AA1">
            <w:pPr>
              <w:pStyle w:val="Heading1"/>
              <w:rPr>
                <w:sz w:val="22"/>
              </w:rPr>
            </w:pPr>
            <w:r>
              <w:rPr>
                <w:sz w:val="22"/>
              </w:rPr>
              <w:t>Learning Objectives</w:t>
            </w:r>
          </w:p>
        </w:tc>
        <w:tc>
          <w:tcPr>
            <w:tcW w:w="1800" w:type="dxa"/>
          </w:tcPr>
          <w:p w:rsidR="00890AA1" w:rsidRDefault="008B63AC" w:rsidP="00D37309">
            <w:pPr>
              <w:rPr>
                <w:sz w:val="22"/>
              </w:rPr>
            </w:pPr>
            <w:r>
              <w:rPr>
                <w:sz w:val="22"/>
              </w:rPr>
              <w:t xml:space="preserve">Level </w:t>
            </w:r>
            <w:r w:rsidR="00A91101">
              <w:rPr>
                <w:sz w:val="22"/>
              </w:rPr>
              <w:t>3</w:t>
            </w:r>
            <w:r w:rsidR="00890AA1">
              <w:rPr>
                <w:sz w:val="22"/>
              </w:rPr>
              <w:t xml:space="preserve">, M.A. </w:t>
            </w:r>
            <w:r w:rsidR="00D37309">
              <w:rPr>
                <w:sz w:val="22"/>
              </w:rPr>
              <w:t>Aging Studies</w:t>
            </w:r>
          </w:p>
        </w:tc>
        <w:tc>
          <w:tcPr>
            <w:tcW w:w="5850" w:type="dxa"/>
          </w:tcPr>
          <w:p w:rsidR="00890AA1" w:rsidRDefault="008B63AC" w:rsidP="00E15D79">
            <w:pPr>
              <w:rPr>
                <w:sz w:val="22"/>
              </w:rPr>
            </w:pPr>
            <w:r>
              <w:rPr>
                <w:sz w:val="22"/>
              </w:rPr>
              <w:t>Objectives are clear, measurable, and programmatic</w:t>
            </w:r>
            <w:r w:rsidR="008555F2">
              <w:rPr>
                <w:sz w:val="22"/>
              </w:rPr>
              <w:t xml:space="preserve"> and meet the goals established by CGS</w:t>
            </w:r>
            <w:r>
              <w:rPr>
                <w:sz w:val="22"/>
              </w:rPr>
              <w:t>.</w:t>
            </w:r>
            <w:r w:rsidR="00B55029">
              <w:rPr>
                <w:sz w:val="22"/>
              </w:rPr>
              <w:t xml:space="preserve">  </w:t>
            </w:r>
          </w:p>
        </w:tc>
      </w:tr>
      <w:tr w:rsidR="00890AA1" w:rsidTr="00825A5A">
        <w:tc>
          <w:tcPr>
            <w:tcW w:w="1530" w:type="dxa"/>
          </w:tcPr>
          <w:p w:rsidR="00890AA1" w:rsidRDefault="00890AA1">
            <w:pPr>
              <w:rPr>
                <w:b/>
                <w:bCs/>
                <w:sz w:val="22"/>
              </w:rPr>
            </w:pPr>
            <w:r>
              <w:rPr>
                <w:b/>
                <w:bCs/>
                <w:sz w:val="22"/>
              </w:rPr>
              <w:t>How, Where, and When Assessed</w:t>
            </w:r>
          </w:p>
        </w:tc>
        <w:tc>
          <w:tcPr>
            <w:tcW w:w="1800" w:type="dxa"/>
          </w:tcPr>
          <w:p w:rsidR="00890AA1" w:rsidRDefault="00890AA1">
            <w:pPr>
              <w:rPr>
                <w:sz w:val="22"/>
              </w:rPr>
            </w:pPr>
            <w:r>
              <w:rPr>
                <w:sz w:val="22"/>
              </w:rPr>
              <w:t xml:space="preserve">Level </w:t>
            </w:r>
            <w:r w:rsidR="00A91101">
              <w:rPr>
                <w:sz w:val="22"/>
              </w:rPr>
              <w:t>3</w:t>
            </w:r>
            <w:r>
              <w:rPr>
                <w:sz w:val="22"/>
              </w:rPr>
              <w:t xml:space="preserve">, </w:t>
            </w:r>
            <w:r w:rsidR="00D37309">
              <w:rPr>
                <w:sz w:val="22"/>
              </w:rPr>
              <w:t>M.A. Aging Studies</w:t>
            </w:r>
          </w:p>
        </w:tc>
        <w:tc>
          <w:tcPr>
            <w:tcW w:w="5850" w:type="dxa"/>
          </w:tcPr>
          <w:p w:rsidR="00890AA1" w:rsidRPr="00D754A9" w:rsidRDefault="001B298C" w:rsidP="006E2F1D">
            <w:pPr>
              <w:rPr>
                <w:sz w:val="22"/>
              </w:rPr>
            </w:pPr>
            <w:r>
              <w:rPr>
                <w:sz w:val="22"/>
              </w:rPr>
              <w:t>You have direct measures with your rubrics applied to written work and theses and indirect measures with the self-assessments from students.  Adding an exit survey, alumni survey, and additional direct measures will enhance your program and provide additional data on your student learning outcomes.  As your database of alumni grows, you will also have ready access to potential employers of new graduates since so many of your students are already employed in the field.</w:t>
            </w:r>
          </w:p>
        </w:tc>
      </w:tr>
      <w:tr w:rsidR="00890AA1" w:rsidTr="00825A5A">
        <w:tc>
          <w:tcPr>
            <w:tcW w:w="1530" w:type="dxa"/>
          </w:tcPr>
          <w:p w:rsidR="00890AA1" w:rsidRDefault="00890AA1">
            <w:pPr>
              <w:rPr>
                <w:b/>
                <w:bCs/>
                <w:sz w:val="22"/>
              </w:rPr>
            </w:pPr>
            <w:r>
              <w:rPr>
                <w:b/>
                <w:bCs/>
                <w:sz w:val="22"/>
              </w:rPr>
              <w:t>Expectations</w:t>
            </w:r>
          </w:p>
        </w:tc>
        <w:tc>
          <w:tcPr>
            <w:tcW w:w="1800" w:type="dxa"/>
          </w:tcPr>
          <w:p w:rsidR="00890AA1" w:rsidRDefault="00A91101">
            <w:pPr>
              <w:rPr>
                <w:sz w:val="22"/>
              </w:rPr>
            </w:pPr>
            <w:r>
              <w:rPr>
                <w:sz w:val="22"/>
              </w:rPr>
              <w:t>Level 3</w:t>
            </w:r>
            <w:r w:rsidR="00890AA1">
              <w:rPr>
                <w:sz w:val="22"/>
              </w:rPr>
              <w:t xml:space="preserve">, </w:t>
            </w:r>
            <w:r w:rsidR="00D37309">
              <w:rPr>
                <w:sz w:val="22"/>
              </w:rPr>
              <w:t>M.A. Aging Studies</w:t>
            </w:r>
          </w:p>
        </w:tc>
        <w:tc>
          <w:tcPr>
            <w:tcW w:w="5850" w:type="dxa"/>
          </w:tcPr>
          <w:p w:rsidR="00890AA1" w:rsidRPr="00773443" w:rsidRDefault="001B298C" w:rsidP="00433606">
            <w:pPr>
              <w:rPr>
                <w:sz w:val="22"/>
              </w:rPr>
            </w:pPr>
            <w:r>
              <w:rPr>
                <w:sz w:val="22"/>
              </w:rPr>
              <w:t>The changes you have made in your expectations do increase rigor and seem more in line for a graduate program than the previous expectations.</w:t>
            </w:r>
          </w:p>
        </w:tc>
      </w:tr>
      <w:tr w:rsidR="00890AA1" w:rsidTr="00825A5A">
        <w:tc>
          <w:tcPr>
            <w:tcW w:w="1530" w:type="dxa"/>
          </w:tcPr>
          <w:p w:rsidR="00890AA1" w:rsidRDefault="00890AA1">
            <w:pPr>
              <w:rPr>
                <w:b/>
                <w:bCs/>
                <w:sz w:val="22"/>
              </w:rPr>
            </w:pPr>
            <w:r>
              <w:rPr>
                <w:b/>
                <w:bCs/>
                <w:sz w:val="22"/>
              </w:rPr>
              <w:t>Results</w:t>
            </w:r>
          </w:p>
        </w:tc>
        <w:tc>
          <w:tcPr>
            <w:tcW w:w="1800" w:type="dxa"/>
          </w:tcPr>
          <w:p w:rsidR="00890AA1" w:rsidRDefault="00890AA1" w:rsidP="00463409">
            <w:pPr>
              <w:rPr>
                <w:sz w:val="22"/>
              </w:rPr>
            </w:pPr>
            <w:r>
              <w:rPr>
                <w:sz w:val="22"/>
              </w:rPr>
              <w:t xml:space="preserve">Level </w:t>
            </w:r>
            <w:r w:rsidR="00463409">
              <w:rPr>
                <w:sz w:val="22"/>
              </w:rPr>
              <w:t>2</w:t>
            </w:r>
            <w:r w:rsidR="001B298C">
              <w:rPr>
                <w:sz w:val="22"/>
              </w:rPr>
              <w:t>-3</w:t>
            </w:r>
            <w:r>
              <w:rPr>
                <w:sz w:val="22"/>
              </w:rPr>
              <w:t xml:space="preserve">, </w:t>
            </w:r>
            <w:r w:rsidR="00D37309">
              <w:rPr>
                <w:sz w:val="22"/>
              </w:rPr>
              <w:t>M.A. Aging Studies</w:t>
            </w:r>
          </w:p>
        </w:tc>
        <w:tc>
          <w:tcPr>
            <w:tcW w:w="5850" w:type="dxa"/>
          </w:tcPr>
          <w:p w:rsidR="00890AA1" w:rsidRPr="00773443" w:rsidRDefault="001B298C" w:rsidP="00433606">
            <w:pPr>
              <w:rPr>
                <w:sz w:val="22"/>
              </w:rPr>
            </w:pPr>
            <w:r>
              <w:rPr>
                <w:sz w:val="22"/>
              </w:rPr>
              <w:t xml:space="preserve">Results are being collected and changes have occurred as a result of data and discussion among faculty and the advisory board.  Reducing the number of hours required and moving to an on-line format with 6 or 8-week sessions </w:t>
            </w:r>
            <w:proofErr w:type="gramStart"/>
            <w:r>
              <w:rPr>
                <w:sz w:val="22"/>
              </w:rPr>
              <w:t>seem</w:t>
            </w:r>
            <w:proofErr w:type="gramEnd"/>
            <w:r>
              <w:rPr>
                <w:sz w:val="22"/>
              </w:rPr>
              <w:t xml:space="preserve"> to have greatly benefitted the program.  Please include the number of students covered by the percentages in the next submission of the plan.  Where you are collecting data at mid-point and at the end of the program, it would be useful to show the mid-point data separate from the end point data.</w:t>
            </w:r>
          </w:p>
        </w:tc>
      </w:tr>
      <w:tr w:rsidR="00890AA1" w:rsidTr="00825A5A">
        <w:tc>
          <w:tcPr>
            <w:tcW w:w="1530" w:type="dxa"/>
          </w:tcPr>
          <w:p w:rsidR="00890AA1" w:rsidRDefault="00890AA1">
            <w:pPr>
              <w:rPr>
                <w:b/>
                <w:bCs/>
                <w:sz w:val="22"/>
              </w:rPr>
            </w:pPr>
            <w:r>
              <w:rPr>
                <w:b/>
                <w:bCs/>
                <w:sz w:val="22"/>
              </w:rPr>
              <w:t>How Results Will Be Used</w:t>
            </w:r>
          </w:p>
        </w:tc>
        <w:tc>
          <w:tcPr>
            <w:tcW w:w="1800" w:type="dxa"/>
          </w:tcPr>
          <w:p w:rsidR="00890AA1" w:rsidRDefault="00D308DB">
            <w:pPr>
              <w:rPr>
                <w:sz w:val="22"/>
              </w:rPr>
            </w:pPr>
            <w:r>
              <w:rPr>
                <w:sz w:val="22"/>
              </w:rPr>
              <w:t xml:space="preserve">Level </w:t>
            </w:r>
            <w:r w:rsidR="0081609E">
              <w:rPr>
                <w:sz w:val="22"/>
              </w:rPr>
              <w:t>3</w:t>
            </w:r>
            <w:r w:rsidR="00890AA1">
              <w:rPr>
                <w:sz w:val="22"/>
              </w:rPr>
              <w:t xml:space="preserve">, </w:t>
            </w:r>
            <w:r w:rsidR="00D37309">
              <w:rPr>
                <w:sz w:val="22"/>
              </w:rPr>
              <w:t>M.A. Aging Studies</w:t>
            </w:r>
          </w:p>
        </w:tc>
        <w:tc>
          <w:tcPr>
            <w:tcW w:w="5850" w:type="dxa"/>
          </w:tcPr>
          <w:p w:rsidR="00BA7F8D" w:rsidRPr="0081609E" w:rsidRDefault="001B298C" w:rsidP="00463409">
            <w:pPr>
              <w:rPr>
                <w:sz w:val="22"/>
              </w:rPr>
            </w:pPr>
            <w:r>
              <w:rPr>
                <w:sz w:val="22"/>
              </w:rPr>
              <w:t>A feedback loop and advisory board is in place with data shared on a regular basis.</w:t>
            </w:r>
            <w:bookmarkStart w:id="0" w:name="_GoBack"/>
            <w:bookmarkEnd w:id="0"/>
          </w:p>
        </w:tc>
      </w:tr>
    </w:tbl>
    <w:p w:rsidR="00773443" w:rsidRDefault="00773443"/>
    <w:p w:rsidR="001B298C" w:rsidRDefault="001B298C">
      <w:r>
        <w:t>This plan is greatly improved over the last one submitted.  I am glad to see that the program has re-structured and is back to operating well with solid outcomes for its students.</w:t>
      </w:r>
    </w:p>
    <w:sectPr w:rsidR="001B298C" w:rsidSect="008555F2">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025" w:rsidRDefault="00D80025">
      <w:r>
        <w:separator/>
      </w:r>
    </w:p>
  </w:endnote>
  <w:endnote w:type="continuationSeparator" w:id="0">
    <w:p w:rsidR="00D80025" w:rsidRDefault="00D8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025" w:rsidRDefault="00D80025">
      <w:r>
        <w:separator/>
      </w:r>
    </w:p>
  </w:footnote>
  <w:footnote w:type="continuationSeparator" w:id="0">
    <w:p w:rsidR="00D80025" w:rsidRDefault="00D80025">
      <w:r>
        <w:continuationSeparator/>
      </w:r>
    </w:p>
  </w:footnote>
  <w:footnote w:id="1">
    <w:p w:rsidR="00E51FC9" w:rsidRPr="00960038" w:rsidRDefault="00E51FC9">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43"/>
    <w:rsid w:val="000128DC"/>
    <w:rsid w:val="00037883"/>
    <w:rsid w:val="000904B2"/>
    <w:rsid w:val="000B6039"/>
    <w:rsid w:val="000C33F2"/>
    <w:rsid w:val="000E5E4A"/>
    <w:rsid w:val="00100B51"/>
    <w:rsid w:val="00107E2B"/>
    <w:rsid w:val="0014089D"/>
    <w:rsid w:val="001469E2"/>
    <w:rsid w:val="001B0A95"/>
    <w:rsid w:val="001B298C"/>
    <w:rsid w:val="002331B0"/>
    <w:rsid w:val="00260918"/>
    <w:rsid w:val="002D1E9B"/>
    <w:rsid w:val="00350C40"/>
    <w:rsid w:val="00372454"/>
    <w:rsid w:val="003B394E"/>
    <w:rsid w:val="003C5267"/>
    <w:rsid w:val="003E0795"/>
    <w:rsid w:val="00433606"/>
    <w:rsid w:val="00446B4C"/>
    <w:rsid w:val="00463409"/>
    <w:rsid w:val="00483263"/>
    <w:rsid w:val="004F0863"/>
    <w:rsid w:val="004F4F81"/>
    <w:rsid w:val="00524859"/>
    <w:rsid w:val="00552578"/>
    <w:rsid w:val="005F265E"/>
    <w:rsid w:val="005F440F"/>
    <w:rsid w:val="00643DCD"/>
    <w:rsid w:val="006700DD"/>
    <w:rsid w:val="006715C9"/>
    <w:rsid w:val="006729A4"/>
    <w:rsid w:val="006A6EF9"/>
    <w:rsid w:val="006B23D2"/>
    <w:rsid w:val="006B3955"/>
    <w:rsid w:val="006E2F1D"/>
    <w:rsid w:val="007416B0"/>
    <w:rsid w:val="00763BD7"/>
    <w:rsid w:val="00773443"/>
    <w:rsid w:val="0077571E"/>
    <w:rsid w:val="007A1C47"/>
    <w:rsid w:val="007D287A"/>
    <w:rsid w:val="007D769B"/>
    <w:rsid w:val="007E5C9F"/>
    <w:rsid w:val="0081609E"/>
    <w:rsid w:val="008256A7"/>
    <w:rsid w:val="00825A5A"/>
    <w:rsid w:val="00853EA9"/>
    <w:rsid w:val="008555F2"/>
    <w:rsid w:val="00863F1A"/>
    <w:rsid w:val="008734ED"/>
    <w:rsid w:val="00890AA1"/>
    <w:rsid w:val="008B63AC"/>
    <w:rsid w:val="009062FC"/>
    <w:rsid w:val="0092722D"/>
    <w:rsid w:val="00937054"/>
    <w:rsid w:val="00960038"/>
    <w:rsid w:val="00994465"/>
    <w:rsid w:val="009A3020"/>
    <w:rsid w:val="009E7FF6"/>
    <w:rsid w:val="009F6D3B"/>
    <w:rsid w:val="00A00851"/>
    <w:rsid w:val="00A04200"/>
    <w:rsid w:val="00A3608D"/>
    <w:rsid w:val="00A422D3"/>
    <w:rsid w:val="00A54F1A"/>
    <w:rsid w:val="00A91101"/>
    <w:rsid w:val="00AA2C12"/>
    <w:rsid w:val="00AD619E"/>
    <w:rsid w:val="00B300E9"/>
    <w:rsid w:val="00B44105"/>
    <w:rsid w:val="00B55029"/>
    <w:rsid w:val="00B9639B"/>
    <w:rsid w:val="00BA7F8D"/>
    <w:rsid w:val="00BC025F"/>
    <w:rsid w:val="00BC523A"/>
    <w:rsid w:val="00BE31DA"/>
    <w:rsid w:val="00C006CC"/>
    <w:rsid w:val="00C14843"/>
    <w:rsid w:val="00C21120"/>
    <w:rsid w:val="00C216C2"/>
    <w:rsid w:val="00C72979"/>
    <w:rsid w:val="00C9513E"/>
    <w:rsid w:val="00CC7ED7"/>
    <w:rsid w:val="00D308DB"/>
    <w:rsid w:val="00D30B33"/>
    <w:rsid w:val="00D37309"/>
    <w:rsid w:val="00D754A9"/>
    <w:rsid w:val="00D80025"/>
    <w:rsid w:val="00D85648"/>
    <w:rsid w:val="00DA7026"/>
    <w:rsid w:val="00DE5C60"/>
    <w:rsid w:val="00E03BA7"/>
    <w:rsid w:val="00E15D79"/>
    <w:rsid w:val="00E51FC9"/>
    <w:rsid w:val="00E65AC4"/>
    <w:rsid w:val="00E737CC"/>
    <w:rsid w:val="00E75864"/>
    <w:rsid w:val="00EC163B"/>
    <w:rsid w:val="00EF5BE7"/>
    <w:rsid w:val="00F34840"/>
    <w:rsid w:val="00FA23E5"/>
    <w:rsid w:val="00FB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960038"/>
    <w:rPr>
      <w:color w:val="0000FF"/>
      <w:u w:val="single"/>
    </w:rPr>
  </w:style>
  <w:style w:type="paragraph" w:styleId="BalloonText">
    <w:name w:val="Balloon Text"/>
    <w:basedOn w:val="Normal"/>
    <w:semiHidden/>
    <w:rsid w:val="000E5E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960038"/>
    <w:rPr>
      <w:color w:val="0000FF"/>
      <w:u w:val="single"/>
    </w:rPr>
  </w:style>
  <w:style w:type="paragraph" w:styleId="BalloonText">
    <w:name w:val="Balloon Text"/>
    <w:basedOn w:val="Normal"/>
    <w:semiHidden/>
    <w:rsid w:val="000E5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1893</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2007-07-25T15:43:00Z</cp:lastPrinted>
  <dcterms:created xsi:type="dcterms:W3CDTF">2017-07-17T18:38:00Z</dcterms:created>
  <dcterms:modified xsi:type="dcterms:W3CDTF">2017-07-17T19:20:00Z</dcterms:modified>
</cp:coreProperties>
</file>