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C22" w:rsidRDefault="003B6C22">
      <w:pPr>
        <w:pStyle w:val="Title"/>
      </w:pPr>
      <w:r>
        <w:t>Student Learning Assessment Program</w:t>
      </w:r>
    </w:p>
    <w:p w:rsidR="003B6C22" w:rsidRDefault="003B6C22">
      <w:pPr>
        <w:pStyle w:val="Heading2"/>
      </w:pPr>
      <w:r>
        <w:t>Response to Summary Form</w:t>
      </w:r>
    </w:p>
    <w:p w:rsidR="003B6C22" w:rsidRDefault="00A13771">
      <w:pPr>
        <w:jc w:val="center"/>
      </w:pPr>
      <w:r>
        <w:rPr>
          <w:b/>
          <w:bCs/>
        </w:rPr>
        <w:t xml:space="preserve">Undergraduate </w:t>
      </w:r>
      <w:r w:rsidR="00516039">
        <w:rPr>
          <w:b/>
          <w:bCs/>
        </w:rPr>
        <w:t>Program</w:t>
      </w:r>
      <w:r>
        <w:rPr>
          <w:b/>
          <w:bCs/>
        </w:rPr>
        <w:t>s</w:t>
      </w:r>
      <w:r w:rsidR="00516039">
        <w:rPr>
          <w:b/>
          <w:bCs/>
        </w:rPr>
        <w:t xml:space="preserve"> </w:t>
      </w:r>
      <w:r w:rsidR="00A46E9D">
        <w:rPr>
          <w:b/>
          <w:bCs/>
        </w:rPr>
        <w:t>201</w:t>
      </w:r>
      <w:r w:rsidR="00F172FF">
        <w:rPr>
          <w:b/>
          <w:bCs/>
        </w:rPr>
        <w:t>7</w:t>
      </w:r>
    </w:p>
    <w:p w:rsidR="003B6C22" w:rsidRDefault="003B6C22">
      <w:pPr>
        <w:jc w:val="center"/>
      </w:pPr>
    </w:p>
    <w:p w:rsidR="003B6C22" w:rsidRDefault="00131753">
      <w:r>
        <w:t>Department:  Biological Sciences</w:t>
      </w:r>
      <w:r w:rsidR="00894479">
        <w:t>, Clinical Laboratory Sciences</w:t>
      </w:r>
    </w:p>
    <w:p w:rsidR="003B6C22" w:rsidRDefault="003B6C22"/>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742"/>
        <w:gridCol w:w="5818"/>
      </w:tblGrid>
      <w:tr w:rsidR="003B6C22" w:rsidTr="00AA1CBE">
        <w:trPr>
          <w:trHeight w:val="665"/>
        </w:trPr>
        <w:tc>
          <w:tcPr>
            <w:tcW w:w="1620" w:type="dxa"/>
          </w:tcPr>
          <w:p w:rsidR="003B6C22" w:rsidRDefault="003B6C22">
            <w:pPr>
              <w:jc w:val="center"/>
              <w:rPr>
                <w:b/>
                <w:bCs/>
                <w:sz w:val="22"/>
              </w:rPr>
            </w:pPr>
            <w:r>
              <w:rPr>
                <w:b/>
                <w:bCs/>
                <w:sz w:val="22"/>
              </w:rPr>
              <w:t>Category</w:t>
            </w:r>
          </w:p>
        </w:tc>
        <w:tc>
          <w:tcPr>
            <w:tcW w:w="1742" w:type="dxa"/>
          </w:tcPr>
          <w:p w:rsidR="003B6C22" w:rsidRDefault="003B6C22">
            <w:pPr>
              <w:jc w:val="center"/>
              <w:rPr>
                <w:b/>
                <w:bCs/>
                <w:sz w:val="22"/>
              </w:rPr>
            </w:pPr>
            <w:r>
              <w:rPr>
                <w:b/>
                <w:bCs/>
                <w:sz w:val="22"/>
              </w:rPr>
              <w:t>Level</w:t>
            </w:r>
            <w:r>
              <w:rPr>
                <w:rStyle w:val="FootnoteReference"/>
                <w:b/>
                <w:bCs/>
                <w:sz w:val="22"/>
              </w:rPr>
              <w:footnoteReference w:customMarkFollows="1" w:id="1"/>
              <w:t>*</w:t>
            </w:r>
          </w:p>
        </w:tc>
        <w:tc>
          <w:tcPr>
            <w:tcW w:w="5818" w:type="dxa"/>
          </w:tcPr>
          <w:p w:rsidR="003B6C22" w:rsidRDefault="003B6C22">
            <w:pPr>
              <w:pStyle w:val="Heading1"/>
              <w:jc w:val="center"/>
              <w:rPr>
                <w:b w:val="0"/>
                <w:bCs w:val="0"/>
                <w:sz w:val="22"/>
              </w:rPr>
            </w:pPr>
            <w:r>
              <w:rPr>
                <w:sz w:val="22"/>
              </w:rPr>
              <w:t>Comments</w:t>
            </w:r>
          </w:p>
        </w:tc>
      </w:tr>
      <w:tr w:rsidR="003B6C22" w:rsidTr="00AA1CBE">
        <w:tc>
          <w:tcPr>
            <w:tcW w:w="1620" w:type="dxa"/>
          </w:tcPr>
          <w:p w:rsidR="003B6C22" w:rsidRDefault="003B6C22">
            <w:pPr>
              <w:pStyle w:val="Heading1"/>
              <w:rPr>
                <w:sz w:val="22"/>
              </w:rPr>
            </w:pPr>
          </w:p>
          <w:p w:rsidR="003B6C22" w:rsidRDefault="003B6C22">
            <w:pPr>
              <w:pStyle w:val="Heading1"/>
              <w:rPr>
                <w:sz w:val="22"/>
              </w:rPr>
            </w:pPr>
            <w:r>
              <w:rPr>
                <w:sz w:val="22"/>
              </w:rPr>
              <w:t>Learning Objectives</w:t>
            </w:r>
          </w:p>
        </w:tc>
        <w:tc>
          <w:tcPr>
            <w:tcW w:w="1742" w:type="dxa"/>
          </w:tcPr>
          <w:p w:rsidR="00FF5640" w:rsidRDefault="00626D1C" w:rsidP="00F172FF">
            <w:pPr>
              <w:rPr>
                <w:sz w:val="22"/>
              </w:rPr>
            </w:pPr>
            <w:r>
              <w:rPr>
                <w:sz w:val="22"/>
              </w:rPr>
              <w:t xml:space="preserve">Level </w:t>
            </w:r>
            <w:r w:rsidR="00F172FF">
              <w:rPr>
                <w:sz w:val="22"/>
              </w:rPr>
              <w:t>3</w:t>
            </w:r>
            <w:r w:rsidR="003B6C22">
              <w:rPr>
                <w:sz w:val="22"/>
              </w:rPr>
              <w:t>, B.S. Clinical Laboratory Sciences</w:t>
            </w:r>
          </w:p>
        </w:tc>
        <w:tc>
          <w:tcPr>
            <w:tcW w:w="5818" w:type="dxa"/>
          </w:tcPr>
          <w:p w:rsidR="00156288" w:rsidRDefault="00F069D4" w:rsidP="00F172FF">
            <w:pPr>
              <w:rPr>
                <w:sz w:val="22"/>
              </w:rPr>
            </w:pPr>
            <w:r>
              <w:rPr>
                <w:sz w:val="22"/>
              </w:rPr>
              <w:t>Objectives are program-specific and describe student behaviors</w:t>
            </w:r>
            <w:r w:rsidR="00876A4B">
              <w:rPr>
                <w:sz w:val="22"/>
              </w:rPr>
              <w:t xml:space="preserve">.  </w:t>
            </w:r>
            <w:r w:rsidR="00B13CCD">
              <w:rPr>
                <w:sz w:val="22"/>
              </w:rPr>
              <w:t>The following</w:t>
            </w:r>
            <w:r w:rsidR="0029208F">
              <w:rPr>
                <w:sz w:val="22"/>
              </w:rPr>
              <w:t xml:space="preserve"> undergraduate learning goals have been adopted by the department:  </w:t>
            </w:r>
            <w:r w:rsidR="00B13CCD">
              <w:rPr>
                <w:sz w:val="22"/>
              </w:rPr>
              <w:t xml:space="preserve">quantitative reasoning, responsible citizenship, writing, </w:t>
            </w:r>
            <w:r w:rsidR="0029208F">
              <w:rPr>
                <w:sz w:val="22"/>
              </w:rPr>
              <w:t>and critical thinking.</w:t>
            </w:r>
            <w:r w:rsidR="00B13CCD">
              <w:rPr>
                <w:sz w:val="22"/>
              </w:rPr>
              <w:t xml:space="preserve">  </w:t>
            </w:r>
            <w:r w:rsidR="00F172FF">
              <w:rPr>
                <w:sz w:val="22"/>
              </w:rPr>
              <w:t>You do a nice job here of taking the undergraduate learning goals and making them relevant for your major content.</w:t>
            </w:r>
            <w:r w:rsidR="00B13CCD">
              <w:rPr>
                <w:sz w:val="22"/>
              </w:rPr>
              <w:t xml:space="preserve">  </w:t>
            </w:r>
          </w:p>
        </w:tc>
      </w:tr>
      <w:tr w:rsidR="003B6C22" w:rsidTr="00AA1CBE">
        <w:tc>
          <w:tcPr>
            <w:tcW w:w="1620" w:type="dxa"/>
          </w:tcPr>
          <w:p w:rsidR="003B6C22" w:rsidRDefault="003B6C22">
            <w:pPr>
              <w:rPr>
                <w:b/>
                <w:bCs/>
                <w:sz w:val="22"/>
              </w:rPr>
            </w:pPr>
            <w:r>
              <w:rPr>
                <w:b/>
                <w:bCs/>
                <w:sz w:val="22"/>
              </w:rPr>
              <w:t>How, Where, and When Assessed</w:t>
            </w:r>
          </w:p>
        </w:tc>
        <w:tc>
          <w:tcPr>
            <w:tcW w:w="1742" w:type="dxa"/>
          </w:tcPr>
          <w:p w:rsidR="00FF5640" w:rsidRDefault="007E4A84">
            <w:pPr>
              <w:rPr>
                <w:sz w:val="22"/>
              </w:rPr>
            </w:pPr>
            <w:r>
              <w:rPr>
                <w:sz w:val="22"/>
              </w:rPr>
              <w:t xml:space="preserve">Level </w:t>
            </w:r>
            <w:r w:rsidR="003B6C22">
              <w:rPr>
                <w:sz w:val="22"/>
              </w:rPr>
              <w:t>2</w:t>
            </w:r>
            <w:r w:rsidR="00033A15">
              <w:rPr>
                <w:sz w:val="22"/>
              </w:rPr>
              <w:t>-3</w:t>
            </w:r>
            <w:r w:rsidR="003B6C22">
              <w:rPr>
                <w:sz w:val="22"/>
              </w:rPr>
              <w:t>, B.S. Clinical Laboratory Sciences</w:t>
            </w:r>
          </w:p>
        </w:tc>
        <w:tc>
          <w:tcPr>
            <w:tcW w:w="5818" w:type="dxa"/>
          </w:tcPr>
          <w:p w:rsidR="00156288" w:rsidRDefault="00686F50" w:rsidP="00F172FF">
            <w:pPr>
              <w:rPr>
                <w:sz w:val="22"/>
              </w:rPr>
            </w:pPr>
            <w:r>
              <w:rPr>
                <w:sz w:val="22"/>
              </w:rPr>
              <w:t xml:space="preserve">You have direct </w:t>
            </w:r>
            <w:r w:rsidR="009A796E">
              <w:rPr>
                <w:sz w:val="22"/>
              </w:rPr>
              <w:t>(exams</w:t>
            </w:r>
            <w:r w:rsidR="00033A15">
              <w:rPr>
                <w:sz w:val="22"/>
              </w:rPr>
              <w:t xml:space="preserve"> and rubrics</w:t>
            </w:r>
            <w:r w:rsidR="009A796E">
              <w:rPr>
                <w:sz w:val="22"/>
              </w:rPr>
              <w:t xml:space="preserve">) </w:t>
            </w:r>
            <w:r>
              <w:rPr>
                <w:sz w:val="22"/>
              </w:rPr>
              <w:t>and indirect measures</w:t>
            </w:r>
            <w:r w:rsidR="009A796E">
              <w:rPr>
                <w:sz w:val="22"/>
              </w:rPr>
              <w:t xml:space="preserve"> (student survey)</w:t>
            </w:r>
            <w:r>
              <w:rPr>
                <w:sz w:val="22"/>
              </w:rPr>
              <w:t xml:space="preserve"> here, so that is good.  It does not appear that your measures are multiple but rather singular for each objective.</w:t>
            </w:r>
            <w:r w:rsidR="00B13CCD">
              <w:rPr>
                <w:sz w:val="22"/>
              </w:rPr>
              <w:t xml:space="preserve">  How can you assess ethical behavior in the internship?  Does the supervisor provide data on that aspect of the student’s work?</w:t>
            </w:r>
            <w:r w:rsidR="00033A15">
              <w:rPr>
                <w:sz w:val="22"/>
              </w:rPr>
              <w:t xml:space="preserve">  If you are not gathering data from the hospital supervisor, you may want to consider it; that year in the professional setting could provide a wealth of information on your program—if the supervisors are amenable to completing an evaluation about the student’s skills/knowledge.</w:t>
            </w:r>
            <w:r w:rsidR="00B13CCD">
              <w:rPr>
                <w:sz w:val="22"/>
              </w:rPr>
              <w:t xml:space="preserve">  </w:t>
            </w:r>
          </w:p>
        </w:tc>
      </w:tr>
      <w:tr w:rsidR="003B6C22" w:rsidTr="00AA1CBE">
        <w:tc>
          <w:tcPr>
            <w:tcW w:w="1620" w:type="dxa"/>
          </w:tcPr>
          <w:p w:rsidR="003B6C22" w:rsidRDefault="003B6C22">
            <w:pPr>
              <w:rPr>
                <w:b/>
                <w:bCs/>
                <w:sz w:val="22"/>
              </w:rPr>
            </w:pPr>
            <w:r>
              <w:rPr>
                <w:b/>
                <w:bCs/>
                <w:sz w:val="22"/>
              </w:rPr>
              <w:t>Expectations</w:t>
            </w:r>
          </w:p>
        </w:tc>
        <w:tc>
          <w:tcPr>
            <w:tcW w:w="1742" w:type="dxa"/>
          </w:tcPr>
          <w:p w:rsidR="00FF5640" w:rsidRDefault="003B6C22" w:rsidP="00A60E07">
            <w:pPr>
              <w:rPr>
                <w:sz w:val="22"/>
              </w:rPr>
            </w:pPr>
            <w:r>
              <w:rPr>
                <w:sz w:val="22"/>
              </w:rPr>
              <w:t xml:space="preserve">Level </w:t>
            </w:r>
            <w:r w:rsidR="00A60E07">
              <w:rPr>
                <w:sz w:val="22"/>
              </w:rPr>
              <w:t>3</w:t>
            </w:r>
            <w:r>
              <w:rPr>
                <w:sz w:val="22"/>
              </w:rPr>
              <w:t>, B.S. Clinical Laboratory Sciences</w:t>
            </w:r>
          </w:p>
        </w:tc>
        <w:tc>
          <w:tcPr>
            <w:tcW w:w="5818" w:type="dxa"/>
          </w:tcPr>
          <w:p w:rsidR="00156288" w:rsidRDefault="0082504A" w:rsidP="00033A15">
            <w:pPr>
              <w:rPr>
                <w:sz w:val="22"/>
              </w:rPr>
            </w:pPr>
            <w:r>
              <w:rPr>
                <w:sz w:val="22"/>
              </w:rPr>
              <w:t>Expectations have been established for the measures given</w:t>
            </w:r>
            <w:r w:rsidR="00A60E07">
              <w:rPr>
                <w:sz w:val="22"/>
              </w:rPr>
              <w:t xml:space="preserve"> and they match the instruments and objectives</w:t>
            </w:r>
            <w:r>
              <w:rPr>
                <w:sz w:val="22"/>
              </w:rPr>
              <w:t>.</w:t>
            </w:r>
            <w:r w:rsidR="00242269">
              <w:rPr>
                <w:sz w:val="22"/>
              </w:rPr>
              <w:t xml:space="preserve">  </w:t>
            </w:r>
          </w:p>
        </w:tc>
      </w:tr>
      <w:tr w:rsidR="003B6C22" w:rsidTr="00AA1CBE">
        <w:tc>
          <w:tcPr>
            <w:tcW w:w="1620" w:type="dxa"/>
          </w:tcPr>
          <w:p w:rsidR="003B6C22" w:rsidRDefault="003B6C22">
            <w:pPr>
              <w:rPr>
                <w:b/>
                <w:bCs/>
                <w:sz w:val="22"/>
              </w:rPr>
            </w:pPr>
          </w:p>
          <w:p w:rsidR="003B6C22" w:rsidRDefault="003B6C22">
            <w:pPr>
              <w:rPr>
                <w:b/>
                <w:bCs/>
                <w:sz w:val="22"/>
              </w:rPr>
            </w:pPr>
            <w:r>
              <w:rPr>
                <w:b/>
                <w:bCs/>
                <w:sz w:val="22"/>
              </w:rPr>
              <w:t>Results</w:t>
            </w:r>
          </w:p>
        </w:tc>
        <w:tc>
          <w:tcPr>
            <w:tcW w:w="1742" w:type="dxa"/>
          </w:tcPr>
          <w:p w:rsidR="00FF5640" w:rsidRDefault="003B6C22">
            <w:pPr>
              <w:rPr>
                <w:sz w:val="22"/>
              </w:rPr>
            </w:pPr>
            <w:r>
              <w:rPr>
                <w:sz w:val="22"/>
              </w:rPr>
              <w:t>Level 2, B.S. Clinical Laboratory Sciences</w:t>
            </w:r>
          </w:p>
        </w:tc>
        <w:tc>
          <w:tcPr>
            <w:tcW w:w="5818" w:type="dxa"/>
          </w:tcPr>
          <w:p w:rsidR="003B6C22" w:rsidRDefault="00A60E07" w:rsidP="00F172FF">
            <w:pPr>
              <w:rPr>
                <w:sz w:val="22"/>
              </w:rPr>
            </w:pPr>
            <w:r>
              <w:rPr>
                <w:sz w:val="22"/>
              </w:rPr>
              <w:t>Data</w:t>
            </w:r>
            <w:r w:rsidR="00242269">
              <w:rPr>
                <w:sz w:val="22"/>
              </w:rPr>
              <w:t xml:space="preserve"> are </w:t>
            </w:r>
            <w:r>
              <w:rPr>
                <w:sz w:val="22"/>
              </w:rPr>
              <w:t xml:space="preserve">being </w:t>
            </w:r>
            <w:r w:rsidR="00242269">
              <w:rPr>
                <w:sz w:val="22"/>
              </w:rPr>
              <w:t xml:space="preserve">collected.  </w:t>
            </w:r>
            <w:r w:rsidR="0029208F">
              <w:rPr>
                <w:sz w:val="22"/>
              </w:rPr>
              <w:t>It is good that you included numbers as well as percentages in this column.</w:t>
            </w:r>
            <w:r w:rsidR="0082504A">
              <w:rPr>
                <w:sz w:val="22"/>
              </w:rPr>
              <w:t xml:space="preserve">  </w:t>
            </w:r>
            <w:r w:rsidR="00F172FF">
              <w:rPr>
                <w:sz w:val="22"/>
              </w:rPr>
              <w:t>Your employment rates are impressive despite the small numbers.</w:t>
            </w:r>
          </w:p>
        </w:tc>
      </w:tr>
      <w:tr w:rsidR="003B6C22" w:rsidTr="00AA1CBE">
        <w:tc>
          <w:tcPr>
            <w:tcW w:w="1620" w:type="dxa"/>
          </w:tcPr>
          <w:p w:rsidR="003B6C22" w:rsidRDefault="003B6C22">
            <w:pPr>
              <w:rPr>
                <w:b/>
                <w:bCs/>
                <w:sz w:val="22"/>
              </w:rPr>
            </w:pPr>
            <w:r>
              <w:rPr>
                <w:b/>
                <w:bCs/>
                <w:sz w:val="22"/>
              </w:rPr>
              <w:t>How Results Will be Used</w:t>
            </w:r>
          </w:p>
        </w:tc>
        <w:tc>
          <w:tcPr>
            <w:tcW w:w="1742" w:type="dxa"/>
          </w:tcPr>
          <w:p w:rsidR="00FF5640" w:rsidRDefault="00BE0C52">
            <w:pPr>
              <w:rPr>
                <w:sz w:val="22"/>
              </w:rPr>
            </w:pPr>
            <w:r>
              <w:rPr>
                <w:sz w:val="22"/>
              </w:rPr>
              <w:t>Level 2, B.S. Clinical Lab</w:t>
            </w:r>
            <w:r w:rsidR="003B6C22">
              <w:rPr>
                <w:sz w:val="22"/>
              </w:rPr>
              <w:t xml:space="preserve"> Sci</w:t>
            </w:r>
            <w:r w:rsidR="000A7D9C">
              <w:rPr>
                <w:sz w:val="22"/>
              </w:rPr>
              <w:t>ences</w:t>
            </w:r>
          </w:p>
        </w:tc>
        <w:tc>
          <w:tcPr>
            <w:tcW w:w="5818" w:type="dxa"/>
          </w:tcPr>
          <w:p w:rsidR="003B6C22" w:rsidRDefault="0082504A" w:rsidP="00A60E07">
            <w:pPr>
              <w:rPr>
                <w:sz w:val="22"/>
              </w:rPr>
            </w:pPr>
            <w:r>
              <w:rPr>
                <w:sz w:val="22"/>
              </w:rPr>
              <w:t xml:space="preserve">The feedback loop is </w:t>
            </w:r>
            <w:r w:rsidR="00A60E07">
              <w:rPr>
                <w:sz w:val="22"/>
              </w:rPr>
              <w:t>in place with the CLS director, Biological Sciences faculty and the hospital directors.  It is good that data are shared with faculty at the annual retreat since ma</w:t>
            </w:r>
            <w:bookmarkStart w:id="0" w:name="_GoBack"/>
            <w:bookmarkEnd w:id="0"/>
            <w:r w:rsidR="00A60E07">
              <w:rPr>
                <w:sz w:val="22"/>
              </w:rPr>
              <w:t>ny of the biology courses that students take as freshmen and sophomores will contribute to their readiness for the internship.  Have you discussed ways to remediate students to try to shore up that attrition between BIO 3120 and BIO 3210?  Given the employment rates, it would be nice to increase the graduates in this program since there is clearly a need for people with this degree.</w:t>
            </w:r>
          </w:p>
        </w:tc>
      </w:tr>
    </w:tbl>
    <w:p w:rsidR="00626D1C" w:rsidRDefault="00626D1C" w:rsidP="00BE0C52"/>
    <w:sectPr w:rsidR="00626D1C" w:rsidSect="00F15D9E">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CDD" w:rsidRDefault="00795CDD">
      <w:r>
        <w:separator/>
      </w:r>
    </w:p>
  </w:endnote>
  <w:endnote w:type="continuationSeparator" w:id="0">
    <w:p w:rsidR="00795CDD" w:rsidRDefault="0079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CDD" w:rsidRDefault="00795CDD">
      <w:r>
        <w:separator/>
      </w:r>
    </w:p>
  </w:footnote>
  <w:footnote w:type="continuationSeparator" w:id="0">
    <w:p w:rsidR="00795CDD" w:rsidRDefault="00795CDD">
      <w:r>
        <w:continuationSeparator/>
      </w:r>
    </w:p>
  </w:footnote>
  <w:footnote w:id="1">
    <w:p w:rsidR="00C95274" w:rsidRDefault="00C95274">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640"/>
    <w:rsid w:val="00026BD3"/>
    <w:rsid w:val="00033A15"/>
    <w:rsid w:val="000A7D9C"/>
    <w:rsid w:val="000D05C3"/>
    <w:rsid w:val="00122789"/>
    <w:rsid w:val="00131753"/>
    <w:rsid w:val="00156288"/>
    <w:rsid w:val="00202400"/>
    <w:rsid w:val="002273BD"/>
    <w:rsid w:val="00242269"/>
    <w:rsid w:val="0029208F"/>
    <w:rsid w:val="002B4AFB"/>
    <w:rsid w:val="002F061E"/>
    <w:rsid w:val="003046E4"/>
    <w:rsid w:val="003B3313"/>
    <w:rsid w:val="003B6C22"/>
    <w:rsid w:val="003C633D"/>
    <w:rsid w:val="003E15B1"/>
    <w:rsid w:val="003E1957"/>
    <w:rsid w:val="003E4808"/>
    <w:rsid w:val="00422163"/>
    <w:rsid w:val="00446BD9"/>
    <w:rsid w:val="004E0A66"/>
    <w:rsid w:val="00516039"/>
    <w:rsid w:val="00563100"/>
    <w:rsid w:val="00582819"/>
    <w:rsid w:val="00582EFE"/>
    <w:rsid w:val="00595AFD"/>
    <w:rsid w:val="005D6F5B"/>
    <w:rsid w:val="00626D1C"/>
    <w:rsid w:val="00686F50"/>
    <w:rsid w:val="006F11E9"/>
    <w:rsid w:val="00731DA3"/>
    <w:rsid w:val="00795CDD"/>
    <w:rsid w:val="007E4A84"/>
    <w:rsid w:val="00817FEF"/>
    <w:rsid w:val="0082504A"/>
    <w:rsid w:val="008507D2"/>
    <w:rsid w:val="00874640"/>
    <w:rsid w:val="00876A4B"/>
    <w:rsid w:val="00883457"/>
    <w:rsid w:val="00884338"/>
    <w:rsid w:val="00894479"/>
    <w:rsid w:val="008F77C9"/>
    <w:rsid w:val="00956AD6"/>
    <w:rsid w:val="009A796E"/>
    <w:rsid w:val="009C7F4E"/>
    <w:rsid w:val="009D72E6"/>
    <w:rsid w:val="00A056BC"/>
    <w:rsid w:val="00A11504"/>
    <w:rsid w:val="00A13771"/>
    <w:rsid w:val="00A438F3"/>
    <w:rsid w:val="00A43D23"/>
    <w:rsid w:val="00A46E9D"/>
    <w:rsid w:val="00A60E07"/>
    <w:rsid w:val="00A611B0"/>
    <w:rsid w:val="00A77E94"/>
    <w:rsid w:val="00AA1CBE"/>
    <w:rsid w:val="00AD759D"/>
    <w:rsid w:val="00B13CCD"/>
    <w:rsid w:val="00BB65F5"/>
    <w:rsid w:val="00BC5DE5"/>
    <w:rsid w:val="00BE0C52"/>
    <w:rsid w:val="00C03CD2"/>
    <w:rsid w:val="00C17164"/>
    <w:rsid w:val="00C36C26"/>
    <w:rsid w:val="00C95274"/>
    <w:rsid w:val="00CC715E"/>
    <w:rsid w:val="00CC73AD"/>
    <w:rsid w:val="00D26CE4"/>
    <w:rsid w:val="00D73CDE"/>
    <w:rsid w:val="00DA2081"/>
    <w:rsid w:val="00E13FE8"/>
    <w:rsid w:val="00E415CB"/>
    <w:rsid w:val="00E428A4"/>
    <w:rsid w:val="00EE4DEC"/>
    <w:rsid w:val="00F069D4"/>
    <w:rsid w:val="00F15D9E"/>
    <w:rsid w:val="00F172FF"/>
    <w:rsid w:val="00FE0407"/>
    <w:rsid w:val="00FF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A056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A056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2281</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2002-01-04T20:02:00Z</cp:lastPrinted>
  <dcterms:created xsi:type="dcterms:W3CDTF">2017-07-19T14:37:00Z</dcterms:created>
  <dcterms:modified xsi:type="dcterms:W3CDTF">2017-07-19T15:11:00Z</dcterms:modified>
</cp:coreProperties>
</file>