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Artificial Intelligence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What Educators Should Know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left"/>
        <w:rPr>
          <w:sz w:val="28"/>
          <w:szCs w:val="28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VIDEO</w:t>
        </w:r>
      </w:hyperlink>
      <w:r w:rsidDel="00000000" w:rsidR="00000000" w:rsidRPr="00000000">
        <w:rPr>
          <w:sz w:val="28"/>
          <w:szCs w:val="28"/>
          <w:rtl w:val="0"/>
        </w:rPr>
        <w:t xml:space="preserve"> of February 23rd</w:t>
      </w:r>
      <w:r w:rsidDel="00000000" w:rsidR="00000000" w:rsidRPr="00000000">
        <w:rPr>
          <w:b w:val="1"/>
          <w:sz w:val="28"/>
          <w:szCs w:val="28"/>
          <w:rtl w:val="0"/>
        </w:rPr>
        <w:t xml:space="preserve"> Presentation by Joe Fatheree</w:t>
      </w:r>
      <w:r w:rsidDel="00000000" w:rsidR="00000000" w:rsidRPr="00000000">
        <w:rPr>
          <w:sz w:val="28"/>
          <w:szCs w:val="28"/>
          <w:rtl w:val="0"/>
        </w:rPr>
        <w:t xml:space="preserve"> -</w:t>
      </w: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hyperlink r:id="rId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joesphfatheree@gmail.com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Effingham H.S. - Instructor of Creativity and Innovation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2007 Illinois Teacher of the Year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Top 10 Finalist for Global Teacher Prize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Director of EIU Rural School Initiative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bdreid2@eiu.edu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Local Hero –</w:t>
      </w:r>
      <w:r w:rsidDel="00000000" w:rsidR="00000000" w:rsidRPr="00000000">
        <w:rPr>
          <w:b w:val="1"/>
          <w:sz w:val="28"/>
          <w:szCs w:val="28"/>
          <w:rtl w:val="0"/>
        </w:rPr>
        <w:t xml:space="preserve"> Besides Joe Fatheree who is internationally recognized we have Lisa Coburn at Westville CUSD #2</w:t>
      </w:r>
      <w:r w:rsidDel="00000000" w:rsidR="00000000" w:rsidRPr="00000000">
        <w:rPr>
          <w:sz w:val="28"/>
          <w:szCs w:val="28"/>
          <w:rtl w:val="0"/>
        </w:rPr>
        <w:t xml:space="preserve"> who was featured by ISTE as one of the K-12 AI Explorers.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9050" distT="19050" distL="19050" distR="19050">
            <wp:extent cx="4276725" cy="2726941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26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From the Illinois P-12 Computer Science Standards adopted January 2022.</w:t>
      </w:r>
    </w:p>
    <w:p w:rsidR="00000000" w:rsidDel="00000000" w:rsidP="00000000" w:rsidRDefault="00000000" w:rsidRPr="00000000" w14:paraId="00000012">
      <w:pPr>
        <w:widowControl w:val="0"/>
        <w:spacing w:before="52.294" w:line="262.57632" w:lineRule="auto"/>
        <w:ind w:right="58.2" w:hanging="1.988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The following standards are a modified version of the K-12 Computer Science Framework and introduce  standards for "emerging technologies" as a dynamic field that can contribute to many future  technologies.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Examples of emerging technologies currently include, but are not limited to, artificial  intelligence, quantum computing, augmented reality, and applications of robotics.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Teachers and  students are given freedom to decide how to incorporate the future of computing into their classrooms.  Within each grade band standards, this domain comprises a general progression of competencies that  students should have across grade levels. These are duplicated and presented in each grade band.</w:t>
      </w:r>
    </w:p>
    <w:p w:rsidR="00000000" w:rsidDel="00000000" w:rsidP="00000000" w:rsidRDefault="00000000" w:rsidRPr="00000000" w14:paraId="00000013">
      <w:pPr>
        <w:widowControl w:val="0"/>
        <w:spacing w:before="52.294" w:line="262.57632" w:lineRule="auto"/>
        <w:ind w:right="58.2" w:hanging="1.988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8.017999999999999" w:line="240" w:lineRule="auto"/>
        <w:ind w:left="2.208" w:firstLine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Algorithms and Programming </w:t>
      </w:r>
    </w:p>
    <w:p w:rsidR="00000000" w:rsidDel="00000000" w:rsidP="00000000" w:rsidRDefault="00000000" w:rsidRPr="00000000" w14:paraId="00000015">
      <w:pPr>
        <w:widowControl w:val="0"/>
        <w:spacing w:before="11.126000000000001" w:line="240" w:lineRule="auto"/>
        <w:ind w:left="722.128" w:firstLine="0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Algorithms </w:t>
      </w:r>
    </w:p>
    <w:p w:rsidR="00000000" w:rsidDel="00000000" w:rsidP="00000000" w:rsidRDefault="00000000" w:rsidRPr="00000000" w14:paraId="00000016">
      <w:pPr>
        <w:widowControl w:val="0"/>
        <w:spacing w:before="11.126000000000001" w:line="243.92400000000004" w:lineRule="auto"/>
        <w:ind w:left="1447.206" w:right="582.912" w:firstLine="9.93600000000015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11-12.AP.10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Describe how artificial intelligence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drives many software and physical  systems. </w:t>
      </w:r>
    </w:p>
    <w:p w:rsidR="00000000" w:rsidDel="00000000" w:rsidP="00000000" w:rsidRDefault="00000000" w:rsidRPr="00000000" w14:paraId="00000017">
      <w:pPr>
        <w:widowControl w:val="0"/>
        <w:spacing w:before="5.118" w:line="243.38135999999997" w:lineRule="auto"/>
        <w:ind w:left="1454.9340000000002" w:right="551.78" w:firstLine="2.20799999999997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11-12.AP.11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0"/>
          <w:szCs w:val="20"/>
          <w:rtl w:val="0"/>
        </w:rPr>
        <w:t xml:space="preserve">Implement an artificial intelligence algorithm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to play a game against a  human opponent or solve a problem. </w:t>
      </w:r>
    </w:p>
    <w:p w:rsidR="00000000" w:rsidDel="00000000" w:rsidP="00000000" w:rsidRDefault="00000000" w:rsidRPr="00000000" w14:paraId="00000018">
      <w:pPr>
        <w:widowControl w:val="0"/>
        <w:spacing w:before="8.016" w:line="243.38112" w:lineRule="auto"/>
        <w:ind w:left="722.128" w:right="418.846" w:firstLine="735.014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11-12.AP.12 Use and adapt classic algorithms to solve computational problems.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AI Projects for the Classroom - </w:t>
      </w:r>
      <w:hyperlink r:id="rId11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ISTE Hands-On Guides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(free)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firstLine="72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Elementary, Secondary, Exploratory Elective, Computer Science, and Ethics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9050" distT="19050" distL="19050" distR="19050">
            <wp:extent cx="6309360" cy="36322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few major generative AI systems now making news 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2"/>
        </w:numPr>
        <w:spacing w:line="240" w:lineRule="auto"/>
        <w:ind w:left="720" w:hanging="360"/>
        <w:rPr>
          <w:sz w:val="28"/>
          <w:szCs w:val="28"/>
          <w:u w:val="none"/>
        </w:rPr>
      </w:pP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ChatGPT</w:t>
        </w:r>
      </w:hyperlink>
      <w:r w:rsidDel="00000000" w:rsidR="00000000" w:rsidRPr="00000000">
        <w:rPr>
          <w:sz w:val="28"/>
          <w:szCs w:val="28"/>
          <w:rtl w:val="0"/>
        </w:rPr>
        <w:t xml:space="preserve"> – GPT means “generative pre-trained transformer”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2"/>
        </w:numPr>
        <w:spacing w:line="240" w:lineRule="auto"/>
        <w:ind w:left="720" w:hanging="360"/>
        <w:rPr>
          <w:sz w:val="28"/>
          <w:szCs w:val="28"/>
          <w:u w:val="none"/>
        </w:rPr>
      </w:pP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Harvey</w:t>
        </w:r>
      </w:hyperlink>
      <w:r w:rsidDel="00000000" w:rsidR="00000000" w:rsidRPr="00000000">
        <w:rPr>
          <w:sz w:val="28"/>
          <w:szCs w:val="28"/>
          <w:rtl w:val="0"/>
        </w:rPr>
        <w:t xml:space="preserve"> (harvard law takeoff) - generates legal policies and contracts.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2"/>
        </w:numPr>
        <w:spacing w:line="240" w:lineRule="auto"/>
        <w:ind w:left="720" w:hanging="360"/>
        <w:rPr>
          <w:sz w:val="28"/>
          <w:szCs w:val="28"/>
          <w:u w:val="none"/>
        </w:rPr>
      </w:pPr>
      <w:hyperlink r:id="rId15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Dall-E-2</w:t>
        </w:r>
      </w:hyperlink>
      <w:r w:rsidDel="00000000" w:rsidR="00000000" w:rsidRPr="00000000">
        <w:rPr>
          <w:sz w:val="28"/>
          <w:szCs w:val="28"/>
          <w:rtl w:val="0"/>
        </w:rPr>
        <w:t xml:space="preserve"> - generates images from verbal description - “show two turtles wearing sunglasses with drinks on a rock using Monee style”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2"/>
        </w:numPr>
        <w:spacing w:line="240" w:lineRule="auto"/>
        <w:ind w:left="720" w:hanging="360"/>
        <w:rPr>
          <w:sz w:val="28"/>
          <w:szCs w:val="28"/>
          <w:u w:val="none"/>
        </w:rPr>
      </w:pPr>
      <w:hyperlink r:id="rId1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AlphaFold</w:t>
        </w:r>
      </w:hyperlink>
      <w:r w:rsidDel="00000000" w:rsidR="00000000" w:rsidRPr="00000000">
        <w:rPr>
          <w:sz w:val="28"/>
          <w:szCs w:val="28"/>
          <w:rtl w:val="0"/>
        </w:rPr>
        <w:t xml:space="preserve"> - in a year solved 200 million known protein structures and how their bonds fold for function. This will move the pharmaceutical industry forward by decades.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Simple example. EIU Rural School Initiative needed an AUP for off campus GYO Cohort students to be able to check out laptops for class use. Tried using ChatGPT to create a policy using the prompt: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write an acceptable use policy for college students to check out laptops to use off campus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jc w:val="center"/>
        <w:rPr>
          <w:sz w:val="20"/>
          <w:szCs w:val="20"/>
        </w:rPr>
      </w:pPr>
      <w:hyperlink r:id="rId1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Starter Document</w:t>
        </w:r>
      </w:hyperlink>
      <w:r w:rsidDel="00000000" w:rsidR="00000000" w:rsidRPr="00000000">
        <w:rPr>
          <w:sz w:val="28"/>
          <w:szCs w:val="28"/>
          <w:rtl w:val="0"/>
        </w:rPr>
        <w:t xml:space="preserve"> to modify as needed.</w:t>
      </w:r>
      <w:r w:rsidDel="00000000" w:rsidR="00000000" w:rsidRPr="00000000">
        <w:rPr>
          <w:sz w:val="20"/>
          <w:szCs w:val="20"/>
          <w:rtl w:val="0"/>
        </w:rPr>
        <w:t xml:space="preserve"> Produced with the formatting in the document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TRAINING AI Bots – short explanation of how it works</w:t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hyperlink r:id="rId1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if it’s testable, it’s teachable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Just FYI, all those Captcha tests to identify all pictures with a bridge or with a stoplight … those can be used to train self-driving cars</w:t>
      </w:r>
    </w:p>
    <w:p w:rsidR="00000000" w:rsidDel="00000000" w:rsidP="00000000" w:rsidRDefault="00000000" w:rsidRPr="00000000" w14:paraId="00000031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Hands on Activities to let students experience training AI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sz w:val="28"/>
          <w:szCs w:val="28"/>
        </w:rPr>
      </w:pPr>
      <w:hyperlink r:id="rId1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Teachable Machine</w:t>
        </w:r>
      </w:hyperlink>
      <w:r w:rsidDel="00000000" w:rsidR="00000000" w:rsidRPr="00000000">
        <w:rPr>
          <w:sz w:val="28"/>
          <w:szCs w:val="28"/>
          <w:rtl w:val="0"/>
        </w:rPr>
        <w:t xml:space="preserve"> - Google Experiments free activity for students. Conduct your own Machine Learning Activity and download your code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9050" distT="19050" distL="19050" distR="19050">
            <wp:extent cx="4912043" cy="283589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2043" cy="2835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rPr>
          <w:sz w:val="28"/>
          <w:szCs w:val="28"/>
        </w:rPr>
      </w:pPr>
      <w:hyperlink r:id="rId2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Google Vision AP</w:t>
        </w:r>
      </w:hyperlink>
      <w:r w:rsidDel="00000000" w:rsidR="00000000" w:rsidRPr="00000000">
        <w:rPr>
          <w:sz w:val="28"/>
          <w:szCs w:val="28"/>
          <w:rtl w:val="0"/>
        </w:rPr>
        <w:t xml:space="preserve">I - programming toolkit to practice and even develop your own routines to use in projects.  FREE, but they do file a credit card.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9050" distT="19050" distL="19050" distR="19050">
            <wp:extent cx="6309360" cy="3594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to do?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9050" distT="19050" distL="19050" distR="19050">
            <wp:extent cx="5629173" cy="3820974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173" cy="3820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International </w:t>
      </w:r>
      <w:hyperlink r:id="rId24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Day of AI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somewhat like Hour of Code</w:t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2023 will be May 18th - Bring Day of AI to your classroom in 2023!</w:t>
      </w:r>
    </w:p>
    <w:p w:rsidR="00000000" w:rsidDel="00000000" w:rsidP="00000000" w:rsidRDefault="00000000" w:rsidRPr="00000000" w14:paraId="00000043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309360" cy="3060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few more resources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rPr>
          <w:sz w:val="28"/>
          <w:szCs w:val="28"/>
        </w:rPr>
      </w:pPr>
      <w:hyperlink r:id="rId26">
        <w:r w:rsidDel="00000000" w:rsidR="00000000" w:rsidRPr="00000000">
          <w:rPr>
            <w:color w:val="0097a7"/>
            <w:sz w:val="28"/>
            <w:szCs w:val="28"/>
            <w:u w:val="single"/>
            <w:rtl w:val="0"/>
          </w:rPr>
          <w:t xml:space="preserve">https://ai.google/education/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rPr>
          <w:sz w:val="28"/>
          <w:szCs w:val="28"/>
        </w:rPr>
      </w:pPr>
      <w:hyperlink r:id="rId27">
        <w:r w:rsidDel="00000000" w:rsidR="00000000" w:rsidRPr="00000000">
          <w:rPr>
            <w:color w:val="0097a7"/>
            <w:sz w:val="28"/>
            <w:szCs w:val="28"/>
            <w:u w:val="single"/>
            <w:rtl w:val="0"/>
          </w:rPr>
          <w:t xml:space="preserve">https://ai4k12.org/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"/>
        </w:numPr>
        <w:spacing w:after="0" w:afterAutospacing="0" w:lineRule="auto"/>
        <w:ind w:left="720" w:hanging="360"/>
        <w:rPr>
          <w:sz w:val="28"/>
          <w:szCs w:val="28"/>
        </w:rPr>
      </w:pPr>
      <w:hyperlink r:id="rId28">
        <w:r w:rsidDel="00000000" w:rsidR="00000000" w:rsidRPr="00000000">
          <w:rPr>
            <w:color w:val="0097a7"/>
            <w:sz w:val="28"/>
            <w:szCs w:val="28"/>
            <w:u w:val="single"/>
            <w:rtl w:val="0"/>
          </w:rPr>
          <w:t xml:space="preserve">https://www.iste.org/areas-of-focus/AI-in-education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1"/>
        </w:numPr>
        <w:spacing w:after="240" w:lineRule="auto"/>
        <w:ind w:left="720" w:hanging="360"/>
        <w:rPr>
          <w:sz w:val="28"/>
          <w:szCs w:val="28"/>
        </w:rPr>
      </w:pPr>
      <w:hyperlink r:id="rId29">
        <w:r w:rsidDel="00000000" w:rsidR="00000000" w:rsidRPr="00000000">
          <w:rPr>
            <w:color w:val="0097a7"/>
            <w:sz w:val="28"/>
            <w:szCs w:val="28"/>
            <w:u w:val="single"/>
            <w:rtl w:val="0"/>
          </w:rPr>
          <w:t xml:space="preserve">https://sites.google.com/docs.iste.org/isteaiandstemnetwork/home</w:t>
        </w:r>
      </w:hyperlink>
      <w:r w:rsidDel="00000000" w:rsidR="00000000" w:rsidRPr="00000000">
        <w:rPr>
          <w:color w:val="595959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jc w:val="center"/>
        <w:rPr>
          <w:sz w:val="28"/>
          <w:szCs w:val="28"/>
        </w:rPr>
      </w:pPr>
      <w:hyperlink r:id="rId30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LINK to this document itself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3.png"/><Relationship Id="rId21" Type="http://schemas.openxmlformats.org/officeDocument/2006/relationships/hyperlink" Target="https://cloud.google.com/vision/" TargetMode="External"/><Relationship Id="rId24" Type="http://schemas.openxmlformats.org/officeDocument/2006/relationships/hyperlink" Target="https://www.dayofai.org/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bdreid2@eiu.edu" TargetMode="External"/><Relationship Id="rId26" Type="http://schemas.openxmlformats.org/officeDocument/2006/relationships/hyperlink" Target="https://ai.google/education/" TargetMode="External"/><Relationship Id="rId25" Type="http://schemas.openxmlformats.org/officeDocument/2006/relationships/image" Target="media/image4.png"/><Relationship Id="rId28" Type="http://schemas.openxmlformats.org/officeDocument/2006/relationships/hyperlink" Target="https://www.iste.org/areas-of-focus/AI-in-education" TargetMode="External"/><Relationship Id="rId27" Type="http://schemas.openxmlformats.org/officeDocument/2006/relationships/hyperlink" Target="https://ai4k12.org/" TargetMode="External"/><Relationship Id="rId5" Type="http://schemas.openxmlformats.org/officeDocument/2006/relationships/styles" Target="styles.xml"/><Relationship Id="rId6" Type="http://schemas.openxmlformats.org/officeDocument/2006/relationships/hyperlink" Target="https://eiu.zoom.us/rec/share/zRmkuuyTsPfh00s6oewN0PR8O9zoVUYMoL7BJVqbxCPjrV6EuNXMV6XHsTT0ZyIq.yhDPKfBqVwdznXLI?startTime=1677191579000" TargetMode="External"/><Relationship Id="rId29" Type="http://schemas.openxmlformats.org/officeDocument/2006/relationships/hyperlink" Target="https://sites.google.com/docs.iste.org/isteaiandstemnetwork/home" TargetMode="External"/><Relationship Id="rId7" Type="http://schemas.openxmlformats.org/officeDocument/2006/relationships/hyperlink" Target="https://eiu.zoom.us/rec/share/zRmkuuyTsPfh00s6oewN0PR8O9zoVUYMoL7BJVqbxCPjrV6EuNXMV6XHsTT0ZyIq.yhDPKfBqVwdznXLI?startTime=1677191579000" TargetMode="External"/><Relationship Id="rId8" Type="http://schemas.openxmlformats.org/officeDocument/2006/relationships/hyperlink" Target="mailto:joesphfatheree@gmail.com" TargetMode="External"/><Relationship Id="rId30" Type="http://schemas.openxmlformats.org/officeDocument/2006/relationships/hyperlink" Target="https://docs.google.com/document/d/1PCYEg9avuCd_pzJKTq85z-YxiyIQR65qrOVsYIfIL0U/edit?usp=sharing" TargetMode="External"/><Relationship Id="rId11" Type="http://schemas.openxmlformats.org/officeDocument/2006/relationships/hyperlink" Target="https://www.iste.org/areas-of-focus/AI-in-education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chat.openai.com/" TargetMode="External"/><Relationship Id="rId12" Type="http://schemas.openxmlformats.org/officeDocument/2006/relationships/image" Target="media/image5.png"/><Relationship Id="rId15" Type="http://schemas.openxmlformats.org/officeDocument/2006/relationships/hyperlink" Target="https://openai.com/dall-e-2/" TargetMode="External"/><Relationship Id="rId14" Type="http://schemas.openxmlformats.org/officeDocument/2006/relationships/hyperlink" Target="https://www.harvey.ai/" TargetMode="External"/><Relationship Id="rId17" Type="http://schemas.openxmlformats.org/officeDocument/2006/relationships/hyperlink" Target="https://docs.google.com/document/d/1CBtZRxaV-qValljfySRzG_tY-ZXtG8-P7ov1EXmAX5Y/edit?usp=sharing" TargetMode="External"/><Relationship Id="rId16" Type="http://schemas.openxmlformats.org/officeDocument/2006/relationships/hyperlink" Target="https://alphafold.ebi.ac.uk/" TargetMode="External"/><Relationship Id="rId19" Type="http://schemas.openxmlformats.org/officeDocument/2006/relationships/hyperlink" Target="https://teachablemachine.withgoogle.com/" TargetMode="External"/><Relationship Id="rId18" Type="http://schemas.openxmlformats.org/officeDocument/2006/relationships/hyperlink" Target="https://www.yout-ube.com/watch?v=R9OHn5ZF4U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