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250A" w14:textId="292B39E1" w:rsidR="00AA2FC7" w:rsidRDefault="006C52A0" w:rsidP="006C52A0">
      <w:pPr>
        <w:jc w:val="center"/>
        <w:rPr>
          <w:sz w:val="24"/>
          <w:szCs w:val="24"/>
        </w:rPr>
      </w:pPr>
      <w:bookmarkStart w:id="0" w:name="_GoBack"/>
      <w:bookmarkEnd w:id="0"/>
      <w:r w:rsidRPr="006C52A0">
        <w:rPr>
          <w:sz w:val="24"/>
          <w:szCs w:val="24"/>
        </w:rPr>
        <w:t>Educational Leadership</w:t>
      </w:r>
      <w:r w:rsidR="00794FA2">
        <w:rPr>
          <w:sz w:val="24"/>
          <w:szCs w:val="24"/>
        </w:rPr>
        <w:t xml:space="preserve"> (</w:t>
      </w:r>
      <w:r w:rsidR="00D24141">
        <w:rPr>
          <w:sz w:val="24"/>
          <w:szCs w:val="24"/>
        </w:rPr>
        <w:t>Principal</w:t>
      </w:r>
      <w:r w:rsidR="00794FA2">
        <w:rPr>
          <w:sz w:val="24"/>
          <w:szCs w:val="24"/>
        </w:rPr>
        <w:t>)</w:t>
      </w:r>
      <w:r w:rsidRPr="006C52A0">
        <w:rPr>
          <w:sz w:val="24"/>
          <w:szCs w:val="24"/>
        </w:rPr>
        <w:t xml:space="preserve">: </w:t>
      </w:r>
      <w:r w:rsidR="00D24141">
        <w:rPr>
          <w:sz w:val="24"/>
          <w:szCs w:val="24"/>
        </w:rPr>
        <w:t>Principal Practicum Internship Evaluation</w:t>
      </w:r>
    </w:p>
    <w:p w14:paraId="0D78B09B" w14:textId="1A13778C" w:rsidR="006C52A0" w:rsidRPr="006C52A0" w:rsidRDefault="006C52A0" w:rsidP="006C52A0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794FA2">
        <w:rPr>
          <w:sz w:val="24"/>
          <w:szCs w:val="24"/>
        </w:rPr>
        <w:t>for</w:t>
      </w:r>
      <w:r>
        <w:rPr>
          <w:sz w:val="24"/>
          <w:szCs w:val="24"/>
        </w:rPr>
        <w:t xml:space="preserve"> the </w:t>
      </w:r>
      <w:r w:rsidR="00D24141">
        <w:rPr>
          <w:sz w:val="24"/>
          <w:szCs w:val="24"/>
        </w:rPr>
        <w:t xml:space="preserve">Principal Practicum Internship Evaluation </w:t>
      </w:r>
      <w:r>
        <w:rPr>
          <w:sz w:val="24"/>
          <w:szCs w:val="24"/>
        </w:rPr>
        <w:t xml:space="preserve">is not available for the 2022 CAEP Annual Report Measures Report. </w:t>
      </w:r>
      <w:r w:rsidR="00CD5071">
        <w:rPr>
          <w:sz w:val="24"/>
          <w:szCs w:val="24"/>
        </w:rPr>
        <w:t xml:space="preserve">Data are in the process of being collected. </w:t>
      </w:r>
      <w:r w:rsidR="00C62B27">
        <w:rPr>
          <w:sz w:val="24"/>
          <w:szCs w:val="24"/>
        </w:rPr>
        <w:t>Data will be available for the 2023 CAEP Annual Report Measures Report</w:t>
      </w:r>
      <w:r w:rsidR="003A16E4">
        <w:rPr>
          <w:sz w:val="24"/>
          <w:szCs w:val="24"/>
        </w:rPr>
        <w:t xml:space="preserve">. </w:t>
      </w:r>
    </w:p>
    <w:sectPr w:rsidR="006C52A0" w:rsidRPr="006C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A0"/>
    <w:rsid w:val="0013071D"/>
    <w:rsid w:val="003A16E4"/>
    <w:rsid w:val="00677830"/>
    <w:rsid w:val="006C52A0"/>
    <w:rsid w:val="00794FA2"/>
    <w:rsid w:val="00AA2FC7"/>
    <w:rsid w:val="00C62B27"/>
    <w:rsid w:val="00CD5071"/>
    <w:rsid w:val="00D24141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A99A"/>
  <w15:chartTrackingRefBased/>
  <w15:docId w15:val="{2E43CEA6-F11C-457E-B901-A601914F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2022-04-28T13:59:00Z</dcterms:created>
  <dcterms:modified xsi:type="dcterms:W3CDTF">2022-04-28T13:59:00Z</dcterms:modified>
</cp:coreProperties>
</file>