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7C00" w14:textId="3CC7D337" w:rsidR="00D120EF" w:rsidRDefault="006D6582" w:rsidP="007018E2">
      <w:pPr>
        <w:jc w:val="center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Advanced: </w:t>
      </w:r>
      <w:r w:rsidR="007018E2">
        <w:rPr>
          <w:rFonts w:ascii="Roboto" w:hAnsi="Roboto"/>
          <w:sz w:val="28"/>
          <w:szCs w:val="28"/>
        </w:rPr>
        <w:t>Candidate Competency at Completion</w:t>
      </w:r>
    </w:p>
    <w:p w14:paraId="58FEBFCB" w14:textId="5F1A29D1" w:rsidR="006D6582" w:rsidRDefault="006D6582" w:rsidP="007018E2">
      <w:pPr>
        <w:jc w:val="center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Illinois Licensure Test Scores</w:t>
      </w:r>
    </w:p>
    <w:p w14:paraId="1412061B" w14:textId="2D144248" w:rsidR="007018E2" w:rsidRDefault="006E17E6" w:rsidP="006E17E6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5"/>
          <w:szCs w:val="25"/>
          <w:shd w:val="clear" w:color="auto" w:fill="FFFFFF"/>
        </w:rPr>
        <w:t xml:space="preserve">Candidates are required to demonstrate competency in content knowledge and their ability to apply knowledge and skills with learners in the age and ability range of licensure. </w:t>
      </w:r>
      <w:r w:rsidR="005351F2">
        <w:rPr>
          <w:rFonts w:ascii="Roboto" w:hAnsi="Roboto"/>
          <w:sz w:val="25"/>
          <w:szCs w:val="25"/>
          <w:shd w:val="clear" w:color="auto" w:fill="FFFFFF"/>
        </w:rPr>
        <w:t>The 2021-2022</w:t>
      </w:r>
      <w:r>
        <w:rPr>
          <w:rFonts w:ascii="Roboto" w:hAnsi="Roboto"/>
          <w:sz w:val="25"/>
          <w:szCs w:val="25"/>
          <w:shd w:val="clear" w:color="auto" w:fill="FFFFFF"/>
        </w:rPr>
        <w:t xml:space="preserve"> data below documents a comparison</w:t>
      </w:r>
      <w:r w:rsidR="004E30D9">
        <w:rPr>
          <w:rFonts w:ascii="Roboto" w:hAnsi="Roboto"/>
          <w:sz w:val="25"/>
          <w:szCs w:val="25"/>
          <w:shd w:val="clear" w:color="auto" w:fill="FFFFFF"/>
        </w:rPr>
        <w:t xml:space="preserve"> of</w:t>
      </w:r>
      <w:r>
        <w:rPr>
          <w:rFonts w:ascii="Roboto" w:hAnsi="Roboto"/>
          <w:sz w:val="25"/>
          <w:szCs w:val="25"/>
          <w:shd w:val="clear" w:color="auto" w:fill="FFFFFF"/>
        </w:rPr>
        <w:t xml:space="preserve"> the institution and state averages</w:t>
      </w:r>
      <w:r w:rsidR="004E30D9">
        <w:rPr>
          <w:rFonts w:ascii="Roboto" w:hAnsi="Roboto"/>
          <w:sz w:val="25"/>
          <w:szCs w:val="25"/>
          <w:shd w:val="clear" w:color="auto" w:fill="FFFFFF"/>
        </w:rPr>
        <w:t>/</w:t>
      </w:r>
      <w:r>
        <w:rPr>
          <w:rFonts w:ascii="Roboto" w:hAnsi="Roboto"/>
          <w:sz w:val="25"/>
          <w:szCs w:val="25"/>
          <w:shd w:val="clear" w:color="auto" w:fill="FFFFFF"/>
        </w:rPr>
        <w:t>percentages</w:t>
      </w:r>
      <w:r w:rsidR="004E30D9">
        <w:rPr>
          <w:rFonts w:ascii="Roboto" w:hAnsi="Roboto"/>
          <w:sz w:val="25"/>
          <w:szCs w:val="25"/>
          <w:shd w:val="clear" w:color="auto" w:fill="FFFFFF"/>
        </w:rPr>
        <w:t xml:space="preserve"> and </w:t>
      </w:r>
      <w:r w:rsidR="00B53F84">
        <w:rPr>
          <w:rFonts w:ascii="Roboto" w:hAnsi="Roboto"/>
          <w:sz w:val="25"/>
          <w:szCs w:val="25"/>
          <w:shd w:val="clear" w:color="auto" w:fill="FFFFFF"/>
        </w:rPr>
        <w:t>advanced</w:t>
      </w:r>
      <w:r w:rsidR="004E30D9">
        <w:rPr>
          <w:rFonts w:ascii="Roboto" w:hAnsi="Roboto"/>
          <w:sz w:val="25"/>
          <w:szCs w:val="25"/>
          <w:shd w:val="clear" w:color="auto" w:fill="FFFFFF"/>
        </w:rPr>
        <w:t xml:space="preserve"> candidate pass rates by program</w:t>
      </w:r>
      <w:r>
        <w:rPr>
          <w:rFonts w:ascii="Roboto" w:hAnsi="Roboto"/>
          <w:sz w:val="25"/>
          <w:szCs w:val="25"/>
          <w:shd w:val="clear" w:color="auto" w:fill="FFFFFF"/>
        </w:rPr>
        <w:t xml:space="preserve"> </w:t>
      </w:r>
      <w:r w:rsidR="004E30D9">
        <w:rPr>
          <w:rFonts w:ascii="Roboto" w:hAnsi="Roboto"/>
          <w:sz w:val="25"/>
          <w:szCs w:val="25"/>
          <w:shd w:val="clear" w:color="auto" w:fill="FFFFFF"/>
        </w:rPr>
        <w:t>for the Illinois Licensure Testing System</w:t>
      </w:r>
      <w:r>
        <w:rPr>
          <w:rFonts w:ascii="Roboto" w:hAnsi="Roboto"/>
          <w:sz w:val="25"/>
          <w:szCs w:val="25"/>
          <w:shd w:val="clear" w:color="auto" w:fill="FFFFFF"/>
        </w:rPr>
        <w:t xml:space="preserve"> </w:t>
      </w:r>
      <w:r w:rsidR="004E30D9">
        <w:rPr>
          <w:rFonts w:ascii="Roboto" w:hAnsi="Roboto"/>
          <w:sz w:val="25"/>
          <w:szCs w:val="25"/>
          <w:shd w:val="clear" w:color="auto" w:fill="FFFFFF"/>
        </w:rPr>
        <w:t>(</w:t>
      </w:r>
      <w:r>
        <w:rPr>
          <w:rFonts w:ascii="Roboto" w:hAnsi="Roboto"/>
          <w:sz w:val="25"/>
          <w:szCs w:val="25"/>
          <w:shd w:val="clear" w:color="auto" w:fill="FFFFFF"/>
        </w:rPr>
        <w:t>ILTS</w:t>
      </w:r>
      <w:r w:rsidR="004E30D9">
        <w:rPr>
          <w:rFonts w:ascii="Roboto" w:hAnsi="Roboto"/>
          <w:sz w:val="25"/>
          <w:szCs w:val="25"/>
          <w:shd w:val="clear" w:color="auto" w:fill="FFFFFF"/>
        </w:rPr>
        <w:t>)</w:t>
      </w:r>
      <w:r>
        <w:rPr>
          <w:rFonts w:ascii="Roboto" w:hAnsi="Roboto"/>
          <w:sz w:val="25"/>
          <w:szCs w:val="25"/>
          <w:shd w:val="clear" w:color="auto" w:fill="FFFFFF"/>
        </w:rPr>
        <w:t xml:space="preserve"> content area test</w:t>
      </w:r>
      <w:r w:rsidR="004E30D9">
        <w:rPr>
          <w:rFonts w:ascii="Roboto" w:hAnsi="Roboto"/>
          <w:sz w:val="25"/>
          <w:szCs w:val="25"/>
          <w:shd w:val="clear" w:color="auto" w:fill="FFFFFF"/>
        </w:rPr>
        <w:t>s</w:t>
      </w:r>
      <w:r>
        <w:rPr>
          <w:rFonts w:ascii="Roboto" w:hAnsi="Roboto"/>
          <w:sz w:val="25"/>
          <w:szCs w:val="25"/>
          <w:shd w:val="clear" w:color="auto" w:fill="FFFFFF"/>
        </w:rPr>
        <w:t>.</w:t>
      </w:r>
      <w:r w:rsidR="004E30D9">
        <w:rPr>
          <w:rFonts w:ascii="Roboto" w:hAnsi="Roboto"/>
          <w:sz w:val="25"/>
          <w:szCs w:val="25"/>
          <w:shd w:val="clear" w:color="auto" w:fill="FFFFFF"/>
        </w:rPr>
        <w:t xml:space="preserve"> The pass cut score for the Illinois licensure exams is 240. Based on the data, candidate test scores across program areas consistently exceed state averages demonstrating candidate</w:t>
      </w:r>
      <w:r w:rsidR="00661FEF">
        <w:rPr>
          <w:rFonts w:ascii="Roboto" w:hAnsi="Roboto"/>
          <w:sz w:val="25"/>
          <w:szCs w:val="25"/>
          <w:shd w:val="clear" w:color="auto" w:fill="FFFFFF"/>
        </w:rPr>
        <w:t>s’</w:t>
      </w:r>
      <w:r w:rsidR="004E30D9">
        <w:rPr>
          <w:rFonts w:ascii="Roboto" w:hAnsi="Roboto"/>
          <w:sz w:val="25"/>
          <w:szCs w:val="25"/>
          <w:shd w:val="clear" w:color="auto" w:fill="FFFFFF"/>
        </w:rPr>
        <w:t xml:space="preserve"> </w:t>
      </w:r>
      <w:r w:rsidR="00661FEF">
        <w:rPr>
          <w:rFonts w:ascii="Roboto" w:hAnsi="Roboto"/>
          <w:sz w:val="25"/>
          <w:szCs w:val="25"/>
          <w:shd w:val="clear" w:color="auto" w:fill="FFFFFF"/>
        </w:rPr>
        <w:t>demonstration of content knowledge</w:t>
      </w:r>
      <w:r w:rsidR="004E30D9">
        <w:rPr>
          <w:rFonts w:ascii="Roboto" w:hAnsi="Roboto"/>
          <w:sz w:val="25"/>
          <w:szCs w:val="25"/>
          <w:shd w:val="clear" w:color="auto" w:fill="FFFFFF"/>
        </w:rPr>
        <w:t>.</w:t>
      </w:r>
      <w:r w:rsidR="00B03A4B">
        <w:rPr>
          <w:rFonts w:ascii="Roboto" w:hAnsi="Roboto"/>
          <w:sz w:val="25"/>
          <w:szCs w:val="25"/>
          <w:shd w:val="clear" w:color="auto" w:fill="FFFFFF"/>
        </w:rPr>
        <w:t xml:space="preserve"> Across the advanced programs, candidate pass rates have improved from the 2020-21 testing year.</w:t>
      </w:r>
      <w:bookmarkStart w:id="0" w:name="_GoBack"/>
      <w:bookmarkEnd w:id="0"/>
    </w:p>
    <w:p w14:paraId="77275AAC" w14:textId="3BCE67C1" w:rsidR="007018E2" w:rsidRDefault="007018E2" w:rsidP="007018E2">
      <w:pPr>
        <w:jc w:val="center"/>
        <w:rPr>
          <w:rFonts w:ascii="Roboto" w:hAnsi="Roboto"/>
          <w:sz w:val="28"/>
          <w:szCs w:val="28"/>
        </w:rPr>
      </w:pP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620"/>
        <w:gridCol w:w="1350"/>
        <w:gridCol w:w="1530"/>
        <w:gridCol w:w="1440"/>
        <w:gridCol w:w="720"/>
        <w:gridCol w:w="720"/>
      </w:tblGrid>
      <w:tr w:rsidR="005351F2" w:rsidRPr="00B53F84" w14:paraId="21FD06B9" w14:textId="75416653" w:rsidTr="005351F2">
        <w:trPr>
          <w:trHeight w:val="268"/>
        </w:trPr>
        <w:tc>
          <w:tcPr>
            <w:tcW w:w="9810" w:type="dxa"/>
            <w:gridSpan w:val="7"/>
          </w:tcPr>
          <w:p w14:paraId="68FF6361" w14:textId="3D9B9B71" w:rsidR="005351F2" w:rsidRPr="00B53F84" w:rsidRDefault="005351F2" w:rsidP="000C438E">
            <w:pPr>
              <w:pStyle w:val="TableParagraph"/>
              <w:spacing w:line="248" w:lineRule="exact"/>
              <w:ind w:left="1558" w:right="1551"/>
              <w:jc w:val="center"/>
              <w:rPr>
                <w:rFonts w:ascii="Roboto" w:hAnsi="Roboto"/>
                <w:sz w:val="24"/>
                <w:szCs w:val="24"/>
              </w:rPr>
            </w:pPr>
            <w:r w:rsidRPr="00B53F84">
              <w:rPr>
                <w:rFonts w:ascii="Roboto" w:hAnsi="Roboto"/>
                <w:sz w:val="24"/>
                <w:szCs w:val="24"/>
              </w:rPr>
              <w:t>Advanced</w:t>
            </w:r>
            <w:r w:rsidRPr="00B53F84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Programs</w:t>
            </w:r>
            <w:r w:rsidRPr="00B53F84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Illinois</w:t>
            </w:r>
            <w:r w:rsidRPr="00B53F84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Content Test</w:t>
            </w:r>
            <w:r w:rsidRPr="00B53F84">
              <w:rPr>
                <w:rFonts w:ascii="Roboto" w:hAnsi="Roboto"/>
                <w:spacing w:val="-2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Results</w:t>
            </w:r>
            <w:r w:rsidRPr="00B53F84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for</w:t>
            </w:r>
            <w:r w:rsidRPr="00B53F84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20</w:t>
            </w:r>
            <w:r>
              <w:rPr>
                <w:rFonts w:ascii="Roboto" w:hAnsi="Roboto"/>
                <w:sz w:val="24"/>
                <w:szCs w:val="24"/>
              </w:rPr>
              <w:t>21</w:t>
            </w:r>
            <w:r w:rsidRPr="00B53F84">
              <w:rPr>
                <w:rFonts w:ascii="Roboto" w:hAnsi="Roboto"/>
                <w:sz w:val="24"/>
                <w:szCs w:val="24"/>
              </w:rPr>
              <w:t>-202</w:t>
            </w:r>
            <w:r>
              <w:rPr>
                <w:rFonts w:ascii="Roboto" w:hAnsi="Roboto"/>
                <w:sz w:val="24"/>
                <w:szCs w:val="24"/>
              </w:rPr>
              <w:t>2</w:t>
            </w:r>
          </w:p>
        </w:tc>
      </w:tr>
      <w:tr w:rsidR="005351F2" w:rsidRPr="00B53F84" w14:paraId="5F0EC675" w14:textId="2894695D" w:rsidTr="007B14F8">
        <w:trPr>
          <w:trHeight w:val="413"/>
        </w:trPr>
        <w:tc>
          <w:tcPr>
            <w:tcW w:w="2430" w:type="dxa"/>
            <w:vMerge w:val="restart"/>
          </w:tcPr>
          <w:p w14:paraId="02F7B43D" w14:textId="77777777" w:rsidR="005351F2" w:rsidRPr="00B53F84" w:rsidRDefault="005351F2" w:rsidP="005351F2">
            <w:pPr>
              <w:pStyle w:val="TableParagraph"/>
              <w:spacing w:line="268" w:lineRule="exact"/>
              <w:ind w:left="107"/>
              <w:rPr>
                <w:rFonts w:ascii="Roboto" w:hAnsi="Roboto"/>
                <w:sz w:val="24"/>
                <w:szCs w:val="24"/>
              </w:rPr>
            </w:pPr>
            <w:r w:rsidRPr="00B53F84">
              <w:rPr>
                <w:rFonts w:ascii="Roboto" w:hAnsi="Roboto"/>
                <w:sz w:val="24"/>
                <w:szCs w:val="24"/>
              </w:rPr>
              <w:t>Program</w:t>
            </w:r>
          </w:p>
        </w:tc>
        <w:tc>
          <w:tcPr>
            <w:tcW w:w="1620" w:type="dxa"/>
            <w:vMerge w:val="restart"/>
          </w:tcPr>
          <w:p w14:paraId="73CA3125" w14:textId="77777777" w:rsidR="005351F2" w:rsidRPr="00B53F84" w:rsidRDefault="005351F2" w:rsidP="005351F2">
            <w:pPr>
              <w:pStyle w:val="TableParagraph"/>
              <w:spacing w:line="240" w:lineRule="auto"/>
              <w:ind w:left="110" w:right="211"/>
              <w:rPr>
                <w:rFonts w:ascii="Roboto" w:hAnsi="Roboto"/>
                <w:sz w:val="24"/>
                <w:szCs w:val="24"/>
              </w:rPr>
            </w:pPr>
            <w:r w:rsidRPr="00B53F84">
              <w:rPr>
                <w:rFonts w:ascii="Roboto" w:hAnsi="Roboto"/>
                <w:sz w:val="24"/>
                <w:szCs w:val="24"/>
              </w:rPr>
              <w:t>State Average</w:t>
            </w:r>
            <w:r w:rsidRPr="00B53F84">
              <w:rPr>
                <w:rFonts w:ascii="Roboto" w:hAnsi="Roboto"/>
                <w:spacing w:val="-48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Score</w:t>
            </w:r>
          </w:p>
        </w:tc>
        <w:tc>
          <w:tcPr>
            <w:tcW w:w="1350" w:type="dxa"/>
            <w:vMerge w:val="restart"/>
          </w:tcPr>
          <w:p w14:paraId="2ECC3FFF" w14:textId="7391A660" w:rsidR="005351F2" w:rsidRPr="00B53F84" w:rsidRDefault="005351F2" w:rsidP="005351F2">
            <w:pPr>
              <w:pStyle w:val="TableParagraph"/>
              <w:spacing w:line="240" w:lineRule="auto"/>
              <w:ind w:left="110" w:right="373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EIU </w:t>
            </w:r>
            <w:r w:rsidRPr="00B53F84">
              <w:rPr>
                <w:rFonts w:ascii="Roboto" w:hAnsi="Roboto"/>
                <w:sz w:val="24"/>
                <w:szCs w:val="24"/>
              </w:rPr>
              <w:t>Average</w:t>
            </w:r>
            <w:r w:rsidRPr="00B53F84">
              <w:rPr>
                <w:rFonts w:ascii="Roboto" w:hAnsi="Roboto"/>
                <w:spacing w:val="1"/>
                <w:sz w:val="24"/>
                <w:szCs w:val="24"/>
              </w:rPr>
              <w:t xml:space="preserve"> </w:t>
            </w:r>
          </w:p>
          <w:p w14:paraId="6CBFE53D" w14:textId="77777777" w:rsidR="005351F2" w:rsidRPr="00B53F84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 w:rsidRPr="00B53F84">
              <w:rPr>
                <w:rFonts w:ascii="Roboto" w:hAnsi="Roboto"/>
                <w:sz w:val="24"/>
                <w:szCs w:val="24"/>
              </w:rPr>
              <w:t>Score</w:t>
            </w:r>
          </w:p>
        </w:tc>
        <w:tc>
          <w:tcPr>
            <w:tcW w:w="1530" w:type="dxa"/>
            <w:vMerge w:val="restart"/>
          </w:tcPr>
          <w:p w14:paraId="18CA3991" w14:textId="77777777" w:rsidR="005351F2" w:rsidRPr="00B53F84" w:rsidRDefault="005351F2" w:rsidP="005351F2">
            <w:pPr>
              <w:pStyle w:val="TableParagraph"/>
              <w:spacing w:line="240" w:lineRule="auto"/>
              <w:ind w:left="110" w:right="211"/>
              <w:rPr>
                <w:rFonts w:ascii="Roboto" w:hAnsi="Roboto"/>
                <w:sz w:val="24"/>
                <w:szCs w:val="24"/>
              </w:rPr>
            </w:pPr>
            <w:r w:rsidRPr="00B53F84">
              <w:rPr>
                <w:rFonts w:ascii="Roboto" w:hAnsi="Roboto"/>
                <w:sz w:val="24"/>
                <w:szCs w:val="24"/>
              </w:rPr>
              <w:t>State Average</w:t>
            </w:r>
            <w:r w:rsidRPr="00B53F84">
              <w:rPr>
                <w:rFonts w:ascii="Roboto" w:hAnsi="Roboto"/>
                <w:spacing w:val="-48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Pass</w:t>
            </w:r>
            <w:r w:rsidRPr="00B53F84">
              <w:rPr>
                <w:rFonts w:ascii="Roboto" w:hAnsi="Roboto"/>
                <w:spacing w:val="-2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Rate</w:t>
            </w:r>
          </w:p>
        </w:tc>
        <w:tc>
          <w:tcPr>
            <w:tcW w:w="1440" w:type="dxa"/>
            <w:vMerge w:val="restart"/>
          </w:tcPr>
          <w:p w14:paraId="210F3270" w14:textId="77777777" w:rsidR="005351F2" w:rsidRPr="00B53F84" w:rsidRDefault="005351F2" w:rsidP="005351F2">
            <w:pPr>
              <w:pStyle w:val="TableParagraph"/>
              <w:spacing w:line="240" w:lineRule="auto"/>
              <w:ind w:left="110" w:right="194"/>
              <w:rPr>
                <w:rFonts w:ascii="Roboto" w:hAnsi="Roboto"/>
                <w:sz w:val="24"/>
                <w:szCs w:val="24"/>
              </w:rPr>
            </w:pPr>
            <w:r w:rsidRPr="00B53F84">
              <w:rPr>
                <w:rFonts w:ascii="Roboto" w:hAnsi="Roboto"/>
                <w:sz w:val="24"/>
                <w:szCs w:val="24"/>
              </w:rPr>
              <w:t>EIU Candidate</w:t>
            </w:r>
            <w:r w:rsidRPr="00B53F84">
              <w:rPr>
                <w:rFonts w:ascii="Roboto" w:hAnsi="Roboto"/>
                <w:spacing w:val="-47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Pass</w:t>
            </w:r>
            <w:r w:rsidRPr="00B53F84">
              <w:rPr>
                <w:rFonts w:ascii="Roboto" w:hAnsi="Roboto"/>
                <w:spacing w:val="-2"/>
                <w:sz w:val="24"/>
                <w:szCs w:val="24"/>
              </w:rPr>
              <w:t xml:space="preserve"> </w:t>
            </w:r>
            <w:r w:rsidRPr="00B53F84">
              <w:rPr>
                <w:rFonts w:ascii="Roboto" w:hAnsi="Roboto"/>
                <w:sz w:val="24"/>
                <w:szCs w:val="24"/>
              </w:rPr>
              <w:t>Rate</w:t>
            </w:r>
          </w:p>
        </w:tc>
        <w:tc>
          <w:tcPr>
            <w:tcW w:w="1440" w:type="dxa"/>
            <w:gridSpan w:val="2"/>
          </w:tcPr>
          <w:p w14:paraId="609AE88E" w14:textId="4CF1239F" w:rsidR="005351F2" w:rsidRPr="00B53F84" w:rsidRDefault="005351F2" w:rsidP="005351F2">
            <w:pPr>
              <w:pStyle w:val="TableParagraph"/>
              <w:spacing w:line="240" w:lineRule="auto"/>
              <w:ind w:left="110" w:right="19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Gender</w:t>
            </w:r>
          </w:p>
        </w:tc>
      </w:tr>
      <w:tr w:rsidR="005351F2" w:rsidRPr="00B53F84" w14:paraId="335CC32B" w14:textId="77777777" w:rsidTr="00DB3843">
        <w:trPr>
          <w:trHeight w:val="412"/>
        </w:trPr>
        <w:tc>
          <w:tcPr>
            <w:tcW w:w="2430" w:type="dxa"/>
            <w:vMerge/>
          </w:tcPr>
          <w:p w14:paraId="1B4EFDB2" w14:textId="77777777" w:rsidR="005351F2" w:rsidRPr="00B53F84" w:rsidRDefault="005351F2" w:rsidP="005351F2">
            <w:pPr>
              <w:pStyle w:val="TableParagraph"/>
              <w:spacing w:line="268" w:lineRule="exact"/>
              <w:ind w:left="107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0676490" w14:textId="77777777" w:rsidR="005351F2" w:rsidRPr="00B53F84" w:rsidRDefault="005351F2" w:rsidP="005351F2">
            <w:pPr>
              <w:pStyle w:val="TableParagraph"/>
              <w:spacing w:line="240" w:lineRule="auto"/>
              <w:ind w:left="110" w:right="21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989CC6A" w14:textId="77777777" w:rsidR="005351F2" w:rsidRDefault="005351F2" w:rsidP="005351F2">
            <w:pPr>
              <w:pStyle w:val="TableParagraph"/>
              <w:spacing w:line="240" w:lineRule="auto"/>
              <w:ind w:left="110" w:right="373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673F220" w14:textId="77777777" w:rsidR="005351F2" w:rsidRPr="00B53F84" w:rsidRDefault="005351F2" w:rsidP="005351F2">
            <w:pPr>
              <w:pStyle w:val="TableParagraph"/>
              <w:spacing w:line="240" w:lineRule="auto"/>
              <w:ind w:left="110" w:right="211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791C7383" w14:textId="77777777" w:rsidR="005351F2" w:rsidRPr="00B53F84" w:rsidRDefault="005351F2" w:rsidP="005351F2">
            <w:pPr>
              <w:pStyle w:val="TableParagraph"/>
              <w:spacing w:line="240" w:lineRule="auto"/>
              <w:ind w:left="110" w:right="194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4D3F3B" w14:textId="59F06AD2" w:rsidR="005351F2" w:rsidRPr="00B53F84" w:rsidRDefault="005351F2" w:rsidP="005351F2">
            <w:pPr>
              <w:pStyle w:val="TableParagraph"/>
              <w:spacing w:line="240" w:lineRule="auto"/>
              <w:ind w:left="110" w:right="19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M</w:t>
            </w:r>
          </w:p>
        </w:tc>
        <w:tc>
          <w:tcPr>
            <w:tcW w:w="720" w:type="dxa"/>
          </w:tcPr>
          <w:p w14:paraId="53886A24" w14:textId="773ECEE1" w:rsidR="005351F2" w:rsidRPr="00B53F84" w:rsidRDefault="005351F2" w:rsidP="005351F2">
            <w:pPr>
              <w:pStyle w:val="TableParagraph"/>
              <w:spacing w:line="240" w:lineRule="auto"/>
              <w:ind w:left="110" w:right="19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F</w:t>
            </w:r>
          </w:p>
        </w:tc>
      </w:tr>
      <w:tr w:rsidR="005351F2" w:rsidRPr="00B53F84" w14:paraId="5F04E4EB" w14:textId="31D86C46" w:rsidTr="00751E9D">
        <w:trPr>
          <w:trHeight w:val="268"/>
        </w:trPr>
        <w:tc>
          <w:tcPr>
            <w:tcW w:w="2430" w:type="dxa"/>
          </w:tcPr>
          <w:p w14:paraId="54E05330" w14:textId="168BF8CE" w:rsidR="005351F2" w:rsidRPr="002213BA" w:rsidRDefault="005351F2" w:rsidP="005351F2">
            <w:pPr>
              <w:pStyle w:val="TableParagraph"/>
              <w:spacing w:line="248" w:lineRule="exact"/>
              <w:ind w:left="107"/>
              <w:rPr>
                <w:rFonts w:ascii="Roboto" w:hAnsi="Roboto"/>
                <w:sz w:val="24"/>
                <w:szCs w:val="24"/>
              </w:rPr>
            </w:pPr>
            <w:r w:rsidRPr="002213BA">
              <w:rPr>
                <w:rFonts w:ascii="Roboto" w:hAnsi="Roboto"/>
                <w:sz w:val="24"/>
                <w:szCs w:val="24"/>
              </w:rPr>
              <w:t>Special Education: Learning Behavior Specialist</w:t>
            </w:r>
          </w:p>
        </w:tc>
        <w:tc>
          <w:tcPr>
            <w:tcW w:w="1620" w:type="dxa"/>
          </w:tcPr>
          <w:p w14:paraId="3CE44CBA" w14:textId="08941D9E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248</w:t>
            </w:r>
          </w:p>
        </w:tc>
        <w:tc>
          <w:tcPr>
            <w:tcW w:w="1350" w:type="dxa"/>
          </w:tcPr>
          <w:p w14:paraId="1D6051D1" w14:textId="15AC8FCF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242</w:t>
            </w:r>
          </w:p>
        </w:tc>
        <w:tc>
          <w:tcPr>
            <w:tcW w:w="1530" w:type="dxa"/>
          </w:tcPr>
          <w:p w14:paraId="132F7507" w14:textId="14E600D0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69%</w:t>
            </w:r>
          </w:p>
        </w:tc>
        <w:tc>
          <w:tcPr>
            <w:tcW w:w="1440" w:type="dxa"/>
          </w:tcPr>
          <w:p w14:paraId="1EA94691" w14:textId="347D4AFF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100%</w:t>
            </w:r>
          </w:p>
        </w:tc>
        <w:tc>
          <w:tcPr>
            <w:tcW w:w="720" w:type="dxa"/>
          </w:tcPr>
          <w:p w14:paraId="36C904A8" w14:textId="45B2D5DA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56BE875B" w14:textId="78C2F564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</w:t>
            </w:r>
          </w:p>
        </w:tc>
      </w:tr>
      <w:tr w:rsidR="005351F2" w:rsidRPr="00B53F84" w14:paraId="09317405" w14:textId="665B844D" w:rsidTr="00CF3B50">
        <w:trPr>
          <w:trHeight w:val="268"/>
        </w:trPr>
        <w:tc>
          <w:tcPr>
            <w:tcW w:w="2430" w:type="dxa"/>
          </w:tcPr>
          <w:p w14:paraId="59CEE6B5" w14:textId="70EB8CF2" w:rsidR="005351F2" w:rsidRPr="002213BA" w:rsidRDefault="005351F2" w:rsidP="005351F2">
            <w:pPr>
              <w:pStyle w:val="TableParagraph"/>
              <w:ind w:left="107"/>
              <w:rPr>
                <w:rFonts w:ascii="Roboto" w:hAnsi="Roboto"/>
                <w:sz w:val="24"/>
                <w:szCs w:val="24"/>
              </w:rPr>
            </w:pPr>
            <w:r w:rsidRPr="002213BA">
              <w:rPr>
                <w:rFonts w:ascii="Roboto" w:hAnsi="Roboto"/>
                <w:sz w:val="24"/>
                <w:szCs w:val="24"/>
              </w:rPr>
              <w:t>Special Education: Curriculum Adaptation Specialist</w:t>
            </w:r>
          </w:p>
        </w:tc>
        <w:tc>
          <w:tcPr>
            <w:tcW w:w="1620" w:type="dxa"/>
          </w:tcPr>
          <w:p w14:paraId="717597B3" w14:textId="26C99A9A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269</w:t>
            </w:r>
          </w:p>
        </w:tc>
        <w:tc>
          <w:tcPr>
            <w:tcW w:w="1350" w:type="dxa"/>
          </w:tcPr>
          <w:p w14:paraId="4749A816" w14:textId="7CB29B94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280</w:t>
            </w:r>
          </w:p>
        </w:tc>
        <w:tc>
          <w:tcPr>
            <w:tcW w:w="1530" w:type="dxa"/>
          </w:tcPr>
          <w:p w14:paraId="6FC229C8" w14:textId="16AE8629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14:paraId="06C9DD0A" w14:textId="6051ACAA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100%</w:t>
            </w:r>
          </w:p>
        </w:tc>
        <w:tc>
          <w:tcPr>
            <w:tcW w:w="720" w:type="dxa"/>
          </w:tcPr>
          <w:p w14:paraId="0E130ACC" w14:textId="3859D358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5FEF5A6F" w14:textId="690DABC9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</w:t>
            </w:r>
          </w:p>
        </w:tc>
      </w:tr>
      <w:tr w:rsidR="005351F2" w:rsidRPr="00B53F84" w14:paraId="2449D673" w14:textId="7C6D33B4" w:rsidTr="009E59F2">
        <w:trPr>
          <w:trHeight w:val="268"/>
        </w:trPr>
        <w:tc>
          <w:tcPr>
            <w:tcW w:w="2430" w:type="dxa"/>
          </w:tcPr>
          <w:p w14:paraId="493C9DD0" w14:textId="6CA6AD74" w:rsidR="005351F2" w:rsidRPr="002213BA" w:rsidRDefault="005351F2" w:rsidP="005351F2">
            <w:pPr>
              <w:pStyle w:val="TableParagraph"/>
              <w:ind w:left="107"/>
              <w:rPr>
                <w:rFonts w:ascii="Roboto" w:hAnsi="Roboto"/>
                <w:sz w:val="24"/>
                <w:szCs w:val="24"/>
              </w:rPr>
            </w:pPr>
            <w:r w:rsidRPr="002213BA">
              <w:rPr>
                <w:rFonts w:ascii="Roboto" w:hAnsi="Roboto"/>
                <w:sz w:val="24"/>
                <w:szCs w:val="24"/>
              </w:rPr>
              <w:t>Educational Leadership: Principal</w:t>
            </w:r>
          </w:p>
        </w:tc>
        <w:tc>
          <w:tcPr>
            <w:tcW w:w="1620" w:type="dxa"/>
          </w:tcPr>
          <w:p w14:paraId="357EFEAB" w14:textId="50E207DA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254</w:t>
            </w:r>
          </w:p>
        </w:tc>
        <w:tc>
          <w:tcPr>
            <w:tcW w:w="1350" w:type="dxa"/>
          </w:tcPr>
          <w:p w14:paraId="63FCB23F" w14:textId="59A6D085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259</w:t>
            </w:r>
          </w:p>
        </w:tc>
        <w:tc>
          <w:tcPr>
            <w:tcW w:w="1530" w:type="dxa"/>
          </w:tcPr>
          <w:p w14:paraId="704F09B4" w14:textId="138A5649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84%</w:t>
            </w:r>
          </w:p>
        </w:tc>
        <w:tc>
          <w:tcPr>
            <w:tcW w:w="1440" w:type="dxa"/>
          </w:tcPr>
          <w:p w14:paraId="23343108" w14:textId="1B1922A7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83%</w:t>
            </w:r>
          </w:p>
        </w:tc>
        <w:tc>
          <w:tcPr>
            <w:tcW w:w="720" w:type="dxa"/>
          </w:tcPr>
          <w:p w14:paraId="536172CF" w14:textId="2E531BCA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14:paraId="0465895D" w14:textId="455DD3EC" w:rsidR="005351F2" w:rsidRPr="002213BA" w:rsidRDefault="005351F2" w:rsidP="005351F2">
            <w:pPr>
              <w:pStyle w:val="TableParagraph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34</w:t>
            </w:r>
          </w:p>
        </w:tc>
      </w:tr>
      <w:tr w:rsidR="005351F2" w:rsidRPr="00B53F84" w14:paraId="5413A8DF" w14:textId="57C8264B" w:rsidTr="0027017E">
        <w:trPr>
          <w:trHeight w:val="268"/>
        </w:trPr>
        <w:tc>
          <w:tcPr>
            <w:tcW w:w="2430" w:type="dxa"/>
          </w:tcPr>
          <w:p w14:paraId="2DFF4275" w14:textId="327BA330" w:rsidR="005351F2" w:rsidRPr="002213BA" w:rsidRDefault="005351F2" w:rsidP="005351F2">
            <w:pPr>
              <w:pStyle w:val="TableParagraph"/>
              <w:spacing w:line="248" w:lineRule="exact"/>
              <w:ind w:left="107"/>
              <w:rPr>
                <w:rFonts w:ascii="Roboto" w:hAnsi="Roboto"/>
                <w:sz w:val="24"/>
                <w:szCs w:val="24"/>
              </w:rPr>
            </w:pPr>
            <w:r w:rsidRPr="002213BA">
              <w:rPr>
                <w:rFonts w:ascii="Roboto" w:hAnsi="Roboto"/>
                <w:sz w:val="24"/>
                <w:szCs w:val="24"/>
              </w:rPr>
              <w:t>School Psychology</w:t>
            </w:r>
          </w:p>
        </w:tc>
        <w:tc>
          <w:tcPr>
            <w:tcW w:w="1620" w:type="dxa"/>
          </w:tcPr>
          <w:p w14:paraId="34A55E71" w14:textId="01B5F9A7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251</w:t>
            </w:r>
          </w:p>
        </w:tc>
        <w:tc>
          <w:tcPr>
            <w:tcW w:w="1350" w:type="dxa"/>
          </w:tcPr>
          <w:p w14:paraId="4724EA05" w14:textId="0A6BAC5B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255</w:t>
            </w:r>
          </w:p>
        </w:tc>
        <w:tc>
          <w:tcPr>
            <w:tcW w:w="1530" w:type="dxa"/>
          </w:tcPr>
          <w:p w14:paraId="6E329AE7" w14:textId="5D897D1A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79%</w:t>
            </w:r>
          </w:p>
        </w:tc>
        <w:tc>
          <w:tcPr>
            <w:tcW w:w="1440" w:type="dxa"/>
          </w:tcPr>
          <w:p w14:paraId="266D8F00" w14:textId="25EDBA37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100%</w:t>
            </w:r>
          </w:p>
        </w:tc>
        <w:tc>
          <w:tcPr>
            <w:tcW w:w="720" w:type="dxa"/>
          </w:tcPr>
          <w:p w14:paraId="7CDF11E5" w14:textId="2C0D88B4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3471E0F7" w14:textId="1E422820" w:rsidR="005351F2" w:rsidRPr="002213BA" w:rsidRDefault="005351F2" w:rsidP="005351F2">
            <w:pPr>
              <w:pStyle w:val="TableParagraph"/>
              <w:spacing w:line="248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6</w:t>
            </w:r>
          </w:p>
        </w:tc>
      </w:tr>
      <w:tr w:rsidR="005351F2" w:rsidRPr="00B53F84" w14:paraId="70FB6F40" w14:textId="0FD035C8" w:rsidTr="00B55C8E">
        <w:trPr>
          <w:trHeight w:val="270"/>
        </w:trPr>
        <w:tc>
          <w:tcPr>
            <w:tcW w:w="2430" w:type="dxa"/>
          </w:tcPr>
          <w:p w14:paraId="114263DB" w14:textId="7B0AA66E" w:rsidR="005351F2" w:rsidRPr="002213BA" w:rsidRDefault="005351F2" w:rsidP="005351F2">
            <w:pPr>
              <w:pStyle w:val="TableParagraph"/>
              <w:spacing w:line="251" w:lineRule="exact"/>
              <w:ind w:left="107"/>
              <w:rPr>
                <w:rFonts w:ascii="Roboto" w:hAnsi="Roboto"/>
                <w:sz w:val="24"/>
                <w:szCs w:val="24"/>
              </w:rPr>
            </w:pPr>
            <w:r w:rsidRPr="002213BA">
              <w:rPr>
                <w:rFonts w:ascii="Roboto" w:hAnsi="Roboto"/>
                <w:sz w:val="24"/>
                <w:szCs w:val="24"/>
              </w:rPr>
              <w:t>Educational Leadership: Superintendent</w:t>
            </w:r>
          </w:p>
        </w:tc>
        <w:tc>
          <w:tcPr>
            <w:tcW w:w="1620" w:type="dxa"/>
          </w:tcPr>
          <w:p w14:paraId="3AFD912A" w14:textId="4821FEB8" w:rsidR="005351F2" w:rsidRPr="002213BA" w:rsidRDefault="005351F2" w:rsidP="005351F2">
            <w:pPr>
              <w:pStyle w:val="TableParagraph"/>
              <w:spacing w:line="251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263</w:t>
            </w:r>
          </w:p>
        </w:tc>
        <w:tc>
          <w:tcPr>
            <w:tcW w:w="1350" w:type="dxa"/>
          </w:tcPr>
          <w:p w14:paraId="2CB6D279" w14:textId="38A417C3" w:rsidR="005351F2" w:rsidRPr="002213BA" w:rsidRDefault="005351F2" w:rsidP="005351F2">
            <w:pPr>
              <w:pStyle w:val="TableParagraph"/>
              <w:spacing w:line="251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256</w:t>
            </w:r>
          </w:p>
        </w:tc>
        <w:tc>
          <w:tcPr>
            <w:tcW w:w="1530" w:type="dxa"/>
          </w:tcPr>
          <w:p w14:paraId="7CB53A1B" w14:textId="7C06DF3F" w:rsidR="005351F2" w:rsidRPr="002213BA" w:rsidRDefault="005351F2" w:rsidP="005351F2">
            <w:pPr>
              <w:pStyle w:val="TableParagraph"/>
              <w:spacing w:line="251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92%</w:t>
            </w:r>
          </w:p>
        </w:tc>
        <w:tc>
          <w:tcPr>
            <w:tcW w:w="1440" w:type="dxa"/>
          </w:tcPr>
          <w:p w14:paraId="4F8308F5" w14:textId="1A507BC3" w:rsidR="005351F2" w:rsidRPr="002213BA" w:rsidRDefault="005351F2" w:rsidP="005351F2">
            <w:pPr>
              <w:pStyle w:val="TableParagraph"/>
              <w:spacing w:line="251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100%</w:t>
            </w:r>
          </w:p>
        </w:tc>
        <w:tc>
          <w:tcPr>
            <w:tcW w:w="720" w:type="dxa"/>
          </w:tcPr>
          <w:p w14:paraId="3D61EB41" w14:textId="1CA8AE6D" w:rsidR="005351F2" w:rsidRPr="002213BA" w:rsidRDefault="005351F2" w:rsidP="005351F2">
            <w:pPr>
              <w:pStyle w:val="TableParagraph"/>
              <w:spacing w:line="251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14:paraId="41ABE929" w14:textId="0E38431F" w:rsidR="005351F2" w:rsidRPr="002213BA" w:rsidRDefault="005351F2" w:rsidP="005351F2">
            <w:pPr>
              <w:pStyle w:val="TableParagraph"/>
              <w:spacing w:line="251" w:lineRule="exact"/>
              <w:ind w:left="11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9</w:t>
            </w:r>
          </w:p>
        </w:tc>
      </w:tr>
    </w:tbl>
    <w:p w14:paraId="5AE454CE" w14:textId="049652C8" w:rsidR="00661FEF" w:rsidRDefault="00661FEF" w:rsidP="002213BA">
      <w:pPr>
        <w:rPr>
          <w:rFonts w:ascii="Roboto" w:hAnsi="Roboto"/>
          <w:sz w:val="28"/>
          <w:szCs w:val="28"/>
        </w:rPr>
      </w:pPr>
    </w:p>
    <w:p w14:paraId="7E0C820B" w14:textId="77777777" w:rsidR="00BA22C3" w:rsidRDefault="00BA22C3" w:rsidP="00661FEF">
      <w:pPr>
        <w:rPr>
          <w:rFonts w:ascii="Roboto" w:hAnsi="Roboto"/>
          <w:sz w:val="28"/>
          <w:szCs w:val="28"/>
        </w:rPr>
      </w:pPr>
    </w:p>
    <w:p w14:paraId="13BFD067" w14:textId="77777777" w:rsidR="003F2BA6" w:rsidRPr="00D120EF" w:rsidRDefault="003F2BA6" w:rsidP="00661FEF">
      <w:pPr>
        <w:rPr>
          <w:rFonts w:ascii="Roboto" w:hAnsi="Roboto"/>
          <w:sz w:val="28"/>
          <w:szCs w:val="28"/>
        </w:rPr>
      </w:pPr>
    </w:p>
    <w:sectPr w:rsidR="003F2BA6" w:rsidRPr="00D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EF"/>
    <w:rsid w:val="0004058B"/>
    <w:rsid w:val="00116103"/>
    <w:rsid w:val="00195DEB"/>
    <w:rsid w:val="002213BA"/>
    <w:rsid w:val="003119C7"/>
    <w:rsid w:val="003F2BA6"/>
    <w:rsid w:val="004E30D9"/>
    <w:rsid w:val="005351F2"/>
    <w:rsid w:val="00661FEF"/>
    <w:rsid w:val="006D6582"/>
    <w:rsid w:val="006E17E6"/>
    <w:rsid w:val="007018E2"/>
    <w:rsid w:val="008A7726"/>
    <w:rsid w:val="00AA2FC7"/>
    <w:rsid w:val="00B03A4B"/>
    <w:rsid w:val="00B53F84"/>
    <w:rsid w:val="00B77A05"/>
    <w:rsid w:val="00BA22C3"/>
    <w:rsid w:val="00C66902"/>
    <w:rsid w:val="00D120EF"/>
    <w:rsid w:val="00E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1B93"/>
  <w15:chartTrackingRefBased/>
  <w15:docId w15:val="{B17B939D-0A83-4B75-A106-55BCAFD5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18E2"/>
    <w:pPr>
      <w:widowControl w:val="0"/>
      <w:autoSpaceDE w:val="0"/>
      <w:autoSpaceDN w:val="0"/>
      <w:spacing w:after="0" w:line="24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cdmhooser@gmail.com</dc:creator>
  <cp:keywords/>
  <dc:description/>
  <cp:lastModifiedBy>Christy M Hooser</cp:lastModifiedBy>
  <cp:revision>2</cp:revision>
  <dcterms:created xsi:type="dcterms:W3CDTF">2023-04-22T18:37:00Z</dcterms:created>
  <dcterms:modified xsi:type="dcterms:W3CDTF">2023-04-22T18:37:00Z</dcterms:modified>
</cp:coreProperties>
</file>