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1DD3" w14:textId="77777777" w:rsidR="0044479F" w:rsidRPr="004F1495" w:rsidRDefault="0044479F" w:rsidP="0044479F">
      <w:pPr>
        <w:jc w:val="center"/>
        <w:rPr>
          <w:rFonts w:ascii="Tahoma" w:hAnsi="Tahoma" w:cs="Tahoma"/>
        </w:rPr>
      </w:pPr>
      <w:r w:rsidRPr="004F1495">
        <w:rPr>
          <w:rFonts w:ascii="Tahoma" w:hAnsi="Tahoma" w:cs="Tahoma"/>
        </w:rPr>
        <w:t>Civil Service Council</w:t>
      </w:r>
    </w:p>
    <w:p w14:paraId="6A2BE265" w14:textId="77777777" w:rsidR="0044479F" w:rsidRPr="004F1495" w:rsidRDefault="0044479F" w:rsidP="0044479F">
      <w:pPr>
        <w:jc w:val="center"/>
        <w:rPr>
          <w:rFonts w:ascii="Tahoma" w:hAnsi="Tahoma" w:cs="Tahoma"/>
        </w:rPr>
      </w:pPr>
      <w:r w:rsidRPr="004F1495">
        <w:rPr>
          <w:rFonts w:ascii="Tahoma" w:hAnsi="Tahoma" w:cs="Tahoma"/>
        </w:rPr>
        <w:softHyphen/>
      </w:r>
      <w:r w:rsidRPr="004F1495">
        <w:rPr>
          <w:rFonts w:ascii="Tahoma" w:hAnsi="Tahoma" w:cs="Tahoma"/>
        </w:rPr>
        <w:softHyphen/>
      </w:r>
      <w:r w:rsidRPr="004F1495">
        <w:rPr>
          <w:rFonts w:ascii="Tahoma" w:hAnsi="Tahoma" w:cs="Tahoma"/>
        </w:rPr>
        <w:softHyphen/>
      </w:r>
      <w:r w:rsidRPr="004F1495">
        <w:rPr>
          <w:rFonts w:ascii="Tahoma" w:hAnsi="Tahoma" w:cs="Tahoma"/>
        </w:rPr>
        <w:softHyphen/>
        <w:t>Minutes</w:t>
      </w:r>
    </w:p>
    <w:p w14:paraId="3099261E" w14:textId="50DEA9A9" w:rsidR="0044479F" w:rsidRPr="004F1495" w:rsidRDefault="00BE658E" w:rsidP="0044479F">
      <w:pPr>
        <w:jc w:val="center"/>
        <w:rPr>
          <w:rFonts w:ascii="Tahoma" w:hAnsi="Tahoma" w:cs="Tahoma"/>
        </w:rPr>
      </w:pPr>
      <w:r>
        <w:rPr>
          <w:rFonts w:ascii="Tahoma" w:hAnsi="Tahoma" w:cs="Tahoma"/>
        </w:rPr>
        <w:t xml:space="preserve">March </w:t>
      </w:r>
      <w:r w:rsidR="007A0811">
        <w:rPr>
          <w:rFonts w:ascii="Tahoma" w:hAnsi="Tahoma" w:cs="Tahoma"/>
        </w:rPr>
        <w:t>11</w:t>
      </w:r>
      <w:r w:rsidR="0044479F">
        <w:rPr>
          <w:rFonts w:ascii="Tahoma" w:hAnsi="Tahoma" w:cs="Tahoma"/>
        </w:rPr>
        <w:t xml:space="preserve">, </w:t>
      </w:r>
      <w:r w:rsidR="007A0811">
        <w:rPr>
          <w:rFonts w:ascii="Tahoma" w:hAnsi="Tahoma" w:cs="Tahoma"/>
        </w:rPr>
        <w:t>2025</w:t>
      </w:r>
    </w:p>
    <w:p w14:paraId="7E58162D" w14:textId="77777777" w:rsidR="0044479F" w:rsidRPr="004F1495" w:rsidRDefault="0044479F" w:rsidP="0044479F">
      <w:pPr>
        <w:jc w:val="center"/>
        <w:rPr>
          <w:rFonts w:ascii="Tahoma" w:hAnsi="Tahoma" w:cs="Tahoma"/>
        </w:rPr>
      </w:pPr>
      <w:r w:rsidRPr="004F1495">
        <w:rPr>
          <w:rFonts w:ascii="Tahoma" w:hAnsi="Tahoma" w:cs="Tahoma"/>
        </w:rPr>
        <w:t>8:30 a.m.</w:t>
      </w:r>
    </w:p>
    <w:p w14:paraId="1457AEEA" w14:textId="77777777" w:rsidR="0044479F" w:rsidRPr="004F1495" w:rsidRDefault="0044479F" w:rsidP="0044479F">
      <w:pPr>
        <w:jc w:val="center"/>
        <w:rPr>
          <w:rFonts w:ascii="Tahoma" w:hAnsi="Tahoma" w:cs="Tahoma"/>
        </w:rPr>
      </w:pPr>
      <w:r w:rsidRPr="004F1495">
        <w:rPr>
          <w:rFonts w:ascii="Tahoma" w:hAnsi="Tahoma" w:cs="Tahoma"/>
        </w:rPr>
        <w:t>The Loft in 7</w:t>
      </w:r>
      <w:r w:rsidRPr="004F1495">
        <w:rPr>
          <w:rFonts w:ascii="Tahoma" w:hAnsi="Tahoma" w:cs="Tahoma"/>
          <w:vertAlign w:val="superscript"/>
        </w:rPr>
        <w:t>th</w:t>
      </w:r>
      <w:r w:rsidRPr="004F1495">
        <w:rPr>
          <w:rFonts w:ascii="Tahoma" w:hAnsi="Tahoma" w:cs="Tahoma"/>
        </w:rPr>
        <w:t xml:space="preserve"> Street Underground</w:t>
      </w:r>
    </w:p>
    <w:p w14:paraId="02DE1683" w14:textId="77777777" w:rsidR="0044479F" w:rsidRPr="004F1495" w:rsidRDefault="0044479F" w:rsidP="0044479F">
      <w:pPr>
        <w:jc w:val="center"/>
        <w:rPr>
          <w:rFonts w:ascii="Tahoma" w:hAnsi="Tahoma" w:cs="Tahoma"/>
        </w:rPr>
      </w:pPr>
    </w:p>
    <w:p w14:paraId="1D12485A" w14:textId="3C32BB99" w:rsidR="0044479F" w:rsidRPr="004F1495" w:rsidRDefault="0044479F" w:rsidP="0044479F">
      <w:pPr>
        <w:ind w:left="2160" w:hanging="2160"/>
        <w:rPr>
          <w:rFonts w:ascii="Tahoma" w:hAnsi="Tahoma" w:cs="Tahoma"/>
        </w:rPr>
      </w:pPr>
      <w:r w:rsidRPr="004F1495">
        <w:rPr>
          <w:rFonts w:ascii="Tahoma" w:hAnsi="Tahoma" w:cs="Tahoma"/>
        </w:rPr>
        <w:t xml:space="preserve">Members present:  </w:t>
      </w:r>
      <w:r w:rsidRPr="004F1495">
        <w:rPr>
          <w:rFonts w:ascii="Tahoma" w:hAnsi="Tahoma" w:cs="Tahoma"/>
        </w:rPr>
        <w:tab/>
      </w:r>
      <w:r w:rsidRPr="00DB78DE">
        <w:rPr>
          <w:rFonts w:ascii="Tahoma" w:hAnsi="Tahoma" w:cs="Tahoma"/>
        </w:rPr>
        <w:t>Denise Adducci</w:t>
      </w:r>
      <w:r>
        <w:rPr>
          <w:rFonts w:ascii="Tahoma" w:hAnsi="Tahoma" w:cs="Tahoma"/>
        </w:rPr>
        <w:t xml:space="preserve">, </w:t>
      </w:r>
      <w:r w:rsidRPr="004F1495">
        <w:rPr>
          <w:rFonts w:ascii="Tahoma" w:hAnsi="Tahoma" w:cs="Tahoma"/>
        </w:rPr>
        <w:t>Ke'an Armstrong, Arlene Brown, Crystal Brown, Carrie Gossett</w:t>
      </w:r>
      <w:r>
        <w:rPr>
          <w:rFonts w:ascii="Tahoma" w:hAnsi="Tahoma" w:cs="Tahoma"/>
        </w:rPr>
        <w:t xml:space="preserve">, </w:t>
      </w:r>
      <w:r w:rsidRPr="004F1495">
        <w:rPr>
          <w:rFonts w:ascii="Tahoma" w:hAnsi="Tahoma" w:cs="Tahoma"/>
        </w:rPr>
        <w:t xml:space="preserve">Kristin Hupp, Philip Kousma, </w:t>
      </w:r>
      <w:r w:rsidRPr="0044479F">
        <w:rPr>
          <w:rFonts w:ascii="Tahoma" w:hAnsi="Tahoma" w:cs="Tahoma"/>
        </w:rPr>
        <w:t>Marry Mattingly</w:t>
      </w:r>
      <w:r>
        <w:rPr>
          <w:rFonts w:ascii="Tahoma" w:hAnsi="Tahoma" w:cs="Tahoma"/>
        </w:rPr>
        <w:t xml:space="preserve">, </w:t>
      </w:r>
      <w:r w:rsidRPr="004F1495">
        <w:rPr>
          <w:rFonts w:ascii="Tahoma" w:hAnsi="Tahoma" w:cs="Tahoma"/>
        </w:rPr>
        <w:t>Michelle Morgan, Lindsay Partlow, Jenny Stout</w:t>
      </w:r>
      <w:r>
        <w:rPr>
          <w:rFonts w:ascii="Tahoma" w:hAnsi="Tahoma" w:cs="Tahoma"/>
        </w:rPr>
        <w:t xml:space="preserve">, </w:t>
      </w:r>
      <w:r w:rsidRPr="004F1495">
        <w:rPr>
          <w:rFonts w:ascii="Tahoma" w:hAnsi="Tahoma" w:cs="Tahoma"/>
        </w:rPr>
        <w:t>Justin Tierney</w:t>
      </w:r>
    </w:p>
    <w:p w14:paraId="616E7758" w14:textId="77777777" w:rsidR="0044479F" w:rsidRPr="004F1495" w:rsidRDefault="0044479F" w:rsidP="0044479F">
      <w:pPr>
        <w:rPr>
          <w:rFonts w:ascii="Tahoma" w:hAnsi="Tahoma" w:cs="Tahoma"/>
        </w:rPr>
      </w:pPr>
    </w:p>
    <w:p w14:paraId="65E542DC" w14:textId="7AB5C926" w:rsidR="0044479F" w:rsidRPr="004F1495" w:rsidRDefault="0044479F" w:rsidP="0044479F">
      <w:pPr>
        <w:rPr>
          <w:rFonts w:ascii="Tahoma" w:hAnsi="Tahoma" w:cs="Tahoma"/>
        </w:rPr>
      </w:pPr>
      <w:r w:rsidRPr="004F1495">
        <w:rPr>
          <w:rFonts w:ascii="Tahoma" w:hAnsi="Tahoma" w:cs="Tahoma"/>
        </w:rPr>
        <w:t xml:space="preserve">Excused:  </w:t>
      </w:r>
      <w:r w:rsidRPr="004F1495">
        <w:rPr>
          <w:rFonts w:ascii="Tahoma" w:hAnsi="Tahoma" w:cs="Tahoma"/>
        </w:rPr>
        <w:tab/>
      </w:r>
      <w:r w:rsidRPr="004F1495">
        <w:rPr>
          <w:rFonts w:ascii="Tahoma" w:hAnsi="Tahoma" w:cs="Tahoma"/>
        </w:rPr>
        <w:tab/>
      </w:r>
      <w:r w:rsidR="00C340C6" w:rsidRPr="0044479F">
        <w:rPr>
          <w:rFonts w:ascii="Tahoma" w:hAnsi="Tahoma" w:cs="Tahoma"/>
        </w:rPr>
        <w:t>Tony Craven</w:t>
      </w:r>
      <w:r w:rsidR="00C340C6">
        <w:rPr>
          <w:rFonts w:ascii="Tahoma" w:hAnsi="Tahoma" w:cs="Tahoma"/>
        </w:rPr>
        <w:t xml:space="preserve">, Robert Zerbst </w:t>
      </w:r>
    </w:p>
    <w:p w14:paraId="2742CE3C" w14:textId="77777777" w:rsidR="0044479F" w:rsidRPr="004F1495" w:rsidRDefault="0044479F" w:rsidP="0044479F">
      <w:pPr>
        <w:rPr>
          <w:rFonts w:ascii="Tahoma" w:hAnsi="Tahoma" w:cs="Tahoma"/>
        </w:rPr>
      </w:pPr>
    </w:p>
    <w:p w14:paraId="48EEA53E" w14:textId="77777777" w:rsidR="0044479F" w:rsidRPr="004F1495" w:rsidRDefault="0044479F" w:rsidP="0044479F">
      <w:pPr>
        <w:rPr>
          <w:rFonts w:ascii="Tahoma" w:hAnsi="Tahoma" w:cs="Tahoma"/>
        </w:rPr>
      </w:pPr>
      <w:r w:rsidRPr="004F1495">
        <w:rPr>
          <w:rFonts w:ascii="Tahoma" w:hAnsi="Tahoma" w:cs="Tahoma"/>
        </w:rPr>
        <w:t xml:space="preserve">Others Present:  </w:t>
      </w:r>
      <w:r w:rsidRPr="004F1495">
        <w:rPr>
          <w:rFonts w:ascii="Tahoma" w:hAnsi="Tahoma" w:cs="Tahoma"/>
        </w:rPr>
        <w:tab/>
        <w:t xml:space="preserve">Amy Morris </w:t>
      </w:r>
    </w:p>
    <w:p w14:paraId="237148B2" w14:textId="77777777" w:rsidR="009061D2" w:rsidRDefault="009061D2"/>
    <w:p w14:paraId="5094F748" w14:textId="32C60AA1" w:rsidR="00D41E32" w:rsidRDefault="00E031C6" w:rsidP="00E031C6">
      <w:pPr>
        <w:pStyle w:val="ListParagraph"/>
        <w:numPr>
          <w:ilvl w:val="0"/>
          <w:numId w:val="2"/>
        </w:numPr>
        <w:rPr>
          <w:rFonts w:ascii="Tahoma" w:hAnsi="Tahoma" w:cs="Tahoma"/>
        </w:rPr>
      </w:pPr>
      <w:r>
        <w:rPr>
          <w:rFonts w:ascii="Tahoma" w:hAnsi="Tahoma" w:cs="Tahoma"/>
        </w:rPr>
        <w:t>Meeting was called to order 8:30 am</w:t>
      </w:r>
    </w:p>
    <w:p w14:paraId="757A7B3F" w14:textId="77777777" w:rsidR="00E71151" w:rsidRDefault="00E71151" w:rsidP="00E71151">
      <w:pPr>
        <w:pStyle w:val="ListParagraph"/>
        <w:ind w:left="360"/>
        <w:rPr>
          <w:rFonts w:ascii="Tahoma" w:hAnsi="Tahoma" w:cs="Tahoma"/>
        </w:rPr>
      </w:pPr>
    </w:p>
    <w:p w14:paraId="794E24AE" w14:textId="767C78CE" w:rsidR="00E031C6" w:rsidRDefault="009A60E1" w:rsidP="00E031C6">
      <w:pPr>
        <w:pStyle w:val="ListParagraph"/>
        <w:numPr>
          <w:ilvl w:val="0"/>
          <w:numId w:val="2"/>
        </w:numPr>
        <w:rPr>
          <w:rFonts w:ascii="Tahoma" w:hAnsi="Tahoma" w:cs="Tahoma"/>
        </w:rPr>
      </w:pPr>
      <w:r>
        <w:rPr>
          <w:rFonts w:ascii="Tahoma" w:hAnsi="Tahoma" w:cs="Tahoma"/>
        </w:rPr>
        <w:t>A</w:t>
      </w:r>
      <w:r w:rsidRPr="002F1CE9">
        <w:rPr>
          <w:rFonts w:ascii="Tahoma" w:hAnsi="Tahoma" w:cs="Tahoma"/>
        </w:rPr>
        <w:t>pproval of Minutes from the</w:t>
      </w:r>
      <w:r w:rsidR="006D76DB">
        <w:rPr>
          <w:rFonts w:ascii="Tahoma" w:hAnsi="Tahoma" w:cs="Tahoma"/>
        </w:rPr>
        <w:t xml:space="preserve"> </w:t>
      </w:r>
      <w:r w:rsidR="006D76DB" w:rsidRPr="006D76DB">
        <w:rPr>
          <w:rFonts w:ascii="Tahoma" w:hAnsi="Tahoma" w:cs="Tahoma"/>
        </w:rPr>
        <w:t xml:space="preserve">February 11, </w:t>
      </w:r>
      <w:r w:rsidR="00E71151" w:rsidRPr="006D76DB">
        <w:rPr>
          <w:rFonts w:ascii="Tahoma" w:hAnsi="Tahoma" w:cs="Tahoma"/>
        </w:rPr>
        <w:t>2025,</w:t>
      </w:r>
      <w:r w:rsidR="006D76DB">
        <w:rPr>
          <w:rFonts w:ascii="Tahoma" w:hAnsi="Tahoma" w:cs="Tahoma"/>
        </w:rPr>
        <w:t xml:space="preserve"> meeting</w:t>
      </w:r>
    </w:p>
    <w:p w14:paraId="72E0DF45" w14:textId="77777777" w:rsidR="00E71151" w:rsidRPr="00E71151" w:rsidRDefault="00E71151" w:rsidP="00E71151">
      <w:pPr>
        <w:pStyle w:val="ListParagraph"/>
        <w:rPr>
          <w:rFonts w:ascii="Tahoma" w:hAnsi="Tahoma" w:cs="Tahoma"/>
        </w:rPr>
      </w:pPr>
    </w:p>
    <w:p w14:paraId="74537AA2" w14:textId="7A152E97" w:rsidR="00CB12B5" w:rsidRPr="00CB12B5" w:rsidRDefault="00CB12B5" w:rsidP="00CB12B5">
      <w:pPr>
        <w:pStyle w:val="ListParagraph"/>
        <w:numPr>
          <w:ilvl w:val="0"/>
          <w:numId w:val="2"/>
        </w:numPr>
        <w:rPr>
          <w:rFonts w:ascii="Tahoma" w:hAnsi="Tahoma" w:cs="Tahoma"/>
        </w:rPr>
      </w:pPr>
      <w:r>
        <w:rPr>
          <w:rFonts w:ascii="Tahoma" w:hAnsi="Tahoma" w:cs="Tahoma"/>
        </w:rPr>
        <w:t>Trea</w:t>
      </w:r>
      <w:r w:rsidRPr="00B9080D">
        <w:rPr>
          <w:rFonts w:ascii="Tahoma" w:hAnsi="Tahoma" w:cs="Tahoma"/>
        </w:rPr>
        <w:t>surer's Report (Stout) - reported by Stout</w:t>
      </w:r>
    </w:p>
    <w:p w14:paraId="37FCE9E4" w14:textId="0871E944" w:rsidR="00A93884" w:rsidRPr="00B9080D" w:rsidRDefault="00A93884" w:rsidP="00A93884">
      <w:pPr>
        <w:pStyle w:val="ListParagraph"/>
        <w:numPr>
          <w:ilvl w:val="1"/>
          <w:numId w:val="2"/>
        </w:numPr>
        <w:rPr>
          <w:rFonts w:ascii="Tahoma" w:hAnsi="Tahoma" w:cs="Tahoma"/>
        </w:rPr>
      </w:pPr>
      <w:r w:rsidRPr="00B9080D">
        <w:rPr>
          <w:rFonts w:ascii="Tahoma" w:hAnsi="Tahoma" w:cs="Tahoma"/>
        </w:rPr>
        <w:t xml:space="preserve">Civil Service Council Scholarship Endowment - </w:t>
      </w:r>
      <w:r w:rsidRPr="00A93884">
        <w:rPr>
          <w:rFonts w:ascii="Tahoma" w:hAnsi="Tahoma" w:cs="Tahoma"/>
        </w:rPr>
        <w:t>$28,772.25.</w:t>
      </w:r>
    </w:p>
    <w:p w14:paraId="7CA59E6D" w14:textId="77777777" w:rsidR="00A93884" w:rsidRPr="00B9080D" w:rsidRDefault="00A93884" w:rsidP="00A93884">
      <w:pPr>
        <w:pStyle w:val="ListParagraph"/>
        <w:numPr>
          <w:ilvl w:val="1"/>
          <w:numId w:val="2"/>
        </w:numPr>
        <w:rPr>
          <w:rFonts w:ascii="Tahoma" w:hAnsi="Tahoma" w:cs="Tahoma"/>
        </w:rPr>
      </w:pPr>
      <w:r w:rsidRPr="00B9080D">
        <w:rPr>
          <w:rFonts w:ascii="Tahoma" w:hAnsi="Tahoma" w:cs="Tahoma"/>
        </w:rPr>
        <w:t>Operating Budget - $100</w:t>
      </w:r>
    </w:p>
    <w:p w14:paraId="78BBAA30" w14:textId="52F3907E" w:rsidR="00A93884" w:rsidRDefault="00A93884" w:rsidP="00A93884">
      <w:pPr>
        <w:pStyle w:val="ListParagraph"/>
        <w:numPr>
          <w:ilvl w:val="1"/>
          <w:numId w:val="2"/>
        </w:numPr>
        <w:rPr>
          <w:rFonts w:ascii="Tahoma" w:hAnsi="Tahoma" w:cs="Tahoma"/>
        </w:rPr>
      </w:pPr>
      <w:r w:rsidRPr="00B9080D">
        <w:rPr>
          <w:rFonts w:ascii="Tahoma" w:hAnsi="Tahoma" w:cs="Tahoma"/>
        </w:rPr>
        <w:t xml:space="preserve">Larry Shobe Memorial Garden - </w:t>
      </w:r>
      <w:r w:rsidR="00A901D6" w:rsidRPr="00A901D6">
        <w:rPr>
          <w:rFonts w:ascii="Tahoma" w:hAnsi="Tahoma" w:cs="Tahoma"/>
        </w:rPr>
        <w:t>$1,893.59</w:t>
      </w:r>
    </w:p>
    <w:p w14:paraId="36F8E2BF" w14:textId="77777777" w:rsidR="00A768C4" w:rsidRPr="001A0238" w:rsidRDefault="00A768C4" w:rsidP="001A0238">
      <w:pPr>
        <w:rPr>
          <w:rFonts w:ascii="Tahoma" w:hAnsi="Tahoma" w:cs="Tahoma"/>
        </w:rPr>
      </w:pPr>
    </w:p>
    <w:p w14:paraId="1E5CCD85" w14:textId="77777777" w:rsidR="00A768C4" w:rsidRDefault="00A768C4" w:rsidP="00A768C4">
      <w:pPr>
        <w:pStyle w:val="ListParagraph"/>
        <w:numPr>
          <w:ilvl w:val="0"/>
          <w:numId w:val="2"/>
        </w:numPr>
        <w:rPr>
          <w:rFonts w:ascii="Tahoma" w:hAnsi="Tahoma" w:cs="Tahoma"/>
        </w:rPr>
      </w:pPr>
      <w:r w:rsidRPr="002A0E15">
        <w:rPr>
          <w:rFonts w:ascii="Tahoma" w:hAnsi="Tahoma" w:cs="Tahoma"/>
        </w:rPr>
        <w:t>Upcoming Important Dates and Deadlines</w:t>
      </w:r>
    </w:p>
    <w:p w14:paraId="69453577" w14:textId="77777777" w:rsidR="00A768C4" w:rsidRDefault="00A768C4" w:rsidP="00A768C4">
      <w:pPr>
        <w:pStyle w:val="ListParagraph"/>
        <w:numPr>
          <w:ilvl w:val="1"/>
          <w:numId w:val="2"/>
        </w:numPr>
        <w:rPr>
          <w:rFonts w:ascii="Tahoma" w:hAnsi="Tahoma" w:cs="Tahoma"/>
        </w:rPr>
      </w:pPr>
      <w:r w:rsidRPr="00E351D4">
        <w:rPr>
          <w:rFonts w:ascii="Tahoma" w:hAnsi="Tahoma" w:cs="Tahoma"/>
        </w:rPr>
        <w:t xml:space="preserve">Several dates were shared with the council, including the Civil Service Council scholarship and election dates. </w:t>
      </w:r>
    </w:p>
    <w:p w14:paraId="1B909B29" w14:textId="77777777" w:rsidR="001A0238" w:rsidRDefault="001A0238" w:rsidP="001A0238">
      <w:pPr>
        <w:pStyle w:val="ListParagraph"/>
        <w:rPr>
          <w:rFonts w:ascii="Tahoma" w:hAnsi="Tahoma" w:cs="Tahoma"/>
        </w:rPr>
      </w:pPr>
    </w:p>
    <w:p w14:paraId="3CA0DC48" w14:textId="77777777" w:rsidR="00A84A7E" w:rsidRPr="00847204" w:rsidRDefault="00A84A7E" w:rsidP="00A84A7E">
      <w:pPr>
        <w:pStyle w:val="ListParagraph"/>
        <w:numPr>
          <w:ilvl w:val="0"/>
          <w:numId w:val="2"/>
        </w:numPr>
        <w:rPr>
          <w:rFonts w:ascii="Tahoma" w:hAnsi="Tahoma" w:cs="Tahoma"/>
        </w:rPr>
      </w:pPr>
      <w:r w:rsidRPr="00847204">
        <w:rPr>
          <w:rFonts w:ascii="Tahoma" w:hAnsi="Tahoma" w:cs="Tahoma"/>
        </w:rPr>
        <w:t>Committee Reports</w:t>
      </w:r>
    </w:p>
    <w:p w14:paraId="022F9BEA" w14:textId="77777777" w:rsidR="00A84A7E" w:rsidRPr="007D52F6" w:rsidRDefault="00A84A7E" w:rsidP="00A84A7E">
      <w:pPr>
        <w:pStyle w:val="ListParagraph"/>
        <w:numPr>
          <w:ilvl w:val="1"/>
          <w:numId w:val="2"/>
        </w:numPr>
        <w:rPr>
          <w:rFonts w:ascii="Tahoma" w:hAnsi="Tahoma" w:cs="Tahoma"/>
        </w:rPr>
      </w:pPr>
      <w:r w:rsidRPr="00847204">
        <w:rPr>
          <w:rFonts w:ascii="Tahoma" w:hAnsi="Tahoma" w:cs="Tahoma"/>
          <w:b/>
          <w:bCs/>
        </w:rPr>
        <w:t>Constitution and Bylaws</w:t>
      </w:r>
      <w:r w:rsidRPr="00847204">
        <w:rPr>
          <w:rFonts w:ascii="Tahoma" w:hAnsi="Tahoma" w:cs="Tahoma"/>
        </w:rPr>
        <w:t xml:space="preserve"> (special) - No Report</w:t>
      </w:r>
    </w:p>
    <w:p w14:paraId="777D06BE" w14:textId="77777777" w:rsidR="00A84A7E" w:rsidRDefault="00A84A7E" w:rsidP="00A84A7E">
      <w:pPr>
        <w:pStyle w:val="ListParagraph"/>
        <w:numPr>
          <w:ilvl w:val="1"/>
          <w:numId w:val="2"/>
        </w:numPr>
        <w:rPr>
          <w:rFonts w:ascii="Tahoma" w:hAnsi="Tahoma" w:cs="Tahoma"/>
        </w:rPr>
      </w:pPr>
      <w:r w:rsidRPr="00847204">
        <w:rPr>
          <w:rFonts w:ascii="Tahoma" w:hAnsi="Tahoma" w:cs="Tahoma"/>
          <w:b/>
          <w:bCs/>
        </w:rPr>
        <w:t>Election</w:t>
      </w:r>
      <w:r w:rsidRPr="00847204">
        <w:rPr>
          <w:rFonts w:ascii="Tahoma" w:hAnsi="Tahoma" w:cs="Tahoma"/>
        </w:rPr>
        <w:t xml:space="preserve"> (standing)</w:t>
      </w:r>
      <w:r>
        <w:rPr>
          <w:rFonts w:ascii="Tahoma" w:hAnsi="Tahoma" w:cs="Tahoma"/>
        </w:rPr>
        <w:t xml:space="preserve"> – Council President Morgan gave the following information on behalf of the Election Committee</w:t>
      </w:r>
    </w:p>
    <w:p w14:paraId="2E128C8C" w14:textId="52A7FA27" w:rsidR="00BF23D3" w:rsidRPr="00BF23D3" w:rsidRDefault="00BF23D3" w:rsidP="00BF23D3">
      <w:pPr>
        <w:pStyle w:val="ListParagraph"/>
        <w:numPr>
          <w:ilvl w:val="2"/>
          <w:numId w:val="2"/>
        </w:numPr>
        <w:tabs>
          <w:tab w:val="clear" w:pos="-31680"/>
        </w:tabs>
        <w:rPr>
          <w:rFonts w:ascii="Tahoma" w:hAnsi="Tahoma" w:cs="Tahoma"/>
        </w:rPr>
      </w:pPr>
      <w:r w:rsidRPr="00BF23D3">
        <w:rPr>
          <w:rFonts w:ascii="Tahoma" w:hAnsi="Tahoma" w:cs="Tahoma"/>
        </w:rPr>
        <w:t>An email reminder will be sent to all Non-Negotiated Civil Service Employees on March 15 and April 15 regarding nominations.</w:t>
      </w:r>
    </w:p>
    <w:p w14:paraId="18A6B233" w14:textId="10E6BDD9" w:rsidR="00BF23D3" w:rsidRPr="00BF23D3" w:rsidRDefault="00BF23D3" w:rsidP="00BF23D3">
      <w:pPr>
        <w:pStyle w:val="ListParagraph"/>
        <w:numPr>
          <w:ilvl w:val="2"/>
          <w:numId w:val="2"/>
        </w:numPr>
        <w:tabs>
          <w:tab w:val="clear" w:pos="-31680"/>
        </w:tabs>
        <w:rPr>
          <w:rFonts w:ascii="Tahoma" w:hAnsi="Tahoma" w:cs="Tahoma"/>
        </w:rPr>
      </w:pPr>
      <w:r w:rsidRPr="00BF23D3">
        <w:rPr>
          <w:rFonts w:ascii="Tahoma" w:hAnsi="Tahoma" w:cs="Tahoma"/>
        </w:rPr>
        <w:t>Open positions:</w:t>
      </w:r>
    </w:p>
    <w:p w14:paraId="4E0F121D" w14:textId="77777777" w:rsidR="00BF23D3" w:rsidRPr="00BF23D3" w:rsidRDefault="00BF23D3" w:rsidP="00BF23D3">
      <w:pPr>
        <w:pStyle w:val="ListParagraph"/>
        <w:numPr>
          <w:ilvl w:val="3"/>
          <w:numId w:val="4"/>
        </w:numPr>
        <w:rPr>
          <w:rFonts w:ascii="Tahoma" w:hAnsi="Tahoma" w:cs="Tahoma"/>
        </w:rPr>
      </w:pPr>
      <w:r w:rsidRPr="00BF23D3">
        <w:rPr>
          <w:rFonts w:ascii="Tahoma" w:hAnsi="Tahoma" w:cs="Tahoma"/>
          <w:b/>
          <w:bCs/>
        </w:rPr>
        <w:t>District 1:</w:t>
      </w:r>
      <w:r w:rsidRPr="00BF23D3">
        <w:rPr>
          <w:rFonts w:ascii="Tahoma" w:hAnsi="Tahoma" w:cs="Tahoma"/>
        </w:rPr>
        <w:t xml:space="preserve"> 5 Representatives, 1 Alternate</w:t>
      </w:r>
    </w:p>
    <w:p w14:paraId="3336B63B" w14:textId="77777777" w:rsidR="00BF23D3" w:rsidRPr="00BF23D3" w:rsidRDefault="00BF23D3" w:rsidP="00BF23D3">
      <w:pPr>
        <w:pStyle w:val="ListParagraph"/>
        <w:numPr>
          <w:ilvl w:val="3"/>
          <w:numId w:val="4"/>
        </w:numPr>
        <w:rPr>
          <w:rFonts w:ascii="Tahoma" w:hAnsi="Tahoma" w:cs="Tahoma"/>
        </w:rPr>
      </w:pPr>
      <w:r w:rsidRPr="00BF23D3">
        <w:rPr>
          <w:rFonts w:ascii="Tahoma" w:hAnsi="Tahoma" w:cs="Tahoma"/>
          <w:b/>
          <w:bCs/>
        </w:rPr>
        <w:t>District 3:</w:t>
      </w:r>
      <w:r w:rsidRPr="00BF23D3">
        <w:rPr>
          <w:rFonts w:ascii="Tahoma" w:hAnsi="Tahoma" w:cs="Tahoma"/>
        </w:rPr>
        <w:t xml:space="preserve"> 3 Representatives, 1 Alternate</w:t>
      </w:r>
    </w:p>
    <w:p w14:paraId="639D4783" w14:textId="30696151" w:rsidR="00BF23D3" w:rsidRPr="00BF23D3" w:rsidRDefault="00BF23D3" w:rsidP="00BF23D3">
      <w:pPr>
        <w:pStyle w:val="ListParagraph"/>
        <w:numPr>
          <w:ilvl w:val="3"/>
          <w:numId w:val="4"/>
        </w:numPr>
        <w:rPr>
          <w:rFonts w:ascii="Tahoma" w:hAnsi="Tahoma" w:cs="Tahoma"/>
        </w:rPr>
      </w:pPr>
      <w:r w:rsidRPr="00BF23D3">
        <w:rPr>
          <w:rFonts w:ascii="Tahoma" w:hAnsi="Tahoma" w:cs="Tahoma"/>
          <w:b/>
          <w:bCs/>
        </w:rPr>
        <w:t>District 2:</w:t>
      </w:r>
      <w:r w:rsidRPr="00BF23D3">
        <w:rPr>
          <w:rFonts w:ascii="Tahoma" w:hAnsi="Tahoma" w:cs="Tahoma"/>
        </w:rPr>
        <w:t xml:space="preserve"> 1 Alternate (1-year term)</w:t>
      </w:r>
    </w:p>
    <w:p w14:paraId="14CDD2FB" w14:textId="38139DE6" w:rsidR="00A84A7E" w:rsidRPr="00847204" w:rsidRDefault="00A84A7E" w:rsidP="00A84A7E">
      <w:pPr>
        <w:pStyle w:val="ListParagraph"/>
        <w:numPr>
          <w:ilvl w:val="1"/>
          <w:numId w:val="2"/>
        </w:numPr>
        <w:rPr>
          <w:rFonts w:ascii="Tahoma" w:hAnsi="Tahoma" w:cs="Tahoma"/>
        </w:rPr>
      </w:pPr>
      <w:r w:rsidRPr="00847204">
        <w:rPr>
          <w:rFonts w:ascii="Tahoma" w:hAnsi="Tahoma" w:cs="Tahoma"/>
          <w:b/>
          <w:bCs/>
        </w:rPr>
        <w:t>Personnel</w:t>
      </w:r>
      <w:r w:rsidRPr="00847204">
        <w:rPr>
          <w:rFonts w:ascii="Tahoma" w:hAnsi="Tahoma" w:cs="Tahoma"/>
        </w:rPr>
        <w:t xml:space="preserve"> (standing) - No Report </w:t>
      </w:r>
    </w:p>
    <w:p w14:paraId="3723A8BF" w14:textId="77777777" w:rsidR="00A84A7E" w:rsidRPr="00847204" w:rsidRDefault="00A84A7E" w:rsidP="00A84A7E">
      <w:pPr>
        <w:pStyle w:val="ListParagraph"/>
        <w:numPr>
          <w:ilvl w:val="1"/>
          <w:numId w:val="2"/>
        </w:numPr>
        <w:rPr>
          <w:rFonts w:ascii="Tahoma" w:hAnsi="Tahoma" w:cs="Tahoma"/>
        </w:rPr>
      </w:pPr>
      <w:r w:rsidRPr="00847204">
        <w:rPr>
          <w:rFonts w:ascii="Tahoma" w:hAnsi="Tahoma" w:cs="Tahoma"/>
          <w:b/>
          <w:bCs/>
        </w:rPr>
        <w:t>Salary Plan Committee</w:t>
      </w:r>
      <w:r w:rsidRPr="00847204">
        <w:rPr>
          <w:rFonts w:ascii="Tahoma" w:hAnsi="Tahoma" w:cs="Tahoma"/>
        </w:rPr>
        <w:t xml:space="preserve"> (standing) - No Report</w:t>
      </w:r>
    </w:p>
    <w:p w14:paraId="6E0D7EC0" w14:textId="77777777" w:rsidR="00A84A7E" w:rsidRPr="0030685D" w:rsidRDefault="00A84A7E" w:rsidP="00A84A7E">
      <w:pPr>
        <w:pStyle w:val="ListParagraph"/>
        <w:numPr>
          <w:ilvl w:val="1"/>
          <w:numId w:val="2"/>
        </w:numPr>
        <w:rPr>
          <w:rFonts w:ascii="Tahoma" w:hAnsi="Tahoma" w:cs="Tahoma"/>
        </w:rPr>
      </w:pPr>
      <w:r w:rsidRPr="00847204">
        <w:rPr>
          <w:rFonts w:ascii="Tahoma" w:hAnsi="Tahoma" w:cs="Tahoma"/>
          <w:b/>
          <w:bCs/>
        </w:rPr>
        <w:t>Public Relations</w:t>
      </w:r>
      <w:r w:rsidRPr="00847204">
        <w:rPr>
          <w:rFonts w:ascii="Tahoma" w:hAnsi="Tahoma" w:cs="Tahoma"/>
        </w:rPr>
        <w:t xml:space="preserve"> (special) </w:t>
      </w:r>
      <w:r>
        <w:rPr>
          <w:rFonts w:ascii="Tahoma" w:hAnsi="Tahoma" w:cs="Tahoma"/>
        </w:rPr>
        <w:t>– No Report</w:t>
      </w:r>
    </w:p>
    <w:p w14:paraId="16C48403" w14:textId="40FAE7E7" w:rsidR="00A84A7E" w:rsidRDefault="00A84A7E" w:rsidP="00A84A7E">
      <w:pPr>
        <w:pStyle w:val="ListParagraph"/>
        <w:numPr>
          <w:ilvl w:val="1"/>
          <w:numId w:val="2"/>
        </w:numPr>
        <w:rPr>
          <w:rFonts w:ascii="Tahoma" w:hAnsi="Tahoma" w:cs="Tahoma"/>
        </w:rPr>
      </w:pPr>
      <w:r w:rsidRPr="00847204">
        <w:rPr>
          <w:rFonts w:ascii="Tahoma" w:hAnsi="Tahoma" w:cs="Tahoma"/>
          <w:b/>
          <w:bCs/>
        </w:rPr>
        <w:t>Scholarship</w:t>
      </w:r>
      <w:r w:rsidRPr="00847204">
        <w:rPr>
          <w:rFonts w:ascii="Tahoma" w:hAnsi="Tahoma" w:cs="Tahoma"/>
        </w:rPr>
        <w:t xml:space="preserve"> (special) </w:t>
      </w:r>
    </w:p>
    <w:p w14:paraId="20A82925" w14:textId="1814B9F6" w:rsidR="00400ED8" w:rsidRDefault="009527AC" w:rsidP="00400ED8">
      <w:pPr>
        <w:pStyle w:val="ListParagraph"/>
        <w:numPr>
          <w:ilvl w:val="2"/>
          <w:numId w:val="2"/>
        </w:numPr>
        <w:tabs>
          <w:tab w:val="clear" w:pos="-31680"/>
        </w:tabs>
        <w:rPr>
          <w:rFonts w:ascii="Tahoma" w:hAnsi="Tahoma" w:cs="Tahoma"/>
        </w:rPr>
      </w:pPr>
      <w:r w:rsidRPr="009527AC">
        <w:rPr>
          <w:rFonts w:ascii="Tahoma" w:hAnsi="Tahoma" w:cs="Tahoma"/>
        </w:rPr>
        <w:t>The committee reported that there is $1,103 available to award for Fiscal Year 2025 and $1,140.32 for Fiscal Year 2026.</w:t>
      </w:r>
    </w:p>
    <w:p w14:paraId="0C092F19" w14:textId="4D7DA7A2" w:rsidR="00A84A7E" w:rsidRDefault="00A84A7E" w:rsidP="00A84A7E">
      <w:pPr>
        <w:pStyle w:val="ListParagraph"/>
        <w:numPr>
          <w:ilvl w:val="1"/>
          <w:numId w:val="2"/>
        </w:numPr>
        <w:rPr>
          <w:rFonts w:ascii="Tahoma" w:hAnsi="Tahoma" w:cs="Tahoma"/>
        </w:rPr>
      </w:pPr>
      <w:r w:rsidRPr="004138DE">
        <w:rPr>
          <w:rFonts w:ascii="Tahoma" w:hAnsi="Tahoma" w:cs="Tahoma"/>
          <w:b/>
          <w:bCs/>
        </w:rPr>
        <w:t xml:space="preserve">Lary Shobe Memorial Garden Planning Committee </w:t>
      </w:r>
      <w:r w:rsidRPr="00847204">
        <w:rPr>
          <w:rFonts w:ascii="Tahoma" w:hAnsi="Tahoma" w:cs="Tahoma"/>
        </w:rPr>
        <w:t xml:space="preserve">(special) </w:t>
      </w:r>
      <w:r w:rsidR="00953A3C">
        <w:rPr>
          <w:rFonts w:ascii="Tahoma" w:hAnsi="Tahoma" w:cs="Tahoma"/>
        </w:rPr>
        <w:t>– No Report</w:t>
      </w:r>
    </w:p>
    <w:p w14:paraId="1026FE9F" w14:textId="2BCADC8D" w:rsidR="00A901D6" w:rsidRDefault="008F0868" w:rsidP="00A901D6">
      <w:pPr>
        <w:pStyle w:val="ListParagraph"/>
        <w:numPr>
          <w:ilvl w:val="0"/>
          <w:numId w:val="2"/>
        </w:numPr>
        <w:rPr>
          <w:rFonts w:ascii="Tahoma" w:hAnsi="Tahoma" w:cs="Tahoma"/>
        </w:rPr>
      </w:pPr>
      <w:r w:rsidRPr="008F0868">
        <w:rPr>
          <w:rFonts w:ascii="Tahoma" w:hAnsi="Tahoma" w:cs="Tahoma"/>
        </w:rPr>
        <w:lastRenderedPageBreak/>
        <w:t>VPBA and HR Updates</w:t>
      </w:r>
      <w:r w:rsidR="00C803EC">
        <w:rPr>
          <w:rFonts w:ascii="Tahoma" w:hAnsi="Tahoma" w:cs="Tahoma"/>
        </w:rPr>
        <w:t xml:space="preserve"> – Vice President of Business Affairs </w:t>
      </w:r>
      <w:r w:rsidR="00C803EC" w:rsidRPr="001A4CA3">
        <w:rPr>
          <w:rFonts w:ascii="Tahoma" w:hAnsi="Tahoma" w:cs="Tahoma"/>
        </w:rPr>
        <w:t>provided the following updates to the council:</w:t>
      </w:r>
    </w:p>
    <w:p w14:paraId="34EF5069" w14:textId="1E7F7A5E" w:rsidR="00311171" w:rsidRPr="00311171" w:rsidRDefault="00311171" w:rsidP="00311171">
      <w:pPr>
        <w:pStyle w:val="ListParagraph"/>
        <w:numPr>
          <w:ilvl w:val="1"/>
          <w:numId w:val="2"/>
        </w:numPr>
        <w:rPr>
          <w:rFonts w:ascii="Tahoma" w:hAnsi="Tahoma" w:cs="Tahoma"/>
        </w:rPr>
      </w:pPr>
      <w:r w:rsidRPr="00311171">
        <w:rPr>
          <w:rFonts w:ascii="Tahoma" w:hAnsi="Tahoma" w:cs="Tahoma"/>
        </w:rPr>
        <w:t>Financial and Compliance Audits:</w:t>
      </w:r>
    </w:p>
    <w:p w14:paraId="5BEC9AE5" w14:textId="77777777" w:rsidR="00311171" w:rsidRPr="00311171" w:rsidRDefault="00311171" w:rsidP="00311171">
      <w:pPr>
        <w:pStyle w:val="ListParagraph"/>
        <w:numPr>
          <w:ilvl w:val="2"/>
          <w:numId w:val="2"/>
        </w:numPr>
        <w:rPr>
          <w:rFonts w:ascii="Tahoma" w:hAnsi="Tahoma" w:cs="Tahoma"/>
        </w:rPr>
      </w:pPr>
      <w:r w:rsidRPr="00311171">
        <w:rPr>
          <w:rFonts w:ascii="Tahoma" w:hAnsi="Tahoma" w:cs="Tahoma"/>
        </w:rPr>
        <w:t>Audits are nearly complete.</w:t>
      </w:r>
    </w:p>
    <w:p w14:paraId="1EFF195C" w14:textId="77777777" w:rsidR="00311171" w:rsidRPr="00311171" w:rsidRDefault="00311171" w:rsidP="00311171">
      <w:pPr>
        <w:pStyle w:val="ListParagraph"/>
        <w:numPr>
          <w:ilvl w:val="2"/>
          <w:numId w:val="2"/>
        </w:numPr>
        <w:rPr>
          <w:rFonts w:ascii="Tahoma" w:hAnsi="Tahoma" w:cs="Tahoma"/>
        </w:rPr>
      </w:pPr>
      <w:r w:rsidRPr="00311171">
        <w:rPr>
          <w:rFonts w:ascii="Tahoma" w:hAnsi="Tahoma" w:cs="Tahoma"/>
        </w:rPr>
        <w:t>A new audit process will begin in approximately four weeks.</w:t>
      </w:r>
    </w:p>
    <w:p w14:paraId="3B7CB3EA" w14:textId="039265A5" w:rsidR="00311171" w:rsidRPr="00311171" w:rsidRDefault="00311171" w:rsidP="00311171">
      <w:pPr>
        <w:pStyle w:val="ListParagraph"/>
        <w:numPr>
          <w:ilvl w:val="1"/>
          <w:numId w:val="2"/>
        </w:numPr>
        <w:rPr>
          <w:rFonts w:ascii="Tahoma" w:hAnsi="Tahoma" w:cs="Tahoma"/>
        </w:rPr>
      </w:pPr>
      <w:r w:rsidRPr="00311171">
        <w:rPr>
          <w:rFonts w:ascii="Tahoma" w:hAnsi="Tahoma" w:cs="Tahoma"/>
        </w:rPr>
        <w:t>HR Director Search:</w:t>
      </w:r>
    </w:p>
    <w:p w14:paraId="3A0EFB83" w14:textId="77777777" w:rsidR="00311171" w:rsidRPr="00311171" w:rsidRDefault="00311171" w:rsidP="00311171">
      <w:pPr>
        <w:pStyle w:val="ListParagraph"/>
        <w:numPr>
          <w:ilvl w:val="2"/>
          <w:numId w:val="2"/>
        </w:numPr>
        <w:rPr>
          <w:rFonts w:ascii="Tahoma" w:hAnsi="Tahoma" w:cs="Tahoma"/>
        </w:rPr>
      </w:pPr>
      <w:r w:rsidRPr="00311171">
        <w:rPr>
          <w:rFonts w:ascii="Tahoma" w:hAnsi="Tahoma" w:cs="Tahoma"/>
        </w:rPr>
        <w:t>The first round of interviews has begun.</w:t>
      </w:r>
    </w:p>
    <w:p w14:paraId="6BD3B2D2" w14:textId="77777777" w:rsidR="00311171" w:rsidRPr="00311171" w:rsidRDefault="00311171" w:rsidP="00311171">
      <w:pPr>
        <w:pStyle w:val="ListParagraph"/>
        <w:numPr>
          <w:ilvl w:val="2"/>
          <w:numId w:val="2"/>
        </w:numPr>
        <w:rPr>
          <w:rFonts w:ascii="Tahoma" w:hAnsi="Tahoma" w:cs="Tahoma"/>
        </w:rPr>
      </w:pPr>
      <w:r w:rsidRPr="00311171">
        <w:rPr>
          <w:rFonts w:ascii="Tahoma" w:hAnsi="Tahoma" w:cs="Tahoma"/>
        </w:rPr>
        <w:t>On-campus interviews are scheduled for mid-April.</w:t>
      </w:r>
    </w:p>
    <w:p w14:paraId="33800126" w14:textId="0DC9C3D5" w:rsidR="00311171" w:rsidRPr="00311171" w:rsidRDefault="00311171" w:rsidP="00311171">
      <w:pPr>
        <w:pStyle w:val="ListParagraph"/>
        <w:numPr>
          <w:ilvl w:val="1"/>
          <w:numId w:val="2"/>
        </w:numPr>
        <w:rPr>
          <w:rFonts w:ascii="Tahoma" w:hAnsi="Tahoma" w:cs="Tahoma"/>
        </w:rPr>
      </w:pPr>
      <w:r w:rsidRPr="00311171">
        <w:rPr>
          <w:rFonts w:ascii="Tahoma" w:hAnsi="Tahoma" w:cs="Tahoma"/>
        </w:rPr>
        <w:t>Health Alliance Insurance Changes:</w:t>
      </w:r>
    </w:p>
    <w:p w14:paraId="50B8E6FF" w14:textId="77777777" w:rsidR="00311171" w:rsidRPr="00311171" w:rsidRDefault="00311171" w:rsidP="00311171">
      <w:pPr>
        <w:pStyle w:val="ListParagraph"/>
        <w:numPr>
          <w:ilvl w:val="2"/>
          <w:numId w:val="2"/>
        </w:numPr>
        <w:rPr>
          <w:rFonts w:ascii="Tahoma" w:hAnsi="Tahoma" w:cs="Tahoma"/>
        </w:rPr>
      </w:pPr>
      <w:r w:rsidRPr="00311171">
        <w:rPr>
          <w:rFonts w:ascii="Tahoma" w:hAnsi="Tahoma" w:cs="Tahoma"/>
        </w:rPr>
        <w:t>The Health Alliance plan is closing; employees on this plan must select a new insurance option.</w:t>
      </w:r>
    </w:p>
    <w:p w14:paraId="60829675" w14:textId="77777777" w:rsidR="00311171" w:rsidRPr="00311171" w:rsidRDefault="00311171" w:rsidP="00311171">
      <w:pPr>
        <w:pStyle w:val="ListParagraph"/>
        <w:numPr>
          <w:ilvl w:val="2"/>
          <w:numId w:val="2"/>
        </w:numPr>
        <w:rPr>
          <w:rFonts w:ascii="Tahoma" w:hAnsi="Tahoma" w:cs="Tahoma"/>
        </w:rPr>
      </w:pPr>
      <w:r w:rsidRPr="00311171">
        <w:rPr>
          <w:rFonts w:ascii="Tahoma" w:hAnsi="Tahoma" w:cs="Tahoma"/>
        </w:rPr>
        <w:t>HR is available to assist with the transition.</w:t>
      </w:r>
    </w:p>
    <w:p w14:paraId="0CD2EDD5" w14:textId="61A5E441" w:rsidR="00311171" w:rsidRPr="00311171" w:rsidRDefault="00311171" w:rsidP="00311171">
      <w:pPr>
        <w:pStyle w:val="ListParagraph"/>
        <w:numPr>
          <w:ilvl w:val="1"/>
          <w:numId w:val="2"/>
        </w:numPr>
        <w:rPr>
          <w:rFonts w:ascii="Tahoma" w:hAnsi="Tahoma" w:cs="Tahoma"/>
        </w:rPr>
      </w:pPr>
      <w:r w:rsidRPr="00311171">
        <w:rPr>
          <w:rFonts w:ascii="Tahoma" w:hAnsi="Tahoma" w:cs="Tahoma"/>
        </w:rPr>
        <w:t>Federal Compliance &amp; Policy Updates:</w:t>
      </w:r>
    </w:p>
    <w:p w14:paraId="12FACA5D" w14:textId="77777777" w:rsidR="00311171" w:rsidRPr="00311171" w:rsidRDefault="00311171" w:rsidP="00311171">
      <w:pPr>
        <w:pStyle w:val="ListParagraph"/>
        <w:numPr>
          <w:ilvl w:val="2"/>
          <w:numId w:val="2"/>
        </w:numPr>
        <w:rPr>
          <w:rFonts w:ascii="Tahoma" w:hAnsi="Tahoma" w:cs="Tahoma"/>
        </w:rPr>
      </w:pPr>
      <w:r w:rsidRPr="00311171">
        <w:rPr>
          <w:rFonts w:ascii="Tahoma" w:hAnsi="Tahoma" w:cs="Tahoma"/>
        </w:rPr>
        <w:t>Dear Colleague Letters: The university is monitoring federal updates.</w:t>
      </w:r>
    </w:p>
    <w:p w14:paraId="3A321E4A" w14:textId="77777777" w:rsidR="00311171" w:rsidRPr="00311171" w:rsidRDefault="00311171" w:rsidP="00311171">
      <w:pPr>
        <w:pStyle w:val="ListParagraph"/>
        <w:numPr>
          <w:ilvl w:val="3"/>
          <w:numId w:val="2"/>
        </w:numPr>
        <w:rPr>
          <w:rFonts w:ascii="Tahoma" w:hAnsi="Tahoma" w:cs="Tahoma"/>
        </w:rPr>
      </w:pPr>
      <w:r w:rsidRPr="00311171">
        <w:rPr>
          <w:rFonts w:ascii="Tahoma" w:hAnsi="Tahoma" w:cs="Tahoma"/>
        </w:rPr>
        <w:t>DEI-related website wording is being adjusted, but core university values remain unchanged.</w:t>
      </w:r>
    </w:p>
    <w:p w14:paraId="2FC0C1D1" w14:textId="77777777" w:rsidR="00311171" w:rsidRPr="00311171" w:rsidRDefault="00311171" w:rsidP="00311171">
      <w:pPr>
        <w:pStyle w:val="ListParagraph"/>
        <w:numPr>
          <w:ilvl w:val="3"/>
          <w:numId w:val="2"/>
        </w:numPr>
        <w:rPr>
          <w:rFonts w:ascii="Tahoma" w:hAnsi="Tahoma" w:cs="Tahoma"/>
        </w:rPr>
      </w:pPr>
      <w:r w:rsidRPr="00311171">
        <w:rPr>
          <w:rFonts w:ascii="Tahoma" w:hAnsi="Tahoma" w:cs="Tahoma"/>
        </w:rPr>
        <w:t>The university remains committed to supporting students.</w:t>
      </w:r>
    </w:p>
    <w:p w14:paraId="10D84CF7" w14:textId="77777777" w:rsidR="00311171" w:rsidRPr="00311171" w:rsidRDefault="00311171" w:rsidP="00311171">
      <w:pPr>
        <w:pStyle w:val="ListParagraph"/>
        <w:numPr>
          <w:ilvl w:val="2"/>
          <w:numId w:val="2"/>
        </w:numPr>
        <w:rPr>
          <w:rFonts w:ascii="Tahoma" w:hAnsi="Tahoma" w:cs="Tahoma"/>
        </w:rPr>
      </w:pPr>
      <w:r w:rsidRPr="00311171">
        <w:rPr>
          <w:rFonts w:ascii="Tahoma" w:hAnsi="Tahoma" w:cs="Tahoma"/>
        </w:rPr>
        <w:t>There are ongoing federal policy changes, and the university is consulting multiple sources for guidance.</w:t>
      </w:r>
    </w:p>
    <w:p w14:paraId="550D51A2" w14:textId="01E71F36" w:rsidR="00311171" w:rsidRPr="00311171" w:rsidRDefault="00311171" w:rsidP="00311171">
      <w:pPr>
        <w:pStyle w:val="ListParagraph"/>
        <w:numPr>
          <w:ilvl w:val="1"/>
          <w:numId w:val="2"/>
        </w:numPr>
        <w:rPr>
          <w:rFonts w:ascii="Tahoma" w:hAnsi="Tahoma" w:cs="Tahoma"/>
        </w:rPr>
      </w:pPr>
      <w:r w:rsidRPr="00311171">
        <w:rPr>
          <w:rFonts w:ascii="Tahoma" w:hAnsi="Tahoma" w:cs="Tahoma"/>
        </w:rPr>
        <w:t>Tuition &amp; Fees:</w:t>
      </w:r>
    </w:p>
    <w:p w14:paraId="7B018CA3" w14:textId="77777777" w:rsidR="00311171" w:rsidRPr="00311171" w:rsidRDefault="00311171" w:rsidP="00311171">
      <w:pPr>
        <w:pStyle w:val="ListParagraph"/>
        <w:numPr>
          <w:ilvl w:val="2"/>
          <w:numId w:val="2"/>
        </w:numPr>
        <w:rPr>
          <w:rFonts w:ascii="Tahoma" w:hAnsi="Tahoma" w:cs="Tahoma"/>
        </w:rPr>
      </w:pPr>
      <w:r w:rsidRPr="00311171">
        <w:rPr>
          <w:rFonts w:ascii="Tahoma" w:hAnsi="Tahoma" w:cs="Tahoma"/>
        </w:rPr>
        <w:t>Tuition will increase by 2.7% for the next fiscal year.</w:t>
      </w:r>
    </w:p>
    <w:p w14:paraId="057D52C9" w14:textId="77777777" w:rsidR="00311171" w:rsidRPr="00311171" w:rsidRDefault="00311171" w:rsidP="00311171">
      <w:pPr>
        <w:pStyle w:val="ListParagraph"/>
        <w:numPr>
          <w:ilvl w:val="2"/>
          <w:numId w:val="2"/>
        </w:numPr>
        <w:rPr>
          <w:rFonts w:ascii="Tahoma" w:hAnsi="Tahoma" w:cs="Tahoma"/>
        </w:rPr>
      </w:pPr>
      <w:r w:rsidRPr="00311171">
        <w:rPr>
          <w:rFonts w:ascii="Tahoma" w:hAnsi="Tahoma" w:cs="Tahoma"/>
        </w:rPr>
        <w:t>Fees will remain the same.</w:t>
      </w:r>
    </w:p>
    <w:p w14:paraId="33DDAF61" w14:textId="77777777" w:rsidR="00311171" w:rsidRPr="00311171" w:rsidRDefault="00311171" w:rsidP="00CE7E8E">
      <w:pPr>
        <w:pStyle w:val="ListParagraph"/>
        <w:numPr>
          <w:ilvl w:val="2"/>
          <w:numId w:val="2"/>
        </w:numPr>
        <w:rPr>
          <w:rFonts w:ascii="Tahoma" w:hAnsi="Tahoma" w:cs="Tahoma"/>
        </w:rPr>
      </w:pPr>
      <w:r w:rsidRPr="00311171">
        <w:rPr>
          <w:rFonts w:ascii="Tahoma" w:hAnsi="Tahoma" w:cs="Tahoma"/>
        </w:rPr>
        <w:t>The previous cap on tuition for 12 credit hours will be removed.</w:t>
      </w:r>
    </w:p>
    <w:p w14:paraId="5A9DE538" w14:textId="6D5058EC" w:rsidR="00311171" w:rsidRPr="00311171" w:rsidRDefault="00311171" w:rsidP="00311171">
      <w:pPr>
        <w:pStyle w:val="ListParagraph"/>
        <w:numPr>
          <w:ilvl w:val="1"/>
          <w:numId w:val="2"/>
        </w:numPr>
        <w:rPr>
          <w:rFonts w:ascii="Tahoma" w:hAnsi="Tahoma" w:cs="Tahoma"/>
        </w:rPr>
      </w:pPr>
      <w:r w:rsidRPr="00311171">
        <w:rPr>
          <w:rFonts w:ascii="Tahoma" w:hAnsi="Tahoma" w:cs="Tahoma"/>
        </w:rPr>
        <w:t>Budget Update:</w:t>
      </w:r>
    </w:p>
    <w:p w14:paraId="766F6C08" w14:textId="77777777" w:rsidR="00311171" w:rsidRPr="00311171" w:rsidRDefault="00311171" w:rsidP="00CE7E8E">
      <w:pPr>
        <w:pStyle w:val="ListParagraph"/>
        <w:numPr>
          <w:ilvl w:val="2"/>
          <w:numId w:val="2"/>
        </w:numPr>
        <w:rPr>
          <w:rFonts w:ascii="Tahoma" w:hAnsi="Tahoma" w:cs="Tahoma"/>
        </w:rPr>
      </w:pPr>
      <w:r w:rsidRPr="00311171">
        <w:rPr>
          <w:rFonts w:ascii="Tahoma" w:hAnsi="Tahoma" w:cs="Tahoma"/>
        </w:rPr>
        <w:t>Leadership will be in Springfield next week to discuss funding.</w:t>
      </w:r>
    </w:p>
    <w:p w14:paraId="2B90752E" w14:textId="77777777" w:rsidR="00311171" w:rsidRPr="00311171" w:rsidRDefault="00311171" w:rsidP="00CE7E8E">
      <w:pPr>
        <w:pStyle w:val="ListParagraph"/>
        <w:numPr>
          <w:ilvl w:val="2"/>
          <w:numId w:val="2"/>
        </w:numPr>
        <w:rPr>
          <w:rFonts w:ascii="Tahoma" w:hAnsi="Tahoma" w:cs="Tahoma"/>
        </w:rPr>
      </w:pPr>
      <w:r w:rsidRPr="00311171">
        <w:rPr>
          <w:rFonts w:ascii="Tahoma" w:hAnsi="Tahoma" w:cs="Tahoma"/>
        </w:rPr>
        <w:t>The university requested a 7.5% increase, while the governor proposed 3%.</w:t>
      </w:r>
    </w:p>
    <w:p w14:paraId="5FEC2C5E" w14:textId="77777777" w:rsidR="00311171" w:rsidRPr="00311171" w:rsidRDefault="00311171" w:rsidP="00CE7E8E">
      <w:pPr>
        <w:pStyle w:val="ListParagraph"/>
        <w:numPr>
          <w:ilvl w:val="2"/>
          <w:numId w:val="2"/>
        </w:numPr>
        <w:rPr>
          <w:rFonts w:ascii="Tahoma" w:hAnsi="Tahoma" w:cs="Tahoma"/>
        </w:rPr>
      </w:pPr>
      <w:r w:rsidRPr="00311171">
        <w:rPr>
          <w:rFonts w:ascii="Tahoma" w:hAnsi="Tahoma" w:cs="Tahoma"/>
        </w:rPr>
        <w:t>Efforts are ongoing to work with state legislators.</w:t>
      </w:r>
    </w:p>
    <w:p w14:paraId="026EF702" w14:textId="77777777" w:rsidR="00311171" w:rsidRPr="00311171" w:rsidRDefault="00311171" w:rsidP="00CE7E8E">
      <w:pPr>
        <w:pStyle w:val="ListParagraph"/>
        <w:numPr>
          <w:ilvl w:val="2"/>
          <w:numId w:val="2"/>
        </w:numPr>
        <w:rPr>
          <w:rFonts w:ascii="Tahoma" w:hAnsi="Tahoma" w:cs="Tahoma"/>
        </w:rPr>
      </w:pPr>
      <w:r w:rsidRPr="00311171">
        <w:rPr>
          <w:rFonts w:ascii="Tahoma" w:hAnsi="Tahoma" w:cs="Tahoma"/>
        </w:rPr>
        <w:t>The projected budget deficit is approximately $3 million.</w:t>
      </w:r>
    </w:p>
    <w:p w14:paraId="7606A791" w14:textId="5C83A983" w:rsidR="00311171" w:rsidRPr="00311171" w:rsidRDefault="00311171" w:rsidP="00311171">
      <w:pPr>
        <w:pStyle w:val="ListParagraph"/>
        <w:numPr>
          <w:ilvl w:val="1"/>
          <w:numId w:val="2"/>
        </w:numPr>
        <w:rPr>
          <w:rFonts w:ascii="Tahoma" w:hAnsi="Tahoma" w:cs="Tahoma"/>
        </w:rPr>
      </w:pPr>
      <w:r w:rsidRPr="00311171">
        <w:rPr>
          <w:rFonts w:ascii="Tahoma" w:hAnsi="Tahoma" w:cs="Tahoma"/>
        </w:rPr>
        <w:t>Enrollment Trends:</w:t>
      </w:r>
    </w:p>
    <w:p w14:paraId="78576D72" w14:textId="77777777" w:rsidR="00311171" w:rsidRPr="00311171" w:rsidRDefault="00311171" w:rsidP="00CE7E8E">
      <w:pPr>
        <w:pStyle w:val="ListParagraph"/>
        <w:numPr>
          <w:ilvl w:val="2"/>
          <w:numId w:val="2"/>
        </w:numPr>
        <w:rPr>
          <w:rFonts w:ascii="Tahoma" w:hAnsi="Tahoma" w:cs="Tahoma"/>
        </w:rPr>
      </w:pPr>
      <w:r w:rsidRPr="00311171">
        <w:rPr>
          <w:rFonts w:ascii="Tahoma" w:hAnsi="Tahoma" w:cs="Tahoma"/>
        </w:rPr>
        <w:t>International Enrollment:</w:t>
      </w:r>
    </w:p>
    <w:p w14:paraId="4D0EA447" w14:textId="77777777" w:rsidR="00311171" w:rsidRPr="00311171" w:rsidRDefault="00311171" w:rsidP="00CE7E8E">
      <w:pPr>
        <w:pStyle w:val="ListParagraph"/>
        <w:numPr>
          <w:ilvl w:val="3"/>
          <w:numId w:val="2"/>
        </w:numPr>
        <w:rPr>
          <w:rFonts w:ascii="Tahoma" w:hAnsi="Tahoma" w:cs="Tahoma"/>
        </w:rPr>
      </w:pPr>
      <w:r w:rsidRPr="00311171">
        <w:rPr>
          <w:rFonts w:ascii="Tahoma" w:hAnsi="Tahoma" w:cs="Tahoma"/>
        </w:rPr>
        <w:t>Down by an estimated 60%.</w:t>
      </w:r>
    </w:p>
    <w:p w14:paraId="45C106FE" w14:textId="77777777" w:rsidR="00311171" w:rsidRPr="00311171" w:rsidRDefault="00311171" w:rsidP="00CE7E8E">
      <w:pPr>
        <w:pStyle w:val="ListParagraph"/>
        <w:numPr>
          <w:ilvl w:val="3"/>
          <w:numId w:val="2"/>
        </w:numPr>
        <w:rPr>
          <w:rFonts w:ascii="Tahoma" w:hAnsi="Tahoma" w:cs="Tahoma"/>
        </w:rPr>
      </w:pPr>
      <w:r w:rsidRPr="00311171">
        <w:rPr>
          <w:rFonts w:ascii="Tahoma" w:hAnsi="Tahoma" w:cs="Tahoma"/>
        </w:rPr>
        <w:t>The International Office is shifting recruitment efforts toward Southeast Asia.</w:t>
      </w:r>
    </w:p>
    <w:p w14:paraId="193617E4" w14:textId="77777777" w:rsidR="00311171" w:rsidRPr="00311171" w:rsidRDefault="00311171" w:rsidP="00CE7E8E">
      <w:pPr>
        <w:pStyle w:val="ListParagraph"/>
        <w:numPr>
          <w:ilvl w:val="3"/>
          <w:numId w:val="2"/>
        </w:numPr>
        <w:rPr>
          <w:rFonts w:ascii="Tahoma" w:hAnsi="Tahoma" w:cs="Tahoma"/>
        </w:rPr>
      </w:pPr>
      <w:r w:rsidRPr="00311171">
        <w:rPr>
          <w:rFonts w:ascii="Tahoma" w:hAnsi="Tahoma" w:cs="Tahoma"/>
        </w:rPr>
        <w:t>The worst impact on international enrollment is expected by Fall 2026.</w:t>
      </w:r>
    </w:p>
    <w:p w14:paraId="4B3F4298" w14:textId="77777777" w:rsidR="00311171" w:rsidRPr="00311171" w:rsidRDefault="00311171" w:rsidP="00CE7E8E">
      <w:pPr>
        <w:pStyle w:val="ListParagraph"/>
        <w:numPr>
          <w:ilvl w:val="2"/>
          <w:numId w:val="2"/>
        </w:numPr>
        <w:rPr>
          <w:rFonts w:ascii="Tahoma" w:hAnsi="Tahoma" w:cs="Tahoma"/>
        </w:rPr>
      </w:pPr>
      <w:r w:rsidRPr="00311171">
        <w:rPr>
          <w:rFonts w:ascii="Tahoma" w:hAnsi="Tahoma" w:cs="Tahoma"/>
        </w:rPr>
        <w:t>Domestic Enrollment:</w:t>
      </w:r>
    </w:p>
    <w:p w14:paraId="49146B8F" w14:textId="4CB7D4BE" w:rsidR="00311171" w:rsidRPr="00CB459A" w:rsidRDefault="00CB459A" w:rsidP="00CB459A">
      <w:pPr>
        <w:pStyle w:val="ListParagraph"/>
        <w:numPr>
          <w:ilvl w:val="3"/>
          <w:numId w:val="2"/>
        </w:numPr>
        <w:rPr>
          <w:rFonts w:ascii="Tahoma" w:hAnsi="Tahoma" w:cs="Tahoma"/>
        </w:rPr>
      </w:pPr>
      <w:r w:rsidRPr="00CB459A">
        <w:rPr>
          <w:rFonts w:ascii="Tahoma" w:hAnsi="Tahoma" w:cs="Tahoma"/>
        </w:rPr>
        <w:t>Fall 2025 deposits are up 8% compared to Fall 2024 deposits at the same time last year.</w:t>
      </w:r>
    </w:p>
    <w:p w14:paraId="2F6F2345" w14:textId="6732E438" w:rsidR="00311171" w:rsidRPr="00311171" w:rsidRDefault="00311171" w:rsidP="00311171">
      <w:pPr>
        <w:pStyle w:val="ListParagraph"/>
        <w:numPr>
          <w:ilvl w:val="1"/>
          <w:numId w:val="2"/>
        </w:numPr>
        <w:rPr>
          <w:rFonts w:ascii="Tahoma" w:hAnsi="Tahoma" w:cs="Tahoma"/>
        </w:rPr>
      </w:pPr>
      <w:r w:rsidRPr="00311171">
        <w:rPr>
          <w:rFonts w:ascii="Tahoma" w:hAnsi="Tahoma" w:cs="Tahoma"/>
        </w:rPr>
        <w:t>Project Updates:</w:t>
      </w:r>
    </w:p>
    <w:p w14:paraId="55A8CB22" w14:textId="77777777" w:rsidR="00311171" w:rsidRPr="00311171" w:rsidRDefault="00311171" w:rsidP="00CE7E8E">
      <w:pPr>
        <w:pStyle w:val="ListParagraph"/>
        <w:numPr>
          <w:ilvl w:val="2"/>
          <w:numId w:val="2"/>
        </w:numPr>
        <w:rPr>
          <w:rFonts w:ascii="Tahoma" w:hAnsi="Tahoma" w:cs="Tahoma"/>
        </w:rPr>
      </w:pPr>
      <w:r w:rsidRPr="00311171">
        <w:rPr>
          <w:rFonts w:ascii="Tahoma" w:hAnsi="Tahoma" w:cs="Tahoma"/>
        </w:rPr>
        <w:t>Tunnel Project: Expected to begin in August.</w:t>
      </w:r>
    </w:p>
    <w:p w14:paraId="4785B29D" w14:textId="77777777" w:rsidR="00311171" w:rsidRPr="00311171" w:rsidRDefault="00311171" w:rsidP="00CE7E8E">
      <w:pPr>
        <w:pStyle w:val="ListParagraph"/>
        <w:numPr>
          <w:ilvl w:val="2"/>
          <w:numId w:val="2"/>
        </w:numPr>
        <w:rPr>
          <w:rFonts w:ascii="Tahoma" w:hAnsi="Tahoma" w:cs="Tahoma"/>
        </w:rPr>
      </w:pPr>
      <w:r w:rsidRPr="00311171">
        <w:rPr>
          <w:rFonts w:ascii="Tahoma" w:hAnsi="Tahoma" w:cs="Tahoma"/>
        </w:rPr>
        <w:t>Rec Center Flooring: Replacement will take place over the next five months.</w:t>
      </w:r>
    </w:p>
    <w:p w14:paraId="6F221403" w14:textId="5FA57096" w:rsidR="00311171" w:rsidRPr="00311171" w:rsidRDefault="00311171" w:rsidP="00311171">
      <w:pPr>
        <w:pStyle w:val="ListParagraph"/>
        <w:numPr>
          <w:ilvl w:val="1"/>
          <w:numId w:val="2"/>
        </w:numPr>
        <w:rPr>
          <w:rFonts w:ascii="Tahoma" w:hAnsi="Tahoma" w:cs="Tahoma"/>
        </w:rPr>
      </w:pPr>
      <w:r w:rsidRPr="00311171">
        <w:rPr>
          <w:rFonts w:ascii="Tahoma" w:hAnsi="Tahoma" w:cs="Tahoma"/>
        </w:rPr>
        <w:t>Space Utilization:</w:t>
      </w:r>
    </w:p>
    <w:p w14:paraId="0966B546" w14:textId="77777777" w:rsidR="00311171" w:rsidRPr="00311171" w:rsidRDefault="00311171" w:rsidP="00CE7E8E">
      <w:pPr>
        <w:pStyle w:val="ListParagraph"/>
        <w:numPr>
          <w:ilvl w:val="2"/>
          <w:numId w:val="2"/>
        </w:numPr>
        <w:rPr>
          <w:rFonts w:ascii="Tahoma" w:hAnsi="Tahoma" w:cs="Tahoma"/>
        </w:rPr>
      </w:pPr>
      <w:r w:rsidRPr="00311171">
        <w:rPr>
          <w:rFonts w:ascii="Tahoma" w:hAnsi="Tahoma" w:cs="Tahoma"/>
        </w:rPr>
        <w:t>Office space and computer lab utilization are under review.</w:t>
      </w:r>
    </w:p>
    <w:p w14:paraId="4444ED69" w14:textId="77777777" w:rsidR="00311171" w:rsidRPr="00311171" w:rsidRDefault="00311171" w:rsidP="00CE7E8E">
      <w:pPr>
        <w:pStyle w:val="ListParagraph"/>
        <w:numPr>
          <w:ilvl w:val="2"/>
          <w:numId w:val="2"/>
        </w:numPr>
        <w:rPr>
          <w:rFonts w:ascii="Tahoma" w:hAnsi="Tahoma" w:cs="Tahoma"/>
        </w:rPr>
      </w:pPr>
      <w:r w:rsidRPr="00311171">
        <w:rPr>
          <w:rFonts w:ascii="Tahoma" w:hAnsi="Tahoma" w:cs="Tahoma"/>
        </w:rPr>
        <w:t>Pemberton Hall: An investigation is underway to assess potential renovations.</w:t>
      </w:r>
    </w:p>
    <w:p w14:paraId="0B77EF9E" w14:textId="26888D69" w:rsidR="008F0868" w:rsidRDefault="00311171" w:rsidP="00C803EC">
      <w:pPr>
        <w:pStyle w:val="ListParagraph"/>
        <w:numPr>
          <w:ilvl w:val="2"/>
          <w:numId w:val="2"/>
        </w:numPr>
        <w:rPr>
          <w:rFonts w:ascii="Tahoma" w:hAnsi="Tahoma" w:cs="Tahoma"/>
        </w:rPr>
      </w:pPr>
      <w:r w:rsidRPr="00311171">
        <w:rPr>
          <w:rFonts w:ascii="Tahoma" w:hAnsi="Tahoma" w:cs="Tahoma"/>
        </w:rPr>
        <w:t>Housing renovations are being considered for the next 12 to 18 months.</w:t>
      </w:r>
    </w:p>
    <w:p w14:paraId="45EE038B" w14:textId="77777777" w:rsidR="00F62E28" w:rsidRDefault="00F62E28" w:rsidP="00F62E28">
      <w:pPr>
        <w:pStyle w:val="ListParagraph"/>
        <w:ind w:left="1080"/>
        <w:rPr>
          <w:rFonts w:ascii="Tahoma" w:hAnsi="Tahoma" w:cs="Tahoma"/>
        </w:rPr>
      </w:pPr>
    </w:p>
    <w:p w14:paraId="76057699" w14:textId="5FCBDFD6" w:rsidR="00C803EC" w:rsidRDefault="00F62E28" w:rsidP="00C803EC">
      <w:pPr>
        <w:pStyle w:val="ListParagraph"/>
        <w:numPr>
          <w:ilvl w:val="0"/>
          <w:numId w:val="2"/>
        </w:numPr>
        <w:rPr>
          <w:rFonts w:ascii="Tahoma" w:hAnsi="Tahoma" w:cs="Tahoma"/>
        </w:rPr>
      </w:pPr>
      <w:r w:rsidRPr="00D53973">
        <w:rPr>
          <w:rFonts w:ascii="Tahoma" w:hAnsi="Tahoma" w:cs="Tahoma"/>
        </w:rPr>
        <w:t>EAC Representative Update</w:t>
      </w:r>
      <w:r>
        <w:rPr>
          <w:rFonts w:ascii="Tahoma" w:hAnsi="Tahoma" w:cs="Tahoma"/>
        </w:rPr>
        <w:t xml:space="preserve">s – No Report </w:t>
      </w:r>
    </w:p>
    <w:p w14:paraId="76B3F722" w14:textId="77777777" w:rsidR="00B6643D" w:rsidRDefault="00B6643D" w:rsidP="00B6643D">
      <w:pPr>
        <w:pStyle w:val="ListParagraph"/>
        <w:ind w:left="360"/>
        <w:rPr>
          <w:rFonts w:ascii="Tahoma" w:hAnsi="Tahoma" w:cs="Tahoma"/>
        </w:rPr>
      </w:pPr>
    </w:p>
    <w:p w14:paraId="6EB7A51F" w14:textId="3979FF2B" w:rsidR="00F41485" w:rsidRPr="00F41485" w:rsidRDefault="00B6643D" w:rsidP="00F41485">
      <w:pPr>
        <w:pStyle w:val="ListParagraph"/>
        <w:numPr>
          <w:ilvl w:val="0"/>
          <w:numId w:val="2"/>
        </w:numPr>
        <w:rPr>
          <w:rFonts w:ascii="Tahoma" w:hAnsi="Tahoma" w:cs="Tahoma"/>
        </w:rPr>
      </w:pPr>
      <w:r>
        <w:rPr>
          <w:rFonts w:ascii="Tahoma" w:hAnsi="Tahoma" w:cs="Tahoma"/>
        </w:rPr>
        <w:t xml:space="preserve">New Business </w:t>
      </w:r>
    </w:p>
    <w:p w14:paraId="2497F30A" w14:textId="0EE3B6F2" w:rsidR="00CB12B5" w:rsidRDefault="00F41485" w:rsidP="00F41485">
      <w:pPr>
        <w:pStyle w:val="ListParagraph"/>
        <w:numPr>
          <w:ilvl w:val="1"/>
          <w:numId w:val="2"/>
        </w:numPr>
        <w:rPr>
          <w:rFonts w:ascii="Tahoma" w:hAnsi="Tahoma" w:cs="Tahoma"/>
        </w:rPr>
      </w:pPr>
      <w:r w:rsidRPr="00F41485">
        <w:rPr>
          <w:rFonts w:ascii="Tahoma" w:hAnsi="Tahoma" w:cs="Tahoma"/>
          <w:b/>
          <w:bCs/>
        </w:rPr>
        <w:t>Sick Leave Bank Committee</w:t>
      </w:r>
      <w:r w:rsidRPr="00F41485">
        <w:rPr>
          <w:rFonts w:ascii="Tahoma" w:hAnsi="Tahoma" w:cs="Tahoma"/>
        </w:rPr>
        <w:t xml:space="preserve"> </w:t>
      </w:r>
      <w:r>
        <w:rPr>
          <w:rFonts w:ascii="Tahoma" w:hAnsi="Tahoma" w:cs="Tahoma"/>
        </w:rPr>
        <w:t xml:space="preserve">- </w:t>
      </w:r>
      <w:r w:rsidRPr="00F41485">
        <w:rPr>
          <w:rFonts w:ascii="Tahoma" w:hAnsi="Tahoma" w:cs="Tahoma"/>
        </w:rPr>
        <w:t xml:space="preserve">Council President Michelle Morgan shared that council members interested in serving on the Sick Leave Bank Committee should contact Amanda Repp. To be eligible, members must be enrolled in the Sick Leave Bank. </w:t>
      </w:r>
      <w:r w:rsidR="00CA0395" w:rsidRPr="00CA0395">
        <w:rPr>
          <w:rFonts w:ascii="Tahoma" w:hAnsi="Tahoma" w:cs="Tahoma"/>
        </w:rPr>
        <w:t>The committee, although rare, is convened when a request for appeal is submitted to HR.</w:t>
      </w:r>
    </w:p>
    <w:p w14:paraId="4712DE6A" w14:textId="77777777" w:rsidR="00255AB7" w:rsidRDefault="00EE296E" w:rsidP="00F41485">
      <w:pPr>
        <w:pStyle w:val="ListParagraph"/>
        <w:numPr>
          <w:ilvl w:val="1"/>
          <w:numId w:val="2"/>
        </w:numPr>
        <w:rPr>
          <w:rFonts w:ascii="Tahoma" w:hAnsi="Tahoma" w:cs="Tahoma"/>
        </w:rPr>
      </w:pPr>
      <w:r>
        <w:rPr>
          <w:rFonts w:ascii="Tahoma" w:hAnsi="Tahoma" w:cs="Tahoma"/>
          <w:b/>
          <w:bCs/>
        </w:rPr>
        <w:t>Staff Concerns</w:t>
      </w:r>
      <w:r>
        <w:rPr>
          <w:rFonts w:ascii="Tahoma" w:hAnsi="Tahoma" w:cs="Tahoma"/>
        </w:rPr>
        <w:t xml:space="preserve"> </w:t>
      </w:r>
      <w:r w:rsidR="001B4447">
        <w:rPr>
          <w:rFonts w:ascii="Tahoma" w:hAnsi="Tahoma" w:cs="Tahoma"/>
        </w:rPr>
        <w:t xml:space="preserve">– </w:t>
      </w:r>
    </w:p>
    <w:p w14:paraId="1429DF37" w14:textId="1F07DA26" w:rsidR="00F41485" w:rsidRDefault="00AE2313" w:rsidP="00255AB7">
      <w:pPr>
        <w:pStyle w:val="ListParagraph"/>
        <w:numPr>
          <w:ilvl w:val="2"/>
          <w:numId w:val="2"/>
        </w:numPr>
        <w:tabs>
          <w:tab w:val="clear" w:pos="-31680"/>
        </w:tabs>
        <w:rPr>
          <w:rFonts w:ascii="Tahoma" w:hAnsi="Tahoma" w:cs="Tahoma"/>
        </w:rPr>
      </w:pPr>
      <w:r>
        <w:rPr>
          <w:rFonts w:ascii="Tahoma" w:hAnsi="Tahoma" w:cs="Tahoma"/>
        </w:rPr>
        <w:t>T</w:t>
      </w:r>
      <w:r w:rsidR="001B4447">
        <w:rPr>
          <w:rFonts w:ascii="Tahoma" w:hAnsi="Tahoma" w:cs="Tahoma"/>
        </w:rPr>
        <w:t>he following email was sent to the Civil Service Councils suggestion box</w:t>
      </w:r>
    </w:p>
    <w:p w14:paraId="7004DA1A" w14:textId="05688143" w:rsidR="00B43CBC" w:rsidRPr="00B43CBC" w:rsidRDefault="008451EF" w:rsidP="00AE2313">
      <w:pPr>
        <w:pStyle w:val="ListParagraph"/>
        <w:ind w:left="1440"/>
        <w:rPr>
          <w:rFonts w:ascii="Tahoma" w:hAnsi="Tahoma" w:cs="Tahoma"/>
          <w:i/>
          <w:iCs/>
        </w:rPr>
      </w:pPr>
      <w:r>
        <w:rPr>
          <w:rFonts w:ascii="Tahoma" w:hAnsi="Tahoma" w:cs="Tahoma"/>
          <w:i/>
          <w:iCs/>
        </w:rPr>
        <w:t>“</w:t>
      </w:r>
      <w:r w:rsidR="00B43CBC" w:rsidRPr="00B43CBC">
        <w:rPr>
          <w:rFonts w:ascii="Tahoma" w:hAnsi="Tahoma" w:cs="Tahoma"/>
          <w:i/>
          <w:iCs/>
        </w:rPr>
        <w:t>With summer hours fast approaching, I'm hopeful that President Gatrell and the President's Council would consider offering staff a much-needed morale boost.</w:t>
      </w:r>
    </w:p>
    <w:p w14:paraId="05301A93" w14:textId="77777777" w:rsidR="00B43CBC" w:rsidRPr="00B43CBC" w:rsidRDefault="00B43CBC" w:rsidP="00AE2313">
      <w:pPr>
        <w:pStyle w:val="ListParagraph"/>
        <w:ind w:left="1440"/>
        <w:rPr>
          <w:rFonts w:ascii="Tahoma" w:hAnsi="Tahoma" w:cs="Tahoma"/>
          <w:i/>
          <w:iCs/>
        </w:rPr>
      </w:pPr>
      <w:r w:rsidRPr="00B43CBC">
        <w:rPr>
          <w:rFonts w:ascii="Tahoma" w:hAnsi="Tahoma" w:cs="Tahoma"/>
          <w:i/>
          <w:iCs/>
        </w:rPr>
        <w:t>How about Friday afternoons off with no adjustment to hours worked? Would this make life easier for Payroll? Thirteen afternoons off with pay would make a world of difference to employees - and what would it cost? You cannot put a price on morale!</w:t>
      </w:r>
    </w:p>
    <w:p w14:paraId="7D2596D6" w14:textId="1A38292F" w:rsidR="00B43CBC" w:rsidRPr="00B43CBC" w:rsidRDefault="00B43CBC" w:rsidP="00AE2313">
      <w:pPr>
        <w:pStyle w:val="ListParagraph"/>
        <w:ind w:left="1440"/>
        <w:rPr>
          <w:rFonts w:ascii="Tahoma" w:hAnsi="Tahoma" w:cs="Tahoma"/>
          <w:i/>
          <w:iCs/>
        </w:rPr>
      </w:pPr>
      <w:r w:rsidRPr="00B43CBC">
        <w:rPr>
          <w:rFonts w:ascii="Tahoma" w:hAnsi="Tahoma" w:cs="Tahoma"/>
          <w:i/>
          <w:iCs/>
        </w:rPr>
        <w:t>(Just a footnote: LLC gives staff Fridays (full day) off with pay.)</w:t>
      </w:r>
      <w:r w:rsidR="008451EF">
        <w:rPr>
          <w:rFonts w:ascii="Tahoma" w:hAnsi="Tahoma" w:cs="Tahoma"/>
          <w:i/>
          <w:iCs/>
        </w:rPr>
        <w:t>”</w:t>
      </w:r>
    </w:p>
    <w:p w14:paraId="6B7458AC" w14:textId="76F2FF0A" w:rsidR="00B43CBC" w:rsidRPr="009E41A8" w:rsidRDefault="00255AB7" w:rsidP="009E41A8">
      <w:pPr>
        <w:pStyle w:val="ListParagraph"/>
        <w:numPr>
          <w:ilvl w:val="2"/>
          <w:numId w:val="2"/>
        </w:numPr>
        <w:tabs>
          <w:tab w:val="clear" w:pos="-31680"/>
        </w:tabs>
        <w:rPr>
          <w:rFonts w:ascii="Tahoma" w:hAnsi="Tahoma" w:cs="Tahoma"/>
        </w:rPr>
      </w:pPr>
      <w:r w:rsidRPr="009E41A8">
        <w:rPr>
          <w:rFonts w:ascii="Tahoma" w:hAnsi="Tahoma" w:cs="Tahoma"/>
        </w:rPr>
        <w:t>University</w:t>
      </w:r>
      <w:r w:rsidR="009E41A8" w:rsidRPr="009E41A8">
        <w:rPr>
          <w:rFonts w:ascii="Tahoma" w:hAnsi="Tahoma" w:cs="Tahoma"/>
        </w:rPr>
        <w:t xml:space="preserve"> President Dr Gatrell responded with the following email, which was read to the Council.</w:t>
      </w:r>
    </w:p>
    <w:p w14:paraId="3BBCCFBF" w14:textId="025BEB7B" w:rsidR="00AE2313" w:rsidRPr="00AE2313" w:rsidRDefault="009B203A" w:rsidP="00AE2313">
      <w:pPr>
        <w:pStyle w:val="ListParagraph"/>
        <w:ind w:left="1440"/>
        <w:rPr>
          <w:rFonts w:ascii="Tahoma" w:hAnsi="Tahoma" w:cs="Tahoma"/>
          <w:i/>
          <w:iCs/>
        </w:rPr>
      </w:pPr>
      <w:r>
        <w:rPr>
          <w:rFonts w:ascii="Tahoma" w:hAnsi="Tahoma" w:cs="Tahoma"/>
          <w:i/>
          <w:iCs/>
        </w:rPr>
        <w:t>“</w:t>
      </w:r>
      <w:r w:rsidR="00AE2313" w:rsidRPr="00AE2313">
        <w:rPr>
          <w:rFonts w:ascii="Tahoma" w:hAnsi="Tahoma" w:cs="Tahoma"/>
          <w:i/>
          <w:iCs/>
        </w:rPr>
        <w:t>Thanks for the email, Michelle.  I have, with PC’s support, formalized the Friday half-days via an IGP, as well as created increased clarity surrounding weeks with holidays to permit half-day Fridays during those weeks too.  </w:t>
      </w:r>
    </w:p>
    <w:p w14:paraId="557AB61E" w14:textId="77777777" w:rsidR="00AE2313" w:rsidRPr="00AE2313" w:rsidRDefault="00AE2313" w:rsidP="00AE2313">
      <w:pPr>
        <w:pStyle w:val="ListParagraph"/>
        <w:ind w:left="1440"/>
        <w:rPr>
          <w:rFonts w:ascii="Tahoma" w:hAnsi="Tahoma" w:cs="Tahoma"/>
          <w:i/>
          <w:iCs/>
        </w:rPr>
      </w:pPr>
      <w:r w:rsidRPr="00AE2313">
        <w:rPr>
          <w:rFonts w:ascii="Tahoma" w:hAnsi="Tahoma" w:cs="Tahoma"/>
          <w:i/>
          <w:iCs/>
        </w:rPr>
        <w:t> </w:t>
      </w:r>
    </w:p>
    <w:p w14:paraId="5FA96DAB" w14:textId="77777777" w:rsidR="00AE2313" w:rsidRPr="00AE2313" w:rsidRDefault="00AE2313" w:rsidP="00AE2313">
      <w:pPr>
        <w:pStyle w:val="ListParagraph"/>
        <w:ind w:left="1440"/>
        <w:rPr>
          <w:rFonts w:ascii="Tahoma" w:hAnsi="Tahoma" w:cs="Tahoma"/>
          <w:i/>
          <w:iCs/>
        </w:rPr>
      </w:pPr>
      <w:r w:rsidRPr="00AE2313">
        <w:rPr>
          <w:rFonts w:ascii="Tahoma" w:hAnsi="Tahoma" w:cs="Tahoma"/>
          <w:i/>
          <w:iCs/>
        </w:rPr>
        <w:t>Unlike Lakeland, EIU has on-campus programs throughout the week and visitors staying in residence halls for camps and conferences throughout the summer—including weekends. </w:t>
      </w:r>
    </w:p>
    <w:p w14:paraId="01E131FC" w14:textId="77777777" w:rsidR="00AE2313" w:rsidRPr="00AE2313" w:rsidRDefault="00AE2313" w:rsidP="00AE2313">
      <w:pPr>
        <w:pStyle w:val="ListParagraph"/>
        <w:ind w:left="1440"/>
        <w:rPr>
          <w:rFonts w:ascii="Tahoma" w:hAnsi="Tahoma" w:cs="Tahoma"/>
          <w:i/>
          <w:iCs/>
        </w:rPr>
      </w:pPr>
      <w:r w:rsidRPr="00AE2313">
        <w:rPr>
          <w:rFonts w:ascii="Tahoma" w:hAnsi="Tahoma" w:cs="Tahoma"/>
          <w:i/>
          <w:iCs/>
        </w:rPr>
        <w:t>For that reason, the additional flexibility would be difficult to implement fairly and equitably across all units and divisions of the university. </w:t>
      </w:r>
    </w:p>
    <w:p w14:paraId="37474380" w14:textId="77777777" w:rsidR="00AE2313" w:rsidRPr="00AE2313" w:rsidRDefault="00AE2313" w:rsidP="00AE2313">
      <w:pPr>
        <w:pStyle w:val="ListParagraph"/>
        <w:ind w:left="1440"/>
        <w:rPr>
          <w:rFonts w:ascii="Tahoma" w:hAnsi="Tahoma" w:cs="Tahoma"/>
          <w:i/>
          <w:iCs/>
        </w:rPr>
      </w:pPr>
      <w:r w:rsidRPr="00AE2313">
        <w:rPr>
          <w:rFonts w:ascii="Tahoma" w:hAnsi="Tahoma" w:cs="Tahoma"/>
          <w:i/>
          <w:iCs/>
        </w:rPr>
        <w:t>Further, as a state agency (which also differentiates EIU from community colleges somewhat), we are bound by state time reporting laws.</w:t>
      </w:r>
    </w:p>
    <w:p w14:paraId="43F54CC2" w14:textId="77777777" w:rsidR="00AE2313" w:rsidRPr="00AE2313" w:rsidRDefault="00AE2313" w:rsidP="00AE2313">
      <w:pPr>
        <w:pStyle w:val="ListParagraph"/>
        <w:ind w:left="1440"/>
        <w:rPr>
          <w:rFonts w:ascii="Tahoma" w:hAnsi="Tahoma" w:cs="Tahoma"/>
          <w:i/>
          <w:iCs/>
        </w:rPr>
      </w:pPr>
      <w:r w:rsidRPr="00AE2313">
        <w:rPr>
          <w:rFonts w:ascii="Tahoma" w:hAnsi="Tahoma" w:cs="Tahoma"/>
          <w:i/>
          <w:iCs/>
        </w:rPr>
        <w:t> </w:t>
      </w:r>
    </w:p>
    <w:p w14:paraId="50D48335" w14:textId="2CB216BD" w:rsidR="005469B3" w:rsidRPr="00AE2313" w:rsidRDefault="00AE2313" w:rsidP="00AE2313">
      <w:pPr>
        <w:pStyle w:val="ListParagraph"/>
        <w:ind w:left="1440"/>
        <w:rPr>
          <w:rFonts w:ascii="Tahoma" w:hAnsi="Tahoma" w:cs="Tahoma"/>
          <w:i/>
          <w:iCs/>
        </w:rPr>
      </w:pPr>
      <w:r w:rsidRPr="00AE2313">
        <w:rPr>
          <w:rFonts w:ascii="Tahoma" w:hAnsi="Tahoma" w:cs="Tahoma"/>
          <w:i/>
          <w:iCs/>
        </w:rPr>
        <w:t>I know this is not the answer you were hoping for; but EIU’s campus programming is very different from community colleges in the summer.</w:t>
      </w:r>
      <w:r w:rsidR="009B203A">
        <w:rPr>
          <w:rFonts w:ascii="Tahoma" w:hAnsi="Tahoma" w:cs="Tahoma"/>
          <w:i/>
          <w:iCs/>
        </w:rPr>
        <w:t>”</w:t>
      </w:r>
    </w:p>
    <w:p w14:paraId="6CD79F1D" w14:textId="77777777" w:rsidR="006C201E" w:rsidRDefault="006C201E" w:rsidP="006C201E">
      <w:pPr>
        <w:pStyle w:val="ListParagraph"/>
        <w:rPr>
          <w:rFonts w:ascii="Tahoma" w:hAnsi="Tahoma" w:cs="Tahoma"/>
        </w:rPr>
      </w:pPr>
    </w:p>
    <w:p w14:paraId="0C97C914" w14:textId="50ED770C" w:rsidR="006C201E" w:rsidRDefault="006C201E" w:rsidP="006C201E">
      <w:pPr>
        <w:pStyle w:val="ListParagraph"/>
        <w:numPr>
          <w:ilvl w:val="0"/>
          <w:numId w:val="2"/>
        </w:numPr>
        <w:rPr>
          <w:rFonts w:ascii="Tahoma" w:hAnsi="Tahoma" w:cs="Tahoma"/>
        </w:rPr>
      </w:pPr>
      <w:r w:rsidRPr="006C201E">
        <w:rPr>
          <w:rFonts w:ascii="Tahoma" w:hAnsi="Tahoma" w:cs="Tahoma"/>
        </w:rPr>
        <w:t>Unfinished Business</w:t>
      </w:r>
    </w:p>
    <w:p w14:paraId="391CF9EC" w14:textId="720DAA54" w:rsidR="00ED2BF9" w:rsidRDefault="00ED2BF9" w:rsidP="00ED2BF9">
      <w:pPr>
        <w:pStyle w:val="ListParagraph"/>
        <w:numPr>
          <w:ilvl w:val="1"/>
          <w:numId w:val="2"/>
        </w:numPr>
        <w:rPr>
          <w:rFonts w:ascii="Tahoma" w:hAnsi="Tahoma" w:cs="Tahoma"/>
        </w:rPr>
      </w:pPr>
      <w:r>
        <w:rPr>
          <w:rFonts w:ascii="Tahoma" w:hAnsi="Tahoma" w:cs="Tahoma"/>
        </w:rPr>
        <w:t xml:space="preserve">Annual Day of Giving – April 22 - </w:t>
      </w:r>
      <w:r w:rsidRPr="00ED2BF9">
        <w:rPr>
          <w:rFonts w:ascii="Tahoma" w:hAnsi="Tahoma" w:cs="Tahoma"/>
        </w:rPr>
        <w:t>Council members interested in volunteering to staff a table should contact Matt Williams.</w:t>
      </w:r>
    </w:p>
    <w:p w14:paraId="357F046D" w14:textId="24ACD5AE" w:rsidR="00ED2BF9" w:rsidRDefault="00673313" w:rsidP="00A44ECA">
      <w:pPr>
        <w:pStyle w:val="ListParagraph"/>
        <w:numPr>
          <w:ilvl w:val="1"/>
          <w:numId w:val="2"/>
        </w:numPr>
        <w:rPr>
          <w:rFonts w:ascii="Tahoma" w:hAnsi="Tahoma" w:cs="Tahoma"/>
        </w:rPr>
      </w:pPr>
      <w:r w:rsidRPr="00673313">
        <w:rPr>
          <w:rFonts w:ascii="Tahoma" w:hAnsi="Tahoma" w:cs="Tahoma"/>
        </w:rPr>
        <w:t>Hosting Council of Councils 2027</w:t>
      </w:r>
      <w:r>
        <w:rPr>
          <w:rFonts w:ascii="Tahoma" w:hAnsi="Tahoma" w:cs="Tahoma"/>
        </w:rPr>
        <w:t xml:space="preserve"> – </w:t>
      </w:r>
      <w:r w:rsidR="00A44ECA" w:rsidRPr="00A44ECA">
        <w:rPr>
          <w:rFonts w:ascii="Tahoma" w:hAnsi="Tahoma" w:cs="Tahoma"/>
        </w:rPr>
        <w:t>Planning for this event is on hold until a new HR director is hired.</w:t>
      </w:r>
    </w:p>
    <w:p w14:paraId="27DCCEDB" w14:textId="77777777" w:rsidR="00A44ECA" w:rsidRDefault="00A44ECA" w:rsidP="00A44ECA">
      <w:pPr>
        <w:pStyle w:val="ListParagraph"/>
        <w:rPr>
          <w:rFonts w:ascii="Tahoma" w:hAnsi="Tahoma" w:cs="Tahoma"/>
        </w:rPr>
      </w:pPr>
    </w:p>
    <w:p w14:paraId="0D6C7062" w14:textId="210DDD91" w:rsidR="00A44ECA" w:rsidRPr="00A44ECA" w:rsidRDefault="00A44ECA" w:rsidP="00A44ECA">
      <w:pPr>
        <w:pStyle w:val="ListParagraph"/>
        <w:numPr>
          <w:ilvl w:val="0"/>
          <w:numId w:val="2"/>
        </w:numPr>
        <w:rPr>
          <w:rFonts w:ascii="Tahoma" w:hAnsi="Tahoma" w:cs="Tahoma"/>
        </w:rPr>
      </w:pPr>
      <w:r>
        <w:rPr>
          <w:rFonts w:ascii="Tahoma" w:hAnsi="Tahoma" w:cs="Tahoma"/>
        </w:rPr>
        <w:t xml:space="preserve">Adjournment </w:t>
      </w:r>
    </w:p>
    <w:p w14:paraId="6DF53436" w14:textId="77777777" w:rsidR="00E71151" w:rsidRPr="004D45F3" w:rsidRDefault="00E71151" w:rsidP="004D45F3">
      <w:pPr>
        <w:rPr>
          <w:rFonts w:ascii="Tahoma" w:hAnsi="Tahoma" w:cs="Tahoma"/>
        </w:rPr>
      </w:pPr>
    </w:p>
    <w:sectPr w:rsidR="00E71151" w:rsidRPr="004D4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0D1"/>
    <w:multiLevelType w:val="multilevel"/>
    <w:tmpl w:val="11F2E590"/>
    <w:numStyleLink w:val="CivilServiceOutline"/>
  </w:abstractNum>
  <w:abstractNum w:abstractNumId="1" w15:restartNumberingAfterBreak="0">
    <w:nsid w:val="4538315D"/>
    <w:multiLevelType w:val="multilevel"/>
    <w:tmpl w:val="46EADBA4"/>
    <w:lvl w:ilvl="0">
      <w:start w:val="1"/>
      <w:numFmt w:val="upperRoman"/>
      <w:lvlText w:val="%1."/>
      <w:lvlJc w:val="righ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31680"/>
        </w:tabs>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Roman"/>
      <w:lvlText w:val="%5."/>
      <w:lvlJc w:val="left"/>
      <w:pPr>
        <w:tabs>
          <w:tab w:val="num" w:pos="-31680"/>
        </w:tabs>
        <w:ind w:left="1800" w:hanging="360"/>
      </w:pPr>
      <w:rPr>
        <w:rFonts w:hint="default"/>
      </w:rPr>
    </w:lvl>
    <w:lvl w:ilvl="5">
      <w:start w:val="1"/>
      <w:numFmt w:val="upperRoman"/>
      <w:lvlText w:val="%6."/>
      <w:lvlJc w:val="left"/>
      <w:pPr>
        <w:tabs>
          <w:tab w:val="num" w:pos="-31680"/>
        </w:tabs>
        <w:ind w:left="2160" w:hanging="360"/>
      </w:pPr>
      <w:rPr>
        <w:rFonts w:hint="default"/>
      </w:rPr>
    </w:lvl>
    <w:lvl w:ilvl="6">
      <w:start w:val="1"/>
      <w:numFmt w:val="upperRoman"/>
      <w:lvlText w:val="%7."/>
      <w:lvlJc w:val="left"/>
      <w:pPr>
        <w:tabs>
          <w:tab w:val="num" w:pos="-31680"/>
        </w:tabs>
        <w:ind w:left="2520" w:hanging="360"/>
      </w:pPr>
      <w:rPr>
        <w:rFonts w:hint="default"/>
      </w:rPr>
    </w:lvl>
    <w:lvl w:ilvl="7">
      <w:start w:val="1"/>
      <w:numFmt w:val="upperRoman"/>
      <w:lvlText w:val="%8."/>
      <w:lvlJc w:val="left"/>
      <w:pPr>
        <w:tabs>
          <w:tab w:val="num" w:pos="-31680"/>
        </w:tabs>
        <w:ind w:left="2880" w:hanging="360"/>
      </w:pPr>
      <w:rPr>
        <w:rFonts w:hint="default"/>
      </w:rPr>
    </w:lvl>
    <w:lvl w:ilvl="8">
      <w:start w:val="1"/>
      <w:numFmt w:val="upperRoman"/>
      <w:lvlText w:val="%9."/>
      <w:lvlJc w:val="left"/>
      <w:pPr>
        <w:ind w:left="3240" w:hanging="360"/>
      </w:pPr>
      <w:rPr>
        <w:rFonts w:hint="default"/>
      </w:rPr>
    </w:lvl>
  </w:abstractNum>
  <w:abstractNum w:abstractNumId="2" w15:restartNumberingAfterBreak="0">
    <w:nsid w:val="6E9C3069"/>
    <w:multiLevelType w:val="multilevel"/>
    <w:tmpl w:val="11F2E590"/>
    <w:styleLink w:val="CivilServiceOutline"/>
    <w:lvl w:ilvl="0">
      <w:start w:val="1"/>
      <w:numFmt w:val="upperRoman"/>
      <w:lvlText w:val="%1."/>
      <w:lvlJc w:val="righ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316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31680"/>
        </w:tabs>
        <w:ind w:left="1800" w:hanging="360"/>
      </w:pPr>
      <w:rPr>
        <w:rFonts w:hint="default"/>
      </w:rPr>
    </w:lvl>
    <w:lvl w:ilvl="5">
      <w:start w:val="1"/>
      <w:numFmt w:val="upperRoman"/>
      <w:lvlText w:val="%6."/>
      <w:lvlJc w:val="left"/>
      <w:pPr>
        <w:tabs>
          <w:tab w:val="num" w:pos="-31680"/>
        </w:tabs>
        <w:ind w:left="2160" w:hanging="360"/>
      </w:pPr>
      <w:rPr>
        <w:rFonts w:hint="default"/>
      </w:rPr>
    </w:lvl>
    <w:lvl w:ilvl="6">
      <w:start w:val="1"/>
      <w:numFmt w:val="upperRoman"/>
      <w:lvlText w:val="%7."/>
      <w:lvlJc w:val="left"/>
      <w:pPr>
        <w:tabs>
          <w:tab w:val="num" w:pos="-31680"/>
        </w:tabs>
        <w:ind w:left="2520" w:hanging="360"/>
      </w:pPr>
      <w:rPr>
        <w:rFonts w:hint="default"/>
      </w:rPr>
    </w:lvl>
    <w:lvl w:ilvl="7">
      <w:start w:val="1"/>
      <w:numFmt w:val="upperRoman"/>
      <w:lvlText w:val="%8."/>
      <w:lvlJc w:val="left"/>
      <w:pPr>
        <w:tabs>
          <w:tab w:val="num" w:pos="-31680"/>
        </w:tabs>
        <w:ind w:left="2880" w:hanging="360"/>
      </w:pPr>
      <w:rPr>
        <w:rFonts w:hint="default"/>
      </w:rPr>
    </w:lvl>
    <w:lvl w:ilvl="8">
      <w:start w:val="1"/>
      <w:numFmt w:val="upperRoman"/>
      <w:lvlText w:val="%9."/>
      <w:lvlJc w:val="left"/>
      <w:pPr>
        <w:ind w:left="3240" w:hanging="360"/>
      </w:pPr>
      <w:rPr>
        <w:rFonts w:hint="default"/>
      </w:rPr>
    </w:lvl>
  </w:abstractNum>
  <w:abstractNum w:abstractNumId="3" w15:restartNumberingAfterBreak="0">
    <w:nsid w:val="7E641208"/>
    <w:multiLevelType w:val="multilevel"/>
    <w:tmpl w:val="D01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342189">
    <w:abstractNumId w:val="2"/>
  </w:num>
  <w:num w:numId="2" w16cid:durableId="168638947">
    <w:abstractNumId w:val="0"/>
    <w:lvlOverride w:ilvl="2">
      <w:lvl w:ilvl="2">
        <w:start w:val="1"/>
        <w:numFmt w:val="decimal"/>
        <w:lvlText w:val="%3."/>
        <w:lvlJc w:val="left"/>
        <w:pPr>
          <w:tabs>
            <w:tab w:val="num" w:pos="-31680"/>
          </w:tabs>
          <w:ind w:left="1080" w:hanging="360"/>
        </w:pPr>
        <w:rPr>
          <w:rFonts w:hint="default"/>
          <w:b w:val="0"/>
          <w:bCs w:val="0"/>
        </w:rPr>
      </w:lvl>
    </w:lvlOverride>
  </w:num>
  <w:num w:numId="3" w16cid:durableId="288047637">
    <w:abstractNumId w:val="3"/>
  </w:num>
  <w:num w:numId="4" w16cid:durableId="1981223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9F"/>
    <w:rsid w:val="000503AB"/>
    <w:rsid w:val="001A0238"/>
    <w:rsid w:val="001B4447"/>
    <w:rsid w:val="001D56BF"/>
    <w:rsid w:val="00255AB7"/>
    <w:rsid w:val="00275CA2"/>
    <w:rsid w:val="00311171"/>
    <w:rsid w:val="00400ED8"/>
    <w:rsid w:val="0044479F"/>
    <w:rsid w:val="004D45F3"/>
    <w:rsid w:val="005266CE"/>
    <w:rsid w:val="005469B3"/>
    <w:rsid w:val="005F35C9"/>
    <w:rsid w:val="006321C9"/>
    <w:rsid w:val="00673313"/>
    <w:rsid w:val="006A52E1"/>
    <w:rsid w:val="006C201E"/>
    <w:rsid w:val="006D76DB"/>
    <w:rsid w:val="007A0811"/>
    <w:rsid w:val="00801ED5"/>
    <w:rsid w:val="00803368"/>
    <w:rsid w:val="00804D65"/>
    <w:rsid w:val="008451EF"/>
    <w:rsid w:val="008E1143"/>
    <w:rsid w:val="008F0868"/>
    <w:rsid w:val="009061D2"/>
    <w:rsid w:val="009527AC"/>
    <w:rsid w:val="00953A3C"/>
    <w:rsid w:val="009A60E1"/>
    <w:rsid w:val="009B203A"/>
    <w:rsid w:val="009E41A8"/>
    <w:rsid w:val="009E5ED5"/>
    <w:rsid w:val="00A44ECA"/>
    <w:rsid w:val="00A768C4"/>
    <w:rsid w:val="00A84A7E"/>
    <w:rsid w:val="00A901D6"/>
    <w:rsid w:val="00A93884"/>
    <w:rsid w:val="00AD1EA2"/>
    <w:rsid w:val="00AE2313"/>
    <w:rsid w:val="00B43CBC"/>
    <w:rsid w:val="00B6643D"/>
    <w:rsid w:val="00B970A0"/>
    <w:rsid w:val="00BA2175"/>
    <w:rsid w:val="00BE658E"/>
    <w:rsid w:val="00BF23D3"/>
    <w:rsid w:val="00C340C6"/>
    <w:rsid w:val="00C803EC"/>
    <w:rsid w:val="00CA0395"/>
    <w:rsid w:val="00CB12B5"/>
    <w:rsid w:val="00CB459A"/>
    <w:rsid w:val="00CE7E8E"/>
    <w:rsid w:val="00D41E32"/>
    <w:rsid w:val="00E031C6"/>
    <w:rsid w:val="00E10C97"/>
    <w:rsid w:val="00E70BF5"/>
    <w:rsid w:val="00E71151"/>
    <w:rsid w:val="00ED2BF9"/>
    <w:rsid w:val="00EE296E"/>
    <w:rsid w:val="00EE437A"/>
    <w:rsid w:val="00F41485"/>
    <w:rsid w:val="00F6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26C5"/>
  <w15:chartTrackingRefBased/>
  <w15:docId w15:val="{55F0C60A-8809-F347-BBF6-E1B6FF7C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79F"/>
  </w:style>
  <w:style w:type="paragraph" w:styleId="Heading1">
    <w:name w:val="heading 1"/>
    <w:basedOn w:val="Normal"/>
    <w:next w:val="Normal"/>
    <w:link w:val="Heading1Char"/>
    <w:uiPriority w:val="9"/>
    <w:qFormat/>
    <w:rsid w:val="00444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7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7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7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7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79F"/>
    <w:rPr>
      <w:rFonts w:eastAsiaTheme="majorEastAsia" w:cstheme="majorBidi"/>
      <w:color w:val="272727" w:themeColor="text1" w:themeTint="D8"/>
    </w:rPr>
  </w:style>
  <w:style w:type="paragraph" w:styleId="Title">
    <w:name w:val="Title"/>
    <w:basedOn w:val="Normal"/>
    <w:next w:val="Normal"/>
    <w:link w:val="TitleChar"/>
    <w:uiPriority w:val="10"/>
    <w:qFormat/>
    <w:rsid w:val="004447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7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7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79F"/>
    <w:rPr>
      <w:i/>
      <w:iCs/>
      <w:color w:val="404040" w:themeColor="text1" w:themeTint="BF"/>
    </w:rPr>
  </w:style>
  <w:style w:type="paragraph" w:styleId="ListParagraph">
    <w:name w:val="List Paragraph"/>
    <w:basedOn w:val="Normal"/>
    <w:uiPriority w:val="34"/>
    <w:qFormat/>
    <w:rsid w:val="0044479F"/>
    <w:pPr>
      <w:ind w:left="720"/>
      <w:contextualSpacing/>
    </w:pPr>
  </w:style>
  <w:style w:type="character" w:styleId="IntenseEmphasis">
    <w:name w:val="Intense Emphasis"/>
    <w:basedOn w:val="DefaultParagraphFont"/>
    <w:uiPriority w:val="21"/>
    <w:qFormat/>
    <w:rsid w:val="0044479F"/>
    <w:rPr>
      <w:i/>
      <w:iCs/>
      <w:color w:val="0F4761" w:themeColor="accent1" w:themeShade="BF"/>
    </w:rPr>
  </w:style>
  <w:style w:type="paragraph" w:styleId="IntenseQuote">
    <w:name w:val="Intense Quote"/>
    <w:basedOn w:val="Normal"/>
    <w:next w:val="Normal"/>
    <w:link w:val="IntenseQuoteChar"/>
    <w:uiPriority w:val="30"/>
    <w:qFormat/>
    <w:rsid w:val="00444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79F"/>
    <w:rPr>
      <w:i/>
      <w:iCs/>
      <w:color w:val="0F4761" w:themeColor="accent1" w:themeShade="BF"/>
    </w:rPr>
  </w:style>
  <w:style w:type="character" w:styleId="IntenseReference">
    <w:name w:val="Intense Reference"/>
    <w:basedOn w:val="DefaultParagraphFont"/>
    <w:uiPriority w:val="32"/>
    <w:qFormat/>
    <w:rsid w:val="0044479F"/>
    <w:rPr>
      <w:b/>
      <w:bCs/>
      <w:smallCaps/>
      <w:color w:val="0F4761" w:themeColor="accent1" w:themeShade="BF"/>
      <w:spacing w:val="5"/>
    </w:rPr>
  </w:style>
  <w:style w:type="numbering" w:customStyle="1" w:styleId="CivilServiceOutline">
    <w:name w:val="Civil Service Outline"/>
    <w:uiPriority w:val="99"/>
    <w:rsid w:val="00E031C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95908">
      <w:bodyDiv w:val="1"/>
      <w:marLeft w:val="0"/>
      <w:marRight w:val="0"/>
      <w:marTop w:val="0"/>
      <w:marBottom w:val="0"/>
      <w:divBdr>
        <w:top w:val="none" w:sz="0" w:space="0" w:color="auto"/>
        <w:left w:val="none" w:sz="0" w:space="0" w:color="auto"/>
        <w:bottom w:val="none" w:sz="0" w:space="0" w:color="auto"/>
        <w:right w:val="none" w:sz="0" w:space="0" w:color="auto"/>
      </w:divBdr>
    </w:div>
    <w:div w:id="571231152">
      <w:bodyDiv w:val="1"/>
      <w:marLeft w:val="0"/>
      <w:marRight w:val="0"/>
      <w:marTop w:val="0"/>
      <w:marBottom w:val="0"/>
      <w:divBdr>
        <w:top w:val="none" w:sz="0" w:space="0" w:color="auto"/>
        <w:left w:val="none" w:sz="0" w:space="0" w:color="auto"/>
        <w:bottom w:val="none" w:sz="0" w:space="0" w:color="auto"/>
        <w:right w:val="none" w:sz="0" w:space="0" w:color="auto"/>
      </w:divBdr>
    </w:div>
    <w:div w:id="1732532688">
      <w:bodyDiv w:val="1"/>
      <w:marLeft w:val="0"/>
      <w:marRight w:val="0"/>
      <w:marTop w:val="0"/>
      <w:marBottom w:val="0"/>
      <w:divBdr>
        <w:top w:val="none" w:sz="0" w:space="0" w:color="auto"/>
        <w:left w:val="none" w:sz="0" w:space="0" w:color="auto"/>
        <w:bottom w:val="none" w:sz="0" w:space="0" w:color="auto"/>
        <w:right w:val="none" w:sz="0" w:space="0" w:color="auto"/>
      </w:divBdr>
    </w:div>
    <w:div w:id="1875847418">
      <w:bodyDiv w:val="1"/>
      <w:marLeft w:val="0"/>
      <w:marRight w:val="0"/>
      <w:marTop w:val="0"/>
      <w:marBottom w:val="0"/>
      <w:divBdr>
        <w:top w:val="none" w:sz="0" w:space="0" w:color="auto"/>
        <w:left w:val="none" w:sz="0" w:space="0" w:color="auto"/>
        <w:bottom w:val="none" w:sz="0" w:space="0" w:color="auto"/>
        <w:right w:val="none" w:sz="0" w:space="0" w:color="auto"/>
      </w:divBdr>
      <w:divsChild>
        <w:div w:id="1373967327">
          <w:marLeft w:val="0"/>
          <w:marRight w:val="0"/>
          <w:marTop w:val="0"/>
          <w:marBottom w:val="0"/>
          <w:divBdr>
            <w:top w:val="none" w:sz="0" w:space="0" w:color="auto"/>
            <w:left w:val="none" w:sz="0" w:space="0" w:color="auto"/>
            <w:bottom w:val="none" w:sz="0" w:space="0" w:color="auto"/>
            <w:right w:val="none" w:sz="0" w:space="0" w:color="auto"/>
          </w:divBdr>
          <w:divsChild>
            <w:div w:id="2037777921">
              <w:marLeft w:val="0"/>
              <w:marRight w:val="0"/>
              <w:marTop w:val="0"/>
              <w:marBottom w:val="0"/>
              <w:divBdr>
                <w:top w:val="none" w:sz="0" w:space="0" w:color="auto"/>
                <w:left w:val="none" w:sz="0" w:space="0" w:color="auto"/>
                <w:bottom w:val="none" w:sz="0" w:space="0" w:color="auto"/>
                <w:right w:val="none" w:sz="0" w:space="0" w:color="auto"/>
              </w:divBdr>
              <w:divsChild>
                <w:div w:id="1103722054">
                  <w:marLeft w:val="0"/>
                  <w:marRight w:val="0"/>
                  <w:marTop w:val="0"/>
                  <w:marBottom w:val="0"/>
                  <w:divBdr>
                    <w:top w:val="none" w:sz="0" w:space="0" w:color="auto"/>
                    <w:left w:val="none" w:sz="0" w:space="0" w:color="auto"/>
                    <w:bottom w:val="none" w:sz="0" w:space="0" w:color="auto"/>
                    <w:right w:val="none" w:sz="0" w:space="0" w:color="auto"/>
                  </w:divBdr>
                  <w:divsChild>
                    <w:div w:id="1447234606">
                      <w:marLeft w:val="0"/>
                      <w:marRight w:val="0"/>
                      <w:marTop w:val="0"/>
                      <w:marBottom w:val="0"/>
                      <w:divBdr>
                        <w:top w:val="none" w:sz="0" w:space="0" w:color="auto"/>
                        <w:left w:val="none" w:sz="0" w:space="0" w:color="auto"/>
                        <w:bottom w:val="none" w:sz="0" w:space="0" w:color="auto"/>
                        <w:right w:val="none" w:sz="0" w:space="0" w:color="auto"/>
                      </w:divBdr>
                      <w:divsChild>
                        <w:div w:id="988218045">
                          <w:marLeft w:val="0"/>
                          <w:marRight w:val="0"/>
                          <w:marTop w:val="0"/>
                          <w:marBottom w:val="0"/>
                          <w:divBdr>
                            <w:top w:val="none" w:sz="0" w:space="0" w:color="auto"/>
                            <w:left w:val="none" w:sz="0" w:space="0" w:color="auto"/>
                            <w:bottom w:val="none" w:sz="0" w:space="0" w:color="auto"/>
                            <w:right w:val="none" w:sz="0" w:space="0" w:color="auto"/>
                          </w:divBdr>
                          <w:divsChild>
                            <w:div w:id="1256980798">
                              <w:marLeft w:val="0"/>
                              <w:marRight w:val="0"/>
                              <w:marTop w:val="0"/>
                              <w:marBottom w:val="0"/>
                              <w:divBdr>
                                <w:top w:val="none" w:sz="0" w:space="0" w:color="auto"/>
                                <w:left w:val="none" w:sz="0" w:space="0" w:color="auto"/>
                                <w:bottom w:val="none" w:sz="0" w:space="0" w:color="auto"/>
                                <w:right w:val="none" w:sz="0" w:space="0" w:color="auto"/>
                              </w:divBdr>
                              <w:divsChild>
                                <w:div w:id="471335157">
                                  <w:marLeft w:val="0"/>
                                  <w:marRight w:val="0"/>
                                  <w:marTop w:val="0"/>
                                  <w:marBottom w:val="0"/>
                                  <w:divBdr>
                                    <w:top w:val="none" w:sz="0" w:space="0" w:color="auto"/>
                                    <w:left w:val="none" w:sz="0" w:space="0" w:color="auto"/>
                                    <w:bottom w:val="none" w:sz="0" w:space="0" w:color="auto"/>
                                    <w:right w:val="none" w:sz="0" w:space="0" w:color="auto"/>
                                  </w:divBdr>
                                  <w:divsChild>
                                    <w:div w:id="20855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56012">
                          <w:marLeft w:val="0"/>
                          <w:marRight w:val="0"/>
                          <w:marTop w:val="0"/>
                          <w:marBottom w:val="0"/>
                          <w:divBdr>
                            <w:top w:val="none" w:sz="0" w:space="0" w:color="auto"/>
                            <w:left w:val="none" w:sz="0" w:space="0" w:color="auto"/>
                            <w:bottom w:val="none" w:sz="0" w:space="0" w:color="auto"/>
                            <w:right w:val="none" w:sz="0" w:space="0" w:color="auto"/>
                          </w:divBdr>
                          <w:divsChild>
                            <w:div w:id="879169250">
                              <w:marLeft w:val="0"/>
                              <w:marRight w:val="0"/>
                              <w:marTop w:val="0"/>
                              <w:marBottom w:val="0"/>
                              <w:divBdr>
                                <w:top w:val="none" w:sz="0" w:space="0" w:color="auto"/>
                                <w:left w:val="none" w:sz="0" w:space="0" w:color="auto"/>
                                <w:bottom w:val="none" w:sz="0" w:space="0" w:color="auto"/>
                                <w:right w:val="none" w:sz="0" w:space="0" w:color="auto"/>
                              </w:divBdr>
                              <w:divsChild>
                                <w:div w:id="5590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55</cp:revision>
  <dcterms:created xsi:type="dcterms:W3CDTF">2024-07-08T12:51:00Z</dcterms:created>
  <dcterms:modified xsi:type="dcterms:W3CDTF">2025-04-04T18:11:00Z</dcterms:modified>
</cp:coreProperties>
</file>