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99BBC" w14:textId="7411CA9B" w:rsidR="002E5F01" w:rsidRDefault="008B4C37" w:rsidP="0007207B">
      <w:pPr>
        <w:pStyle w:val="ListParagraph"/>
        <w:spacing w:after="0" w:line="240" w:lineRule="auto"/>
        <w:ind w:left="0"/>
        <w:contextualSpacing w:val="0"/>
        <w:jc w:val="center"/>
        <w:rPr>
          <w:rFonts w:ascii="Times New Roman" w:hAnsi="Times New Roman"/>
          <w:b/>
        </w:rPr>
      </w:pPr>
      <w:r w:rsidRPr="004C547E">
        <w:rPr>
          <w:b/>
          <w:noProof/>
        </w:rPr>
        <mc:AlternateContent>
          <mc:Choice Requires="wps">
            <w:drawing>
              <wp:anchor distT="0" distB="0" distL="114300" distR="114300" simplePos="0" relativeHeight="251659264" behindDoc="0" locked="0" layoutInCell="1" allowOverlap="1" wp14:anchorId="39B376FD" wp14:editId="6412A7A7">
                <wp:simplePos x="0" y="0"/>
                <wp:positionH relativeFrom="margin">
                  <wp:posOffset>4851400</wp:posOffset>
                </wp:positionH>
                <wp:positionV relativeFrom="paragraph">
                  <wp:posOffset>-240241</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14:paraId="2AAC9ECC" w14:textId="09D337BA" w:rsidR="008B4C37" w:rsidRPr="008B4C37" w:rsidRDefault="008B4C37" w:rsidP="008B4C37">
                            <w:pPr>
                              <w:spacing w:after="0" w:line="240" w:lineRule="auto"/>
                              <w:rPr>
                                <w:rFonts w:ascii="Calibri Light" w:hAnsi="Calibri Light" w:cs="Calibri Light"/>
                                <w:b/>
                                <w:sz w:val="24"/>
                                <w:szCs w:val="24"/>
                              </w:rPr>
                            </w:pPr>
                            <w:r w:rsidRPr="008B4C37">
                              <w:rPr>
                                <w:rFonts w:ascii="Calibri Light" w:hAnsi="Calibri Light" w:cs="Calibri Light"/>
                                <w:b/>
                                <w:sz w:val="24"/>
                                <w:szCs w:val="24"/>
                              </w:rPr>
                              <w:t>Agenda Item #20-11</w:t>
                            </w:r>
                          </w:p>
                          <w:p w14:paraId="3B54B7F3" w14:textId="77777777" w:rsidR="008B4C37" w:rsidRPr="008B4C37" w:rsidRDefault="008B4C37" w:rsidP="008B4C37">
                            <w:pPr>
                              <w:spacing w:after="0" w:line="240" w:lineRule="auto"/>
                              <w:rPr>
                                <w:rFonts w:ascii="Calibri Light" w:hAnsi="Calibri Light" w:cs="Calibri Light"/>
                                <w:b/>
                                <w:sz w:val="24"/>
                                <w:szCs w:val="24"/>
                              </w:rPr>
                            </w:pPr>
                            <w:r w:rsidRPr="008B4C37">
                              <w:rPr>
                                <w:rFonts w:ascii="Calibri Light" w:hAnsi="Calibri Light" w:cs="Calibri Light"/>
                                <w:b/>
                                <w:sz w:val="24"/>
                                <w:szCs w:val="24"/>
                              </w:rPr>
                              <w:t>Effective Spring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376FD" id="_x0000_t202" coordsize="21600,21600" o:spt="202" path="m,l,21600r21600,l21600,xe">
                <v:stroke joinstyle="miter"/>
                <v:path gradientshapeok="t" o:connecttype="rect"/>
              </v:shapetype>
              <v:shape id="Text Box 3" o:spid="_x0000_s1026" type="#_x0000_t202" style="position:absolute;left:0;text-align:left;margin-left:382pt;margin-top:-18.9pt;width:132.6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">
                <v:textbox>
                  <w:txbxContent>
                    <w:p w14:paraId="2AAC9ECC" w14:textId="09D337BA" w:rsidR="008B4C37" w:rsidRPr="008B4C37" w:rsidRDefault="008B4C37" w:rsidP="008B4C37">
                      <w:pPr>
                        <w:spacing w:after="0" w:line="240" w:lineRule="auto"/>
                        <w:rPr>
                          <w:rFonts w:ascii="Calibri Light" w:hAnsi="Calibri Light" w:cs="Calibri Light"/>
                          <w:b/>
                          <w:sz w:val="24"/>
                          <w:szCs w:val="24"/>
                        </w:rPr>
                      </w:pPr>
                      <w:r w:rsidRPr="008B4C37">
                        <w:rPr>
                          <w:rFonts w:ascii="Calibri Light" w:hAnsi="Calibri Light" w:cs="Calibri Light"/>
                          <w:b/>
                          <w:sz w:val="24"/>
                          <w:szCs w:val="24"/>
                        </w:rPr>
                        <w:t>Agenda Item #</w:t>
                      </w:r>
                      <w:r w:rsidRPr="008B4C37">
                        <w:rPr>
                          <w:rFonts w:ascii="Calibri Light" w:hAnsi="Calibri Light" w:cs="Calibri Light"/>
                          <w:b/>
                          <w:sz w:val="24"/>
                          <w:szCs w:val="24"/>
                        </w:rPr>
                        <w:t>20-11</w:t>
                      </w:r>
                    </w:p>
                    <w:p w14:paraId="3B54B7F3" w14:textId="77777777" w:rsidR="008B4C37" w:rsidRPr="008B4C37" w:rsidRDefault="008B4C37" w:rsidP="008B4C37">
                      <w:pPr>
                        <w:spacing w:after="0" w:line="240" w:lineRule="auto"/>
                        <w:rPr>
                          <w:rFonts w:ascii="Calibri Light" w:hAnsi="Calibri Light" w:cs="Calibri Light"/>
                          <w:b/>
                          <w:sz w:val="24"/>
                          <w:szCs w:val="24"/>
                        </w:rPr>
                      </w:pPr>
                      <w:r w:rsidRPr="008B4C37">
                        <w:rPr>
                          <w:rFonts w:ascii="Calibri Light" w:hAnsi="Calibri Light" w:cs="Calibri Light"/>
                          <w:b/>
                          <w:sz w:val="24"/>
                          <w:szCs w:val="24"/>
                        </w:rPr>
                        <w:t>Effective Spring 2021</w:t>
                      </w:r>
                    </w:p>
                  </w:txbxContent>
                </v:textbox>
                <w10:wrap anchorx="margin"/>
              </v:shape>
            </w:pict>
          </mc:Fallback>
        </mc:AlternateContent>
      </w:r>
      <w:r w:rsidR="002E5F01" w:rsidRPr="0007207B">
        <w:rPr>
          <w:rFonts w:ascii="Times New Roman" w:hAnsi="Times New Roman"/>
          <w:b/>
          <w:sz w:val="24"/>
          <w:szCs w:val="24"/>
        </w:rPr>
        <w:t>Eastern Illinois University</w:t>
      </w:r>
      <w:r w:rsidR="002E5F01" w:rsidRPr="00AD7073">
        <w:rPr>
          <w:rFonts w:ascii="Times New Roman" w:hAnsi="Times New Roman"/>
          <w:b/>
        </w:rPr>
        <w:br/>
      </w:r>
      <w:r w:rsidR="002E5F01" w:rsidRPr="0007207B">
        <w:rPr>
          <w:rFonts w:ascii="Times New Roman" w:hAnsi="Times New Roman"/>
          <w:b/>
          <w:sz w:val="28"/>
          <w:szCs w:val="28"/>
        </w:rPr>
        <w:t>New/Revised Course Proposal Format</w:t>
      </w:r>
    </w:p>
    <w:p w14:paraId="64DA01D9" w14:textId="77777777"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07207B">
        <w:rPr>
          <w:rFonts w:ascii="Times New Roman" w:hAnsi="Times New Roman"/>
          <w:b/>
          <w:sz w:val="20"/>
          <w:szCs w:val="20"/>
        </w:rPr>
        <w:t>(Approved by CAA on 4/3/14 and CGS on 4/15/14, Effective Fall 2014)</w:t>
      </w:r>
    </w:p>
    <w:p w14:paraId="672A6659" w14:textId="77777777" w:rsidR="00E74344" w:rsidRDefault="00E74344" w:rsidP="002E5F01">
      <w:pPr>
        <w:spacing w:after="240" w:line="240" w:lineRule="auto"/>
        <w:rPr>
          <w:rFonts w:ascii="Times New Roman" w:hAnsi="Times New Roman"/>
          <w:b/>
          <w:u w:val="single"/>
        </w:rPr>
      </w:pPr>
    </w:p>
    <w:p w14:paraId="6DCCB75C" w14:textId="77777777" w:rsidR="0007207B" w:rsidRPr="00AD7073" w:rsidRDefault="002E5F01" w:rsidP="002E5F01">
      <w:pPr>
        <w:spacing w:after="240" w:line="240" w:lineRule="auto"/>
        <w:rPr>
          <w:rFonts w:ascii="Times New Roman" w:hAnsi="Times New Roman"/>
          <w:b/>
          <w:u w:val="single"/>
        </w:rPr>
      </w:pPr>
      <w:r w:rsidRPr="00AD7073">
        <w:rPr>
          <w:rFonts w:ascii="Times New Roman" w:hAnsi="Times New Roman"/>
          <w:b/>
          <w:u w:val="single"/>
        </w:rPr>
        <w:t>Banner</w:t>
      </w:r>
      <w:r w:rsidR="00CC044A" w:rsidRPr="00AD7073">
        <w:rPr>
          <w:rFonts w:ascii="Times New Roman" w:hAnsi="Times New Roman"/>
          <w:b/>
          <w:u w:val="single"/>
        </w:rPr>
        <w:t>/Catalog</w:t>
      </w:r>
      <w:r w:rsidRPr="00AD7073">
        <w:rPr>
          <w:rFonts w:ascii="Times New Roman" w:hAnsi="Times New Roman"/>
          <w:b/>
          <w:u w:val="single"/>
        </w:rPr>
        <w:t xml:space="preserve"> Information</w:t>
      </w:r>
      <w:r w:rsidR="003B1307">
        <w:rPr>
          <w:rFonts w:ascii="Times New Roman" w:hAnsi="Times New Roman"/>
          <w:b/>
          <w:u w:val="single"/>
        </w:rPr>
        <w:t xml:space="preserve"> (</w:t>
      </w:r>
      <w:r w:rsidR="002A5B93">
        <w:rPr>
          <w:rFonts w:ascii="Times New Roman" w:hAnsi="Times New Roman"/>
          <w:b/>
          <w:u w:val="single"/>
        </w:rPr>
        <w:t>Coversheet</w:t>
      </w:r>
      <w:r w:rsidR="003B1307">
        <w:rPr>
          <w:rFonts w:ascii="Times New Roman" w:hAnsi="Times New Roman"/>
          <w:b/>
          <w:u w:val="single"/>
        </w:rPr>
        <w:t>)</w:t>
      </w:r>
    </w:p>
    <w:p w14:paraId="3CCD687A" w14:textId="77777777" w:rsidR="00A14FE4" w:rsidRPr="00AD7073" w:rsidRDefault="00A14FE4" w:rsidP="00A14FE4">
      <w:pPr>
        <w:pStyle w:val="ListParagraph"/>
        <w:numPr>
          <w:ilvl w:val="0"/>
          <w:numId w:val="3"/>
        </w:numPr>
        <w:spacing w:after="240" w:line="240" w:lineRule="auto"/>
        <w:rPr>
          <w:rFonts w:ascii="Times New Roman" w:hAnsi="Times New Roman"/>
          <w:b/>
        </w:rPr>
      </w:pPr>
      <w:r w:rsidRPr="00AD7073">
        <w:rPr>
          <w:rFonts w:ascii="Times New Roman" w:hAnsi="Times New Roman"/>
          <w:b/>
        </w:rPr>
        <w:t>__</w:t>
      </w:r>
      <w:proofErr w:type="spellStart"/>
      <w:r w:rsidR="00513720">
        <w:rPr>
          <w:rFonts w:ascii="Times New Roman" w:hAnsi="Times New Roman"/>
          <w:b/>
        </w:rPr>
        <w:t>X</w:t>
      </w:r>
      <w:r w:rsidRPr="00AD7073">
        <w:rPr>
          <w:rFonts w:ascii="Times New Roman" w:hAnsi="Times New Roman"/>
          <w:b/>
        </w:rPr>
        <w:t>__New</w:t>
      </w:r>
      <w:proofErr w:type="spellEnd"/>
      <w:r w:rsidRPr="00AD7073">
        <w:rPr>
          <w:rFonts w:ascii="Times New Roman" w:hAnsi="Times New Roman"/>
          <w:b/>
        </w:rPr>
        <w:t xml:space="preserve"> Course or _____Revision of Existing Course</w:t>
      </w:r>
    </w:p>
    <w:p w14:paraId="0A37501D" w14:textId="77777777" w:rsidR="00A14FE4" w:rsidRPr="00AD7073" w:rsidRDefault="00A14FE4" w:rsidP="00A14FE4">
      <w:pPr>
        <w:pStyle w:val="ListParagraph"/>
        <w:spacing w:after="240" w:line="240" w:lineRule="auto"/>
        <w:ind w:left="360"/>
        <w:rPr>
          <w:rFonts w:ascii="Times New Roman" w:hAnsi="Times New Roman"/>
          <w:b/>
        </w:rPr>
      </w:pPr>
    </w:p>
    <w:p w14:paraId="103415B8"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b/>
        </w:rPr>
      </w:pPr>
      <w:r w:rsidRPr="00AD7073">
        <w:rPr>
          <w:rFonts w:ascii="Times New Roman" w:hAnsi="Times New Roman"/>
          <w:b/>
        </w:rPr>
        <w:t>Course prefix and number:</w:t>
      </w:r>
      <w:r w:rsidRPr="00AD7073">
        <w:rPr>
          <w:rFonts w:ascii="Times New Roman" w:hAnsi="Times New Roman"/>
        </w:rPr>
        <w:t xml:space="preserve"> </w:t>
      </w:r>
      <w:r w:rsidR="00513720">
        <w:rPr>
          <w:rFonts w:ascii="Times New Roman" w:hAnsi="Times New Roman"/>
        </w:rPr>
        <w:t>PUB</w:t>
      </w:r>
      <w:r w:rsidR="00434339">
        <w:rPr>
          <w:rFonts w:ascii="Times New Roman" w:hAnsi="Times New Roman"/>
        </w:rPr>
        <w:t>H 3050</w:t>
      </w:r>
      <w:r w:rsidRPr="00AD7073">
        <w:rPr>
          <w:rFonts w:ascii="Times New Roman" w:hAnsi="Times New Roman"/>
        </w:rPr>
        <w:t>___________________</w:t>
      </w:r>
      <w:r w:rsidRPr="00AD7073">
        <w:rPr>
          <w:rFonts w:ascii="Times New Roman" w:hAnsi="Times New Roman"/>
          <w:b/>
        </w:rPr>
        <w:t xml:space="preserve"> </w:t>
      </w:r>
    </w:p>
    <w:p w14:paraId="1906F70C"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Short title:</w:t>
      </w:r>
      <w:r w:rsidR="00513720">
        <w:rPr>
          <w:rFonts w:ascii="Times New Roman" w:hAnsi="Times New Roman"/>
        </w:rPr>
        <w:t xml:space="preserve"> Health in Culture </w:t>
      </w:r>
    </w:p>
    <w:p w14:paraId="4BCB6D76"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Long title:</w:t>
      </w:r>
      <w:r w:rsidRPr="00AD7073">
        <w:rPr>
          <w:rFonts w:ascii="Times New Roman" w:hAnsi="Times New Roman"/>
        </w:rPr>
        <w:t xml:space="preserve"> </w:t>
      </w:r>
      <w:r w:rsidR="00513720">
        <w:rPr>
          <w:rFonts w:ascii="Times New Roman" w:hAnsi="Times New Roman"/>
        </w:rPr>
        <w:t>Cultu</w:t>
      </w:r>
      <w:r w:rsidR="00513720" w:rsidRPr="00E74344">
        <w:rPr>
          <w:rFonts w:ascii="Times New Roman" w:hAnsi="Times New Roman"/>
        </w:rPr>
        <w:t>r</w:t>
      </w:r>
      <w:r w:rsidR="00BA3909" w:rsidRPr="00E74344">
        <w:rPr>
          <w:rFonts w:ascii="Times New Roman" w:hAnsi="Times New Roman"/>
        </w:rPr>
        <w:t>al</w:t>
      </w:r>
      <w:r w:rsidR="00513720">
        <w:rPr>
          <w:rFonts w:ascii="Times New Roman" w:hAnsi="Times New Roman"/>
        </w:rPr>
        <w:t xml:space="preserve"> Diversity in Health </w:t>
      </w:r>
    </w:p>
    <w:p w14:paraId="06E363A5" w14:textId="77777777" w:rsidR="002E5F01" w:rsidRPr="00946F50"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Hours per week</w:t>
      </w:r>
      <w:r w:rsidRPr="00946F50">
        <w:rPr>
          <w:rFonts w:ascii="Times New Roman" w:hAnsi="Times New Roman"/>
          <w:b/>
        </w:rPr>
        <w:t>:</w:t>
      </w:r>
      <w:r w:rsidRPr="00946F50">
        <w:rPr>
          <w:rFonts w:ascii="Times New Roman" w:hAnsi="Times New Roman"/>
        </w:rPr>
        <w:t xml:space="preserve"> </w:t>
      </w:r>
      <w:r w:rsidR="00513720" w:rsidRPr="00946F50">
        <w:rPr>
          <w:rFonts w:ascii="Times New Roman" w:hAnsi="Times New Roman"/>
        </w:rPr>
        <w:t xml:space="preserve"> </w:t>
      </w:r>
      <w:r w:rsidR="00434339" w:rsidRPr="00946F50">
        <w:rPr>
          <w:rFonts w:ascii="Times New Roman" w:hAnsi="Times New Roman"/>
        </w:rPr>
        <w:t>3</w:t>
      </w:r>
      <w:r w:rsidR="00513720" w:rsidRPr="00946F50">
        <w:rPr>
          <w:rFonts w:ascii="Times New Roman" w:hAnsi="Times New Roman"/>
        </w:rPr>
        <w:t xml:space="preserve"> Class</w:t>
      </w:r>
      <w:r w:rsidRPr="00946F50">
        <w:rPr>
          <w:rFonts w:ascii="Times New Roman" w:hAnsi="Times New Roman"/>
        </w:rPr>
        <w:t xml:space="preserve">      _</w:t>
      </w:r>
      <w:r w:rsidR="00434339" w:rsidRPr="00946F50">
        <w:rPr>
          <w:rFonts w:ascii="Times New Roman" w:hAnsi="Times New Roman"/>
        </w:rPr>
        <w:t>0</w:t>
      </w:r>
      <w:r w:rsidRPr="00946F50">
        <w:rPr>
          <w:rFonts w:ascii="Times New Roman" w:hAnsi="Times New Roman"/>
        </w:rPr>
        <w:t xml:space="preserve">_ Lab      </w:t>
      </w:r>
      <w:r w:rsidR="00513720" w:rsidRPr="00946F50">
        <w:rPr>
          <w:rFonts w:ascii="Times New Roman" w:hAnsi="Times New Roman"/>
        </w:rPr>
        <w:t>3 Credit</w:t>
      </w:r>
    </w:p>
    <w:p w14:paraId="714A847F" w14:textId="77777777" w:rsidR="002E5F01" w:rsidRPr="00946F50" w:rsidRDefault="002E5F01" w:rsidP="002E5F01">
      <w:pPr>
        <w:pStyle w:val="ListParagraph"/>
        <w:numPr>
          <w:ilvl w:val="0"/>
          <w:numId w:val="3"/>
        </w:numPr>
        <w:spacing w:after="240" w:line="240" w:lineRule="auto"/>
        <w:contextualSpacing w:val="0"/>
        <w:rPr>
          <w:rFonts w:ascii="Times New Roman" w:hAnsi="Times New Roman"/>
        </w:rPr>
      </w:pPr>
      <w:r w:rsidRPr="00946F50">
        <w:rPr>
          <w:rFonts w:ascii="Times New Roman" w:hAnsi="Times New Roman"/>
          <w:b/>
        </w:rPr>
        <w:t>Terms:</w:t>
      </w:r>
      <w:r w:rsidRPr="00946F50">
        <w:rPr>
          <w:rFonts w:ascii="Times New Roman" w:hAnsi="Times New Roman"/>
        </w:rPr>
        <w:t xml:space="preserve"> ___ Fall     ___ Spring     ___ Summer     _</w:t>
      </w:r>
      <w:r w:rsidR="00434339" w:rsidRPr="00946F50">
        <w:rPr>
          <w:rFonts w:ascii="Times New Roman" w:hAnsi="Times New Roman"/>
        </w:rPr>
        <w:t>X</w:t>
      </w:r>
      <w:r w:rsidRPr="00946F50">
        <w:rPr>
          <w:rFonts w:ascii="Times New Roman" w:hAnsi="Times New Roman"/>
        </w:rPr>
        <w:t>__ On demand</w:t>
      </w:r>
    </w:p>
    <w:p w14:paraId="0A8AC76A"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Initial term</w:t>
      </w:r>
      <w:r w:rsidRPr="00AD7073">
        <w:rPr>
          <w:rFonts w:ascii="Times New Roman" w:hAnsi="Times New Roman"/>
        </w:rPr>
        <w:t>: ___ Fall     _</w:t>
      </w:r>
      <w:r w:rsidR="00513720">
        <w:rPr>
          <w:rFonts w:ascii="Times New Roman" w:hAnsi="Times New Roman"/>
        </w:rPr>
        <w:t>X</w:t>
      </w:r>
      <w:r w:rsidRPr="00AD7073">
        <w:rPr>
          <w:rFonts w:ascii="Times New Roman" w:hAnsi="Times New Roman"/>
        </w:rPr>
        <w:t xml:space="preserve">__ Spring     ___ Summer     Year: </w:t>
      </w:r>
      <w:r w:rsidR="00513720">
        <w:rPr>
          <w:rFonts w:ascii="Times New Roman" w:hAnsi="Times New Roman"/>
        </w:rPr>
        <w:t xml:space="preserve">2021 </w:t>
      </w:r>
    </w:p>
    <w:p w14:paraId="655A6C45" w14:textId="40099400" w:rsidR="002E5F01" w:rsidRPr="00AD7073" w:rsidRDefault="1F33C386" w:rsidP="002E5F01">
      <w:pPr>
        <w:pStyle w:val="ListParagraph"/>
        <w:numPr>
          <w:ilvl w:val="0"/>
          <w:numId w:val="3"/>
        </w:numPr>
        <w:spacing w:after="240" w:line="240" w:lineRule="auto"/>
        <w:contextualSpacing w:val="0"/>
        <w:rPr>
          <w:rFonts w:ascii="Times New Roman" w:hAnsi="Times New Roman"/>
        </w:rPr>
      </w:pPr>
      <w:r w:rsidRPr="1F33C386">
        <w:rPr>
          <w:rFonts w:ascii="Times New Roman" w:hAnsi="Times New Roman"/>
          <w:b/>
          <w:bCs/>
        </w:rPr>
        <w:t>Catalog course description:</w:t>
      </w:r>
      <w:r w:rsidRPr="1F33C386">
        <w:rPr>
          <w:rFonts w:ascii="Times New Roman" w:hAnsi="Times New Roman"/>
        </w:rPr>
        <w:t xml:space="preserve"> This course uses a historical perspective to explore multicultural models and beliefs of health, illness, and treatments or therapies. The intent is to deepen the students’ understanding of the scientific, sociocultural, philosophical, psychological, and spiritual foundations of conventional and unconventional healing systems and the various approaches to prevention, health promotion, healing, and maintenance of well-being. </w:t>
      </w:r>
      <w:r w:rsidR="00827A12">
        <w:rPr>
          <w:rFonts w:ascii="Times New Roman" w:hAnsi="Times New Roman"/>
        </w:rPr>
        <w:t xml:space="preserve"> We will view this from cultures within the United States. </w:t>
      </w:r>
    </w:p>
    <w:p w14:paraId="684A5BAF"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Course attributes:</w:t>
      </w:r>
    </w:p>
    <w:p w14:paraId="4C348251" w14:textId="77777777" w:rsidR="002E5F01" w:rsidRPr="00946F50" w:rsidRDefault="002E5F01" w:rsidP="002E5F01">
      <w:pPr>
        <w:spacing w:after="240" w:line="240" w:lineRule="auto"/>
        <w:ind w:left="360"/>
        <w:rPr>
          <w:rFonts w:ascii="Times New Roman" w:hAnsi="Times New Roman"/>
        </w:rPr>
      </w:pPr>
      <w:r w:rsidRPr="00946F50">
        <w:rPr>
          <w:rFonts w:ascii="Times New Roman" w:hAnsi="Times New Roman"/>
        </w:rPr>
        <w:t>General education component: __</w:t>
      </w:r>
      <w:r w:rsidR="00434339" w:rsidRPr="00946F50">
        <w:rPr>
          <w:rFonts w:ascii="Times New Roman" w:hAnsi="Times New Roman"/>
        </w:rPr>
        <w:t>N/A</w:t>
      </w:r>
      <w:r w:rsidRPr="00946F50">
        <w:rPr>
          <w:rFonts w:ascii="Times New Roman" w:hAnsi="Times New Roman"/>
        </w:rPr>
        <w:t>__________________________________________</w:t>
      </w:r>
    </w:p>
    <w:p w14:paraId="2BBDC1B3" w14:textId="77777777" w:rsidR="002E5F01" w:rsidRPr="00946F50" w:rsidRDefault="00CC09F9" w:rsidP="002E5F01">
      <w:pPr>
        <w:spacing w:after="240" w:line="240" w:lineRule="auto"/>
        <w:ind w:left="360"/>
        <w:rPr>
          <w:rFonts w:ascii="Times New Roman" w:hAnsi="Times New Roman"/>
        </w:rPr>
      </w:pPr>
      <w:r w:rsidRPr="00946F50">
        <w:rPr>
          <w:rFonts w:ascii="Times New Roman" w:hAnsi="Times New Roman"/>
        </w:rPr>
        <w:t xml:space="preserve">__ Cultural diversity ___ </w:t>
      </w:r>
      <w:r w:rsidR="00E74344" w:rsidRPr="00946F50">
        <w:rPr>
          <w:rFonts w:ascii="Times New Roman" w:hAnsi="Times New Roman"/>
        </w:rPr>
        <w:t>Honors _</w:t>
      </w:r>
      <w:r w:rsidR="002E5F01" w:rsidRPr="00946F50">
        <w:rPr>
          <w:rFonts w:ascii="Times New Roman" w:hAnsi="Times New Roman"/>
        </w:rPr>
        <w:t>__ Writing centered     ___ Writing intensive</w:t>
      </w:r>
      <w:r w:rsidRPr="00946F50">
        <w:rPr>
          <w:rFonts w:ascii="Times New Roman" w:hAnsi="Times New Roman"/>
        </w:rPr>
        <w:t xml:space="preserve">  ___Writing active</w:t>
      </w:r>
    </w:p>
    <w:p w14:paraId="173C842D" w14:textId="77777777" w:rsidR="00E81459" w:rsidRDefault="00E81459" w:rsidP="00E81459">
      <w:pPr>
        <w:pStyle w:val="ListParagraph"/>
        <w:numPr>
          <w:ilvl w:val="0"/>
          <w:numId w:val="3"/>
        </w:numPr>
        <w:spacing w:after="240"/>
        <w:rPr>
          <w:rFonts w:ascii="Times New Roman" w:hAnsi="Times New Roman"/>
          <w:b/>
        </w:rPr>
      </w:pPr>
      <w:r>
        <w:rPr>
          <w:rFonts w:ascii="Times New Roman" w:hAnsi="Times New Roman"/>
          <w:b/>
        </w:rPr>
        <w:t>Instructional delivery</w:t>
      </w:r>
    </w:p>
    <w:p w14:paraId="64B2C8BF" w14:textId="77777777" w:rsidR="00E81459" w:rsidRPr="00AD7073" w:rsidRDefault="00E81459" w:rsidP="00E81459">
      <w:pPr>
        <w:pStyle w:val="ListParagraph"/>
        <w:spacing w:after="240"/>
        <w:ind w:left="360"/>
        <w:rPr>
          <w:rFonts w:ascii="Times New Roman" w:hAnsi="Times New Roman"/>
          <w:b/>
        </w:rPr>
      </w:pPr>
      <w:r>
        <w:rPr>
          <w:rFonts w:ascii="Times New Roman" w:hAnsi="Times New Roman"/>
          <w:b/>
        </w:rPr>
        <w:t>Type of Course:</w:t>
      </w:r>
    </w:p>
    <w:p w14:paraId="5A62BA87" w14:textId="77777777" w:rsidR="00E81459" w:rsidRPr="00AD7073" w:rsidRDefault="00E81459" w:rsidP="00E81459">
      <w:pPr>
        <w:spacing w:after="240" w:line="240" w:lineRule="auto"/>
        <w:ind w:left="360"/>
        <w:rPr>
          <w:rFonts w:ascii="Times New Roman" w:hAnsi="Times New Roman"/>
        </w:rPr>
      </w:pPr>
      <w:r w:rsidRPr="00AD7073">
        <w:rPr>
          <w:rFonts w:ascii="Times New Roman" w:hAnsi="Times New Roman"/>
        </w:rPr>
        <w:t>_</w:t>
      </w:r>
      <w:r w:rsidR="00513720">
        <w:rPr>
          <w:rFonts w:ascii="Times New Roman" w:hAnsi="Times New Roman"/>
        </w:rPr>
        <w:t>X</w:t>
      </w:r>
      <w:r w:rsidRPr="00AD7073">
        <w:rPr>
          <w:rFonts w:ascii="Times New Roman" w:hAnsi="Times New Roman"/>
        </w:rPr>
        <w:t>__ Lecture     ___ Lab     ___ Lecture/lab combined     ___ Independent study/research</w:t>
      </w:r>
    </w:p>
    <w:p w14:paraId="051CC121"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___ Internship     ___ Performance     ___ Practicum/</w:t>
      </w:r>
      <w:r w:rsidR="009D75A8" w:rsidRPr="00AD7073">
        <w:rPr>
          <w:rFonts w:ascii="Times New Roman" w:hAnsi="Times New Roman"/>
        </w:rPr>
        <w:t>clinical _</w:t>
      </w:r>
      <w:r w:rsidRPr="00AD7073">
        <w:rPr>
          <w:rFonts w:ascii="Times New Roman" w:hAnsi="Times New Roman"/>
        </w:rPr>
        <w:t>__ Other, s</w:t>
      </w:r>
      <w:r>
        <w:rPr>
          <w:rFonts w:ascii="Times New Roman" w:hAnsi="Times New Roman"/>
        </w:rPr>
        <w:t>pecify: ________________</w:t>
      </w:r>
      <w:r w:rsidRPr="00AD7073">
        <w:rPr>
          <w:rFonts w:ascii="Times New Roman" w:hAnsi="Times New Roman"/>
        </w:rPr>
        <w:t xml:space="preserve">   </w:t>
      </w:r>
    </w:p>
    <w:p w14:paraId="2D33558A" w14:textId="77777777" w:rsidR="00E81459" w:rsidRPr="00E92067" w:rsidRDefault="00E81459" w:rsidP="00E81459">
      <w:pPr>
        <w:spacing w:after="240" w:line="240" w:lineRule="auto"/>
        <w:ind w:left="360"/>
        <w:rPr>
          <w:rFonts w:ascii="Times New Roman" w:hAnsi="Times New Roman"/>
          <w:b/>
        </w:rPr>
      </w:pPr>
      <w:r w:rsidRPr="00E92067">
        <w:rPr>
          <w:rFonts w:ascii="Times New Roman" w:hAnsi="Times New Roman"/>
          <w:b/>
        </w:rPr>
        <w:t>Mode</w:t>
      </w:r>
      <w:r>
        <w:rPr>
          <w:rFonts w:ascii="Times New Roman" w:hAnsi="Times New Roman"/>
          <w:b/>
        </w:rPr>
        <w:t>(</w:t>
      </w:r>
      <w:r w:rsidRPr="00E92067">
        <w:rPr>
          <w:rFonts w:ascii="Times New Roman" w:hAnsi="Times New Roman"/>
          <w:b/>
        </w:rPr>
        <w:t>s</w:t>
      </w:r>
      <w:r>
        <w:rPr>
          <w:rFonts w:ascii="Times New Roman" w:hAnsi="Times New Roman"/>
          <w:b/>
        </w:rPr>
        <w:t>)</w:t>
      </w:r>
      <w:r w:rsidRPr="00E92067">
        <w:rPr>
          <w:rFonts w:ascii="Times New Roman" w:hAnsi="Times New Roman"/>
          <w:b/>
        </w:rPr>
        <w:t xml:space="preserve"> of Delivery:</w:t>
      </w:r>
    </w:p>
    <w:p w14:paraId="0293F002" w14:textId="77777777" w:rsidR="00E81459" w:rsidRDefault="009D75A8" w:rsidP="00E81459">
      <w:pPr>
        <w:spacing w:after="240" w:line="240" w:lineRule="auto"/>
        <w:ind w:left="360"/>
        <w:rPr>
          <w:rFonts w:ascii="Times New Roman" w:hAnsi="Times New Roman"/>
        </w:rPr>
      </w:pPr>
      <w:r>
        <w:rPr>
          <w:rFonts w:ascii="Times New Roman" w:hAnsi="Times New Roman"/>
        </w:rPr>
        <w:t>X</w:t>
      </w:r>
      <w:r w:rsidR="00E81459" w:rsidRPr="00AD7073">
        <w:rPr>
          <w:rFonts w:ascii="Times New Roman" w:hAnsi="Times New Roman"/>
        </w:rPr>
        <w:t xml:space="preserve">___ </w:t>
      </w:r>
      <w:r w:rsidR="00E81459">
        <w:rPr>
          <w:rFonts w:ascii="Times New Roman" w:hAnsi="Times New Roman"/>
        </w:rPr>
        <w:t xml:space="preserve">Face to Face      </w:t>
      </w:r>
      <w:r w:rsidR="00E81459" w:rsidRPr="00AD7073">
        <w:rPr>
          <w:rFonts w:ascii="Times New Roman" w:hAnsi="Times New Roman"/>
        </w:rPr>
        <w:t>__</w:t>
      </w:r>
      <w:r>
        <w:rPr>
          <w:rFonts w:ascii="Times New Roman" w:hAnsi="Times New Roman"/>
        </w:rPr>
        <w:t>X</w:t>
      </w:r>
      <w:r w:rsidR="00E81459" w:rsidRPr="00AD7073">
        <w:rPr>
          <w:rFonts w:ascii="Times New Roman" w:hAnsi="Times New Roman"/>
        </w:rPr>
        <w:t xml:space="preserve">_ Online </w:t>
      </w:r>
      <w:r w:rsidR="00E81459">
        <w:rPr>
          <w:rFonts w:ascii="Times New Roman" w:hAnsi="Times New Roman"/>
        </w:rPr>
        <w:t xml:space="preserve">  </w:t>
      </w:r>
      <w:r w:rsidR="00E81459" w:rsidRPr="00AD7073">
        <w:rPr>
          <w:rFonts w:ascii="Times New Roman" w:hAnsi="Times New Roman"/>
        </w:rPr>
        <w:t xml:space="preserve"> </w:t>
      </w:r>
      <w:r w:rsidR="00E81459">
        <w:rPr>
          <w:rFonts w:ascii="Times New Roman" w:hAnsi="Times New Roman"/>
        </w:rPr>
        <w:t>___ Study Abroad</w:t>
      </w:r>
      <w:r w:rsidR="00E81459" w:rsidRPr="00AD7073">
        <w:rPr>
          <w:rFonts w:ascii="Times New Roman" w:hAnsi="Times New Roman"/>
        </w:rPr>
        <w:t xml:space="preserve">   </w:t>
      </w:r>
    </w:p>
    <w:p w14:paraId="7FA47AEB" w14:textId="77777777" w:rsidR="00E81459" w:rsidRPr="00E74344" w:rsidRDefault="00E81459" w:rsidP="00E81459">
      <w:pPr>
        <w:spacing w:after="240" w:line="240" w:lineRule="auto"/>
        <w:ind w:left="360"/>
        <w:rPr>
          <w:rFonts w:ascii="Times New Roman" w:hAnsi="Times New Roman"/>
        </w:rPr>
      </w:pPr>
      <w:r w:rsidRPr="00AD7073">
        <w:rPr>
          <w:rFonts w:ascii="Times New Roman" w:hAnsi="Times New Roman"/>
        </w:rPr>
        <w:t>__</w:t>
      </w:r>
      <w:r w:rsidR="009D75A8">
        <w:rPr>
          <w:rFonts w:ascii="Times New Roman" w:hAnsi="Times New Roman"/>
        </w:rPr>
        <w:t>X</w:t>
      </w:r>
      <w:r w:rsidRPr="00AD7073">
        <w:rPr>
          <w:rFonts w:ascii="Times New Roman" w:hAnsi="Times New Roman"/>
        </w:rPr>
        <w:t xml:space="preserve">_ Hybrid, specify approximate amount of on-line and face-to-face </w:t>
      </w:r>
      <w:r w:rsidR="00E74344" w:rsidRPr="00AD7073">
        <w:rPr>
          <w:rFonts w:ascii="Times New Roman" w:hAnsi="Times New Roman"/>
        </w:rPr>
        <w:t>i</w:t>
      </w:r>
      <w:r w:rsidR="00E74344">
        <w:rPr>
          <w:rFonts w:ascii="Times New Roman" w:hAnsi="Times New Roman"/>
        </w:rPr>
        <w:t>nstruction 40</w:t>
      </w:r>
      <w:r w:rsidR="00434339" w:rsidRPr="00E74344">
        <w:rPr>
          <w:rFonts w:ascii="Times New Roman" w:hAnsi="Times New Roman"/>
        </w:rPr>
        <w:t>% F2F, 60% online</w:t>
      </w:r>
    </w:p>
    <w:p w14:paraId="6734D579" w14:textId="77777777" w:rsidR="00F875A4" w:rsidRPr="00AD7073" w:rsidRDefault="004B7D37" w:rsidP="009D75A8">
      <w:pPr>
        <w:pStyle w:val="HTMLPreformatted"/>
        <w:numPr>
          <w:ilvl w:val="0"/>
          <w:numId w:val="3"/>
        </w:numPr>
        <w:tabs>
          <w:tab w:val="clear" w:pos="916"/>
          <w:tab w:val="clear" w:pos="1832"/>
          <w:tab w:val="left" w:pos="1440"/>
        </w:tabs>
        <w:spacing w:after="240"/>
        <w:rPr>
          <w:rFonts w:ascii="Times New Roman" w:hAnsi="Times New Roman" w:cs="Times New Roman"/>
          <w:sz w:val="22"/>
          <w:szCs w:val="22"/>
        </w:rPr>
      </w:pPr>
      <w:r w:rsidRPr="00AD7073">
        <w:rPr>
          <w:rFonts w:ascii="Times New Roman" w:hAnsi="Times New Roman" w:cs="Times New Roman"/>
          <w:sz w:val="22"/>
          <w:szCs w:val="22"/>
        </w:rPr>
        <w:t>C</w:t>
      </w:r>
      <w:r w:rsidR="00F875A4" w:rsidRPr="00AD7073">
        <w:rPr>
          <w:rFonts w:ascii="Times New Roman" w:hAnsi="Times New Roman" w:cs="Times New Roman"/>
          <w:sz w:val="22"/>
          <w:szCs w:val="22"/>
        </w:rPr>
        <w:t>ourse(s) to be deleted from the catalog once this course is approved.</w:t>
      </w:r>
      <w:r w:rsidR="00DD4714" w:rsidRPr="00AD7073">
        <w:rPr>
          <w:rFonts w:ascii="Times New Roman" w:hAnsi="Times New Roman" w:cs="Times New Roman"/>
          <w:sz w:val="22"/>
          <w:szCs w:val="22"/>
        </w:rPr>
        <w:t xml:space="preserve"> </w:t>
      </w:r>
      <w:r w:rsidR="00434339" w:rsidRPr="00E74344">
        <w:rPr>
          <w:rFonts w:ascii="Times New Roman" w:hAnsi="Times New Roman" w:cs="Times New Roman"/>
          <w:sz w:val="22"/>
          <w:szCs w:val="22"/>
        </w:rPr>
        <w:t>N/A</w:t>
      </w:r>
    </w:p>
    <w:p w14:paraId="5209B28E"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Equivalent course(s):</w:t>
      </w:r>
      <w:r w:rsidRPr="00AD7073">
        <w:rPr>
          <w:rFonts w:ascii="Times New Roman" w:hAnsi="Times New Roman"/>
        </w:rPr>
        <w:t xml:space="preserve"> ___</w:t>
      </w:r>
      <w:r w:rsidR="00434339" w:rsidRPr="00E74344">
        <w:rPr>
          <w:rFonts w:ascii="Times New Roman" w:hAnsi="Times New Roman"/>
        </w:rPr>
        <w:t>N/A</w:t>
      </w:r>
      <w:r w:rsidRPr="00AD7073">
        <w:rPr>
          <w:rFonts w:ascii="Times New Roman" w:hAnsi="Times New Roman"/>
        </w:rPr>
        <w:t>__________________________________________________</w:t>
      </w:r>
    </w:p>
    <w:p w14:paraId="2FA05106" w14:textId="77777777" w:rsidR="002E5F01" w:rsidRPr="00AD7073"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Are students allowed to take equivalent course(s)</w:t>
      </w:r>
      <w:r w:rsidR="00A53A8F" w:rsidRPr="00AD7073">
        <w:rPr>
          <w:rFonts w:ascii="Times New Roman" w:hAnsi="Times New Roman"/>
          <w:b/>
        </w:rPr>
        <w:t xml:space="preserve"> for credit</w:t>
      </w:r>
      <w:r w:rsidRPr="00AD7073">
        <w:rPr>
          <w:rFonts w:ascii="Times New Roman" w:hAnsi="Times New Roman"/>
          <w:b/>
        </w:rPr>
        <w:t>?</w:t>
      </w:r>
      <w:r w:rsidRPr="00AD7073">
        <w:rPr>
          <w:rFonts w:ascii="Times New Roman" w:hAnsi="Times New Roman"/>
        </w:rPr>
        <w:t xml:space="preserve">   ___ Yes     ___ No</w:t>
      </w:r>
    </w:p>
    <w:p w14:paraId="0432ED64"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Prerequisite(s): _</w:t>
      </w:r>
      <w:r w:rsidR="00434339" w:rsidRPr="00434339">
        <w:rPr>
          <w:rFonts w:ascii="Times New Roman" w:hAnsi="Times New Roman"/>
          <w:color w:val="FF0000"/>
        </w:rPr>
        <w:t xml:space="preserve"> </w:t>
      </w:r>
      <w:r w:rsidR="00434339" w:rsidRPr="00E74344">
        <w:rPr>
          <w:rFonts w:ascii="Times New Roman" w:hAnsi="Times New Roman"/>
        </w:rPr>
        <w:t>N/A</w:t>
      </w:r>
      <w:r w:rsidR="00434339" w:rsidRPr="00AD7073">
        <w:rPr>
          <w:rFonts w:ascii="Times New Roman" w:hAnsi="Times New Roman"/>
          <w:b/>
        </w:rPr>
        <w:t xml:space="preserve"> </w:t>
      </w:r>
      <w:r w:rsidRPr="00AD7073">
        <w:rPr>
          <w:rFonts w:ascii="Times New Roman" w:hAnsi="Times New Roman"/>
          <w:b/>
        </w:rPr>
        <w:t>______________________________________________________</w:t>
      </w:r>
    </w:p>
    <w:p w14:paraId="788123E4" w14:textId="77777777" w:rsidR="00A53A8F" w:rsidRPr="00AD7073"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Can prerequisite be taken concurrently?</w:t>
      </w:r>
      <w:r w:rsidRPr="00AD7073">
        <w:rPr>
          <w:rFonts w:ascii="Times New Roman" w:hAnsi="Times New Roman"/>
        </w:rPr>
        <w:t xml:space="preserve"> ___ Yes     ___ No</w:t>
      </w:r>
      <w:r w:rsidR="00434339">
        <w:rPr>
          <w:rFonts w:ascii="Times New Roman" w:hAnsi="Times New Roman"/>
        </w:rPr>
        <w:t xml:space="preserve">    </w:t>
      </w:r>
      <w:r w:rsidR="00434339" w:rsidRPr="00E74344">
        <w:rPr>
          <w:rFonts w:ascii="Times New Roman" w:hAnsi="Times New Roman"/>
        </w:rPr>
        <w:t>N/A</w:t>
      </w:r>
    </w:p>
    <w:p w14:paraId="71604BBE" w14:textId="77777777" w:rsidR="00020CBD" w:rsidRPr="00E74344" w:rsidRDefault="00020CBD" w:rsidP="00020CBD">
      <w:pPr>
        <w:pStyle w:val="ListParagraph"/>
        <w:numPr>
          <w:ilvl w:val="1"/>
          <w:numId w:val="3"/>
        </w:numPr>
        <w:spacing w:after="240" w:line="240" w:lineRule="auto"/>
        <w:ind w:left="630" w:hanging="270"/>
        <w:contextualSpacing w:val="0"/>
        <w:rPr>
          <w:rFonts w:ascii="Times New Roman" w:hAnsi="Times New Roman"/>
          <w:b/>
        </w:rPr>
      </w:pPr>
      <w:r w:rsidRPr="00A31ECF">
        <w:rPr>
          <w:rFonts w:ascii="Times New Roman" w:hAnsi="Times New Roman"/>
          <w:b/>
          <w:color w:val="403152"/>
        </w:rPr>
        <w:lastRenderedPageBreak/>
        <w:t xml:space="preserve"> Minimum grade required for the prerequisite course(s)?  ___</w:t>
      </w:r>
      <w:r w:rsidR="00434339">
        <w:rPr>
          <w:rFonts w:ascii="Times New Roman" w:hAnsi="Times New Roman"/>
          <w:b/>
          <w:color w:val="403152"/>
        </w:rPr>
        <w:t xml:space="preserve">   </w:t>
      </w:r>
      <w:r w:rsidR="00434339" w:rsidRPr="00E74344">
        <w:rPr>
          <w:rFonts w:ascii="Times New Roman" w:hAnsi="Times New Roman"/>
        </w:rPr>
        <w:t>N/A</w:t>
      </w:r>
    </w:p>
    <w:p w14:paraId="30B11463" w14:textId="77777777" w:rsidR="00020CBD" w:rsidRPr="00E74344"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E74344">
        <w:rPr>
          <w:rFonts w:ascii="Times New Roman" w:hAnsi="Times New Roman"/>
          <w:b/>
        </w:rPr>
        <w:t>Use Banner coding to enforce prerequisite course(s)?</w:t>
      </w:r>
      <w:r w:rsidRPr="00E74344">
        <w:rPr>
          <w:rFonts w:ascii="Times New Roman" w:hAnsi="Times New Roman"/>
        </w:rPr>
        <w:t xml:space="preserve">   ___ Yes     ___ No</w:t>
      </w:r>
      <w:r w:rsidR="00434339" w:rsidRPr="00E74344">
        <w:rPr>
          <w:rFonts w:ascii="Times New Roman" w:hAnsi="Times New Roman"/>
        </w:rPr>
        <w:t xml:space="preserve">    N/A</w:t>
      </w:r>
    </w:p>
    <w:p w14:paraId="694BA7DD" w14:textId="77777777" w:rsidR="002E5F01" w:rsidRPr="00E74344"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E74344">
        <w:rPr>
          <w:rFonts w:ascii="Times New Roman" w:hAnsi="Times New Roman"/>
          <w:b/>
        </w:rPr>
        <w:t>Who may waive prerequisite(s)?</w:t>
      </w:r>
      <w:r w:rsidR="00F014D3" w:rsidRPr="00E74344">
        <w:rPr>
          <w:rFonts w:ascii="Times New Roman" w:hAnsi="Times New Roman"/>
          <w:b/>
        </w:rPr>
        <w:t xml:space="preserve"> </w:t>
      </w:r>
      <w:r w:rsidR="00434339" w:rsidRPr="00E74344">
        <w:rPr>
          <w:rFonts w:ascii="Times New Roman" w:hAnsi="Times New Roman"/>
          <w:b/>
        </w:rPr>
        <w:t xml:space="preserve">   </w:t>
      </w:r>
      <w:r w:rsidR="00434339" w:rsidRPr="00E74344">
        <w:rPr>
          <w:rFonts w:ascii="Times New Roman" w:hAnsi="Times New Roman"/>
        </w:rPr>
        <w:t>N/A</w:t>
      </w:r>
    </w:p>
    <w:p w14:paraId="2747BC51" w14:textId="77777777" w:rsidR="002E5F01" w:rsidRPr="00AD7073" w:rsidRDefault="002E5F01" w:rsidP="002E5F01">
      <w:pPr>
        <w:spacing w:after="240" w:line="240" w:lineRule="auto"/>
        <w:ind w:left="360" w:firstLine="360"/>
        <w:rPr>
          <w:rFonts w:ascii="Times New Roman" w:hAnsi="Times New Roman"/>
        </w:rPr>
      </w:pPr>
      <w:r w:rsidRPr="00AD7073">
        <w:rPr>
          <w:rFonts w:ascii="Times New Roman" w:hAnsi="Times New Roman"/>
        </w:rPr>
        <w:t>___ No one     ___ Chair     ___ Instructor     ___ Advisor     ___ Other (specify)</w:t>
      </w:r>
    </w:p>
    <w:p w14:paraId="624FC0A2" w14:textId="77777777" w:rsidR="002E5F01" w:rsidRPr="00E74344"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Co-requisite(s):</w:t>
      </w:r>
      <w:r w:rsidRPr="00AD7073">
        <w:rPr>
          <w:rFonts w:ascii="Times New Roman" w:hAnsi="Times New Roman"/>
        </w:rPr>
        <w:t xml:space="preserve"> ____</w:t>
      </w:r>
      <w:r w:rsidR="00434339" w:rsidRPr="00434339">
        <w:rPr>
          <w:rFonts w:ascii="Times New Roman" w:hAnsi="Times New Roman"/>
          <w:color w:val="FF0000"/>
        </w:rPr>
        <w:t xml:space="preserve"> </w:t>
      </w:r>
      <w:r w:rsidR="00434339" w:rsidRPr="00E74344">
        <w:rPr>
          <w:rFonts w:ascii="Times New Roman" w:hAnsi="Times New Roman"/>
        </w:rPr>
        <w:t xml:space="preserve">N/A </w:t>
      </w:r>
      <w:r w:rsidRPr="00E74344">
        <w:rPr>
          <w:rFonts w:ascii="Times New Roman" w:hAnsi="Times New Roman"/>
        </w:rPr>
        <w:t>_________________________________________________</w:t>
      </w:r>
    </w:p>
    <w:p w14:paraId="65F75E14" w14:textId="77777777" w:rsidR="00A53A8F" w:rsidRPr="00E74344" w:rsidRDefault="00A53A8F"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Enrollment restrictions</w:t>
      </w:r>
    </w:p>
    <w:p w14:paraId="02DE3256" w14:textId="77777777" w:rsidR="002E5F01" w:rsidRPr="00E74344" w:rsidRDefault="1F33C386" w:rsidP="00A53A8F">
      <w:pPr>
        <w:pStyle w:val="ListParagraph"/>
        <w:numPr>
          <w:ilvl w:val="1"/>
          <w:numId w:val="3"/>
        </w:numPr>
        <w:spacing w:after="240" w:line="240" w:lineRule="auto"/>
        <w:ind w:left="630" w:hanging="270"/>
        <w:contextualSpacing w:val="0"/>
        <w:rPr>
          <w:rFonts w:ascii="Times New Roman" w:hAnsi="Times New Roman"/>
        </w:rPr>
      </w:pPr>
      <w:r w:rsidRPr="1F33C386">
        <w:rPr>
          <w:rFonts w:ascii="Times New Roman" w:hAnsi="Times New Roman"/>
          <w:b/>
          <w:bCs/>
        </w:rPr>
        <w:t xml:space="preserve">Degrees, colleges, majors, levels, classes which </w:t>
      </w:r>
      <w:r w:rsidRPr="1F33C386">
        <w:rPr>
          <w:rFonts w:ascii="Times New Roman" w:hAnsi="Times New Roman"/>
          <w:b/>
          <w:bCs/>
          <w:u w:val="single"/>
        </w:rPr>
        <w:t>may</w:t>
      </w:r>
      <w:r w:rsidRPr="1F33C386">
        <w:rPr>
          <w:rFonts w:ascii="Times New Roman" w:hAnsi="Times New Roman"/>
          <w:b/>
          <w:bCs/>
        </w:rPr>
        <w:t xml:space="preserve"> take the course:</w:t>
      </w:r>
      <w:r w:rsidRPr="1F33C386">
        <w:rPr>
          <w:rFonts w:ascii="Times New Roman" w:hAnsi="Times New Roman"/>
        </w:rPr>
        <w:t xml:space="preserve"> __all_____</w:t>
      </w:r>
    </w:p>
    <w:p w14:paraId="673BD9AC" w14:textId="77777777" w:rsidR="002E5F01" w:rsidRPr="00E74344"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E74344">
        <w:rPr>
          <w:rFonts w:ascii="Times New Roman" w:hAnsi="Times New Roman"/>
          <w:b/>
        </w:rPr>
        <w:t xml:space="preserve">Degrees, colleges, majors, levels, classes which may </w:t>
      </w:r>
      <w:r w:rsidRPr="00E74344">
        <w:rPr>
          <w:rFonts w:ascii="Times New Roman" w:hAnsi="Times New Roman"/>
          <w:b/>
          <w:u w:val="single"/>
        </w:rPr>
        <w:t>not</w:t>
      </w:r>
      <w:r w:rsidRPr="00E74344">
        <w:rPr>
          <w:rFonts w:ascii="Times New Roman" w:hAnsi="Times New Roman"/>
          <w:b/>
        </w:rPr>
        <w:t xml:space="preserve"> take the course:</w:t>
      </w:r>
      <w:r w:rsidR="00A53A8F" w:rsidRPr="00E74344">
        <w:rPr>
          <w:rFonts w:ascii="Times New Roman" w:hAnsi="Times New Roman"/>
        </w:rPr>
        <w:t xml:space="preserve"> _</w:t>
      </w:r>
      <w:r w:rsidR="00434339" w:rsidRPr="00E74344">
        <w:rPr>
          <w:rFonts w:ascii="Times New Roman" w:hAnsi="Times New Roman"/>
        </w:rPr>
        <w:t xml:space="preserve"> N/A </w:t>
      </w:r>
      <w:r w:rsidR="00A53A8F" w:rsidRPr="00E74344">
        <w:rPr>
          <w:rFonts w:ascii="Times New Roman" w:hAnsi="Times New Roman"/>
        </w:rPr>
        <w:t>____</w:t>
      </w:r>
    </w:p>
    <w:p w14:paraId="7672849B" w14:textId="77777777" w:rsidR="002E5F01" w:rsidRPr="00E74344" w:rsidRDefault="002E5F01"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Repeat status:</w:t>
      </w:r>
      <w:r w:rsidRPr="00E74344">
        <w:rPr>
          <w:rFonts w:ascii="Times New Roman" w:hAnsi="Times New Roman"/>
        </w:rPr>
        <w:t xml:space="preserve"> _</w:t>
      </w:r>
      <w:r w:rsidR="00434339" w:rsidRPr="00E74344">
        <w:rPr>
          <w:rFonts w:ascii="Times New Roman" w:hAnsi="Times New Roman"/>
        </w:rPr>
        <w:t>X</w:t>
      </w:r>
      <w:r w:rsidRPr="00E74344">
        <w:rPr>
          <w:rFonts w:ascii="Times New Roman" w:hAnsi="Times New Roman"/>
        </w:rPr>
        <w:t>__ May not be repeated     ___ May be repeated once with credit</w:t>
      </w:r>
    </w:p>
    <w:p w14:paraId="0265C330" w14:textId="77777777" w:rsidR="002E5F01" w:rsidRPr="00E74344" w:rsidRDefault="00374019"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Enter the l</w:t>
      </w:r>
      <w:r w:rsidR="002E5F01" w:rsidRPr="00E74344">
        <w:rPr>
          <w:rFonts w:ascii="Times New Roman" w:hAnsi="Times New Roman"/>
          <w:b/>
        </w:rPr>
        <w:t>imit</w:t>
      </w:r>
      <w:r w:rsidRPr="00E74344">
        <w:rPr>
          <w:rFonts w:ascii="Times New Roman" w:hAnsi="Times New Roman"/>
          <w:b/>
        </w:rPr>
        <w:t>, if any,</w:t>
      </w:r>
      <w:r w:rsidR="002E5F01" w:rsidRPr="00E74344">
        <w:rPr>
          <w:rFonts w:ascii="Times New Roman" w:hAnsi="Times New Roman"/>
          <w:b/>
        </w:rPr>
        <w:t xml:space="preserve"> on hours which may be applied to a major or minor:</w:t>
      </w:r>
      <w:r w:rsidR="002E5F01" w:rsidRPr="00E74344">
        <w:rPr>
          <w:rFonts w:ascii="Times New Roman" w:hAnsi="Times New Roman"/>
        </w:rPr>
        <w:t xml:space="preserve"> ___</w:t>
      </w:r>
      <w:r w:rsidR="00434339" w:rsidRPr="00E74344">
        <w:rPr>
          <w:rFonts w:ascii="Times New Roman" w:hAnsi="Times New Roman"/>
        </w:rPr>
        <w:t xml:space="preserve">  N/A</w:t>
      </w:r>
    </w:p>
    <w:p w14:paraId="12841628" w14:textId="77777777" w:rsidR="002E5F01" w:rsidRPr="00E74344" w:rsidRDefault="002E5F01"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Grading methods:</w:t>
      </w:r>
      <w:r w:rsidRPr="00E74344">
        <w:rPr>
          <w:rFonts w:ascii="Times New Roman" w:hAnsi="Times New Roman"/>
        </w:rPr>
        <w:t xml:space="preserve">   _</w:t>
      </w:r>
      <w:r w:rsidR="009D75A8" w:rsidRPr="00E74344">
        <w:rPr>
          <w:rFonts w:ascii="Times New Roman" w:hAnsi="Times New Roman"/>
        </w:rPr>
        <w:t>X</w:t>
      </w:r>
      <w:r w:rsidRPr="00E74344">
        <w:rPr>
          <w:rFonts w:ascii="Times New Roman" w:hAnsi="Times New Roman"/>
        </w:rPr>
        <w:t>__ Standard     ___ CR/NC     __ Audit     ___ ABC/NC</w:t>
      </w:r>
    </w:p>
    <w:p w14:paraId="03B58C7C" w14:textId="77777777" w:rsidR="002E5F01" w:rsidRPr="00E74344" w:rsidRDefault="002E5F01" w:rsidP="00A14FE4">
      <w:pPr>
        <w:pStyle w:val="ListParagraph"/>
        <w:numPr>
          <w:ilvl w:val="0"/>
          <w:numId w:val="3"/>
        </w:numPr>
        <w:rPr>
          <w:rFonts w:ascii="Times New Roman" w:hAnsi="Times New Roman"/>
          <w:b/>
        </w:rPr>
      </w:pPr>
      <w:r w:rsidRPr="00E74344">
        <w:rPr>
          <w:rFonts w:ascii="Times New Roman" w:hAnsi="Times New Roman"/>
          <w:b/>
        </w:rPr>
        <w:t>Special grading provisions:</w:t>
      </w:r>
      <w:r w:rsidR="00434339" w:rsidRPr="00E74344">
        <w:rPr>
          <w:rFonts w:ascii="Times New Roman" w:hAnsi="Times New Roman"/>
          <w:b/>
        </w:rPr>
        <w:t xml:space="preserve">  </w:t>
      </w:r>
      <w:r w:rsidR="00434339" w:rsidRPr="00E74344">
        <w:rPr>
          <w:rFonts w:ascii="Times New Roman" w:hAnsi="Times New Roman"/>
        </w:rPr>
        <w:t>N/A</w:t>
      </w:r>
    </w:p>
    <w:p w14:paraId="09C14FE7"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a student’s grade point average.</w:t>
      </w:r>
    </w:p>
    <w:p w14:paraId="58FD0395"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hours toward graduation.</w:t>
      </w:r>
    </w:p>
    <w:p w14:paraId="1BA3EFD3"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Grade for course will be removed from GPA if student already has credit for or is registered in: ________________________________________________________________</w:t>
      </w:r>
    </w:p>
    <w:p w14:paraId="094BED53"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Credit hours for course will be removed from student’s hours toward graduation if student already has credit for or is registered in: ____________________________________</w:t>
      </w:r>
    </w:p>
    <w:p w14:paraId="6DCCA004" w14:textId="77777777" w:rsidR="001706B1" w:rsidRPr="00DB7A92" w:rsidRDefault="002E5F01" w:rsidP="00DB7A92">
      <w:pPr>
        <w:pStyle w:val="ListParagraph"/>
        <w:numPr>
          <w:ilvl w:val="0"/>
          <w:numId w:val="3"/>
        </w:numPr>
        <w:spacing w:after="240" w:line="240" w:lineRule="auto"/>
        <w:rPr>
          <w:rFonts w:ascii="Times New Roman" w:hAnsi="Times New Roman"/>
        </w:rPr>
      </w:pPr>
      <w:r w:rsidRPr="00DB7A92">
        <w:rPr>
          <w:rFonts w:ascii="Times New Roman" w:hAnsi="Times New Roman"/>
          <w:b/>
        </w:rPr>
        <w:t>Additional costs to students:</w:t>
      </w:r>
      <w:r w:rsidRPr="00DB7A92">
        <w:rPr>
          <w:rFonts w:ascii="Times New Roman" w:hAnsi="Times New Roman"/>
        </w:rPr>
        <w:t xml:space="preserve"> </w:t>
      </w:r>
    </w:p>
    <w:p w14:paraId="22D7170B" w14:textId="77777777" w:rsidR="002E5F0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Supplemental Materials or Software</w:t>
      </w:r>
      <w:r w:rsidRPr="00E74344">
        <w:rPr>
          <w:rFonts w:ascii="Times New Roman" w:hAnsi="Times New Roman"/>
        </w:rPr>
        <w:t>_______</w:t>
      </w:r>
      <w:r w:rsidR="00434339" w:rsidRPr="00E74344">
        <w:rPr>
          <w:rFonts w:ascii="Times New Roman" w:hAnsi="Times New Roman"/>
        </w:rPr>
        <w:t xml:space="preserve"> N/A </w:t>
      </w:r>
      <w:r w:rsidRPr="00E74344">
        <w:rPr>
          <w:rFonts w:ascii="Times New Roman" w:hAnsi="Times New Roman"/>
        </w:rPr>
        <w:t>_____________________</w:t>
      </w:r>
    </w:p>
    <w:p w14:paraId="47427F14" w14:textId="77777777" w:rsidR="001706B1" w:rsidRPr="00E74344" w:rsidRDefault="001706B1" w:rsidP="001706B1">
      <w:pPr>
        <w:pStyle w:val="ListParagraph"/>
        <w:spacing w:after="240" w:line="240" w:lineRule="auto"/>
        <w:ind w:left="360"/>
        <w:contextualSpacing w:val="0"/>
        <w:rPr>
          <w:rFonts w:ascii="Times New Roman" w:hAnsi="Times New Roman"/>
        </w:rPr>
      </w:pPr>
      <w:r w:rsidRPr="00E74344">
        <w:rPr>
          <w:rFonts w:ascii="Times New Roman" w:hAnsi="Times New Roman"/>
        </w:rPr>
        <w:t>Course Fee _</w:t>
      </w:r>
      <w:proofErr w:type="spellStart"/>
      <w:r w:rsidR="009D75A8" w:rsidRPr="00E74344">
        <w:rPr>
          <w:rFonts w:ascii="Times New Roman" w:hAnsi="Times New Roman"/>
        </w:rPr>
        <w:t>X</w:t>
      </w:r>
      <w:r w:rsidRPr="00E74344">
        <w:rPr>
          <w:rFonts w:ascii="Times New Roman" w:hAnsi="Times New Roman"/>
        </w:rPr>
        <w:t>__No</w:t>
      </w:r>
      <w:proofErr w:type="spellEnd"/>
      <w:r w:rsidRPr="00E74344">
        <w:rPr>
          <w:rFonts w:ascii="Times New Roman" w:hAnsi="Times New Roman"/>
        </w:rPr>
        <w:t xml:space="preserve"> ___Yes, Explain if yes________________________________</w:t>
      </w:r>
    </w:p>
    <w:p w14:paraId="4D14A64C"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Community college transfer:</w:t>
      </w:r>
    </w:p>
    <w:p w14:paraId="78CCCA57" w14:textId="77777777" w:rsidR="00DD4714" w:rsidRPr="00AD7073" w:rsidRDefault="00DD4714" w:rsidP="00DD4714">
      <w:pPr>
        <w:pStyle w:val="ListParagraph"/>
        <w:spacing w:after="240" w:line="240" w:lineRule="auto"/>
        <w:ind w:left="360"/>
        <w:contextualSpacing w:val="0"/>
        <w:rPr>
          <w:rFonts w:ascii="Times New Roman" w:hAnsi="Times New Roman"/>
        </w:rPr>
      </w:pPr>
      <w:r w:rsidRPr="00AD7073">
        <w:rPr>
          <w:rFonts w:ascii="Times New Roman" w:hAnsi="Times New Roman"/>
        </w:rPr>
        <w:t>___ A community college course may be judged equivalent.</w:t>
      </w:r>
    </w:p>
    <w:p w14:paraId="379B8FF4" w14:textId="77777777" w:rsidR="007042CA" w:rsidRPr="00E74344" w:rsidRDefault="00DD4714" w:rsidP="007042CA">
      <w:pPr>
        <w:pStyle w:val="ListParagraph"/>
        <w:spacing w:after="240" w:line="240" w:lineRule="auto"/>
        <w:ind w:left="360"/>
        <w:contextualSpacing w:val="0"/>
        <w:rPr>
          <w:rFonts w:ascii="Times New Roman" w:hAnsi="Times New Roman"/>
        </w:rPr>
      </w:pPr>
      <w:r w:rsidRPr="00E74344">
        <w:rPr>
          <w:rFonts w:ascii="Times New Roman" w:hAnsi="Times New Roman"/>
        </w:rPr>
        <w:t>_</w:t>
      </w:r>
      <w:r w:rsidR="00434339" w:rsidRPr="00E74344">
        <w:rPr>
          <w:rFonts w:ascii="Times New Roman" w:hAnsi="Times New Roman"/>
        </w:rPr>
        <w:t>X</w:t>
      </w:r>
      <w:r w:rsidRPr="00E74344">
        <w:rPr>
          <w:rFonts w:ascii="Times New Roman" w:hAnsi="Times New Roman"/>
        </w:rPr>
        <w:t xml:space="preserve">__ A community college may </w:t>
      </w:r>
      <w:r w:rsidRPr="00E74344">
        <w:rPr>
          <w:rFonts w:ascii="Times New Roman" w:hAnsi="Times New Roman"/>
          <w:u w:val="single"/>
        </w:rPr>
        <w:t>not</w:t>
      </w:r>
      <w:r w:rsidRPr="00E74344">
        <w:rPr>
          <w:rFonts w:ascii="Times New Roman" w:hAnsi="Times New Roman"/>
        </w:rPr>
        <w:t xml:space="preserve"> be judged equivalent.</w:t>
      </w:r>
    </w:p>
    <w:p w14:paraId="4EC3F80A" w14:textId="77777777" w:rsidR="002A7A1E" w:rsidRPr="00AD7073" w:rsidRDefault="007042CA" w:rsidP="002A7A1E">
      <w:pPr>
        <w:pStyle w:val="ListParagraph"/>
        <w:spacing w:after="240" w:line="240" w:lineRule="auto"/>
        <w:ind w:left="360"/>
        <w:contextualSpacing w:val="0"/>
        <w:rPr>
          <w:rFonts w:ascii="Times New Roman" w:hAnsi="Times New Roman"/>
          <w:b/>
        </w:rPr>
      </w:pPr>
      <w:r w:rsidRPr="00AD7073">
        <w:rPr>
          <w:rFonts w:ascii="Times New Roman" w:hAnsi="Times New Roman"/>
        </w:rPr>
        <w:t xml:space="preserve">Note: Upper division credit </w:t>
      </w:r>
      <w:r w:rsidR="003B1211" w:rsidRPr="00AD7073">
        <w:rPr>
          <w:rFonts w:ascii="Times New Roman" w:hAnsi="Times New Roman"/>
        </w:rPr>
        <w:t xml:space="preserve">(3000+) </w:t>
      </w:r>
      <w:r w:rsidRPr="00AD7073">
        <w:rPr>
          <w:rFonts w:ascii="Times New Roman" w:hAnsi="Times New Roman"/>
        </w:rPr>
        <w:t xml:space="preserve">will </w:t>
      </w:r>
      <w:r w:rsidRPr="00AD7073">
        <w:rPr>
          <w:rFonts w:ascii="Times New Roman" w:hAnsi="Times New Roman"/>
          <w:u w:val="single"/>
        </w:rPr>
        <w:t>not</w:t>
      </w:r>
      <w:r w:rsidRPr="00AD7073">
        <w:rPr>
          <w:rFonts w:ascii="Times New Roman" w:hAnsi="Times New Roman"/>
        </w:rPr>
        <w:t xml:space="preserve"> be granted for a community college course, even if the content is judged to be equivalent.</w:t>
      </w:r>
    </w:p>
    <w:p w14:paraId="5DAB6C7B" w14:textId="77777777" w:rsidR="002A7A1E" w:rsidRDefault="002A7A1E">
      <w:pPr>
        <w:rPr>
          <w:rFonts w:ascii="Times New Roman" w:hAnsi="Times New Roman"/>
          <w:b/>
          <w:sz w:val="24"/>
        </w:rPr>
      </w:pPr>
      <w:r>
        <w:rPr>
          <w:rFonts w:ascii="Times New Roman" w:hAnsi="Times New Roman"/>
          <w:b/>
          <w:sz w:val="24"/>
        </w:rPr>
        <w:br w:type="page"/>
      </w:r>
    </w:p>
    <w:p w14:paraId="2D757319" w14:textId="77777777" w:rsidR="005A613D" w:rsidRPr="002A7A1E" w:rsidRDefault="00CC1484" w:rsidP="002A7A1E">
      <w:pPr>
        <w:spacing w:after="240" w:line="240" w:lineRule="auto"/>
        <w:rPr>
          <w:rFonts w:ascii="Times New Roman" w:hAnsi="Times New Roman"/>
          <w:sz w:val="24"/>
        </w:rPr>
      </w:pPr>
      <w:r w:rsidRPr="002A7A1E">
        <w:rPr>
          <w:rFonts w:ascii="Times New Roman" w:hAnsi="Times New Roman"/>
          <w:b/>
          <w:sz w:val="24"/>
          <w:u w:val="single"/>
        </w:rPr>
        <w:lastRenderedPageBreak/>
        <w:t>Rat</w:t>
      </w:r>
      <w:r w:rsidR="00F143CA">
        <w:rPr>
          <w:rFonts w:ascii="Times New Roman" w:hAnsi="Times New Roman"/>
          <w:b/>
          <w:sz w:val="24"/>
          <w:u w:val="single"/>
        </w:rPr>
        <w:t xml:space="preserve">ionale, Justifications, and </w:t>
      </w:r>
      <w:r w:rsidR="00782D03">
        <w:rPr>
          <w:rFonts w:ascii="Times New Roman" w:hAnsi="Times New Roman"/>
          <w:b/>
          <w:sz w:val="24"/>
          <w:u w:val="single"/>
        </w:rPr>
        <w:t>Assurances</w:t>
      </w:r>
      <w:r w:rsidR="003B1307">
        <w:rPr>
          <w:rFonts w:ascii="Times New Roman" w:hAnsi="Times New Roman"/>
          <w:b/>
          <w:sz w:val="24"/>
          <w:u w:val="single"/>
        </w:rPr>
        <w:t xml:space="preserve"> (Part</w:t>
      </w:r>
      <w:r w:rsidR="00DC4400">
        <w:rPr>
          <w:rFonts w:ascii="Times New Roman" w:hAnsi="Times New Roman"/>
          <w:b/>
          <w:sz w:val="24"/>
          <w:u w:val="single"/>
        </w:rPr>
        <w:t xml:space="preserve"> </w:t>
      </w:r>
      <w:r w:rsidR="003B1307">
        <w:rPr>
          <w:rFonts w:ascii="Times New Roman" w:hAnsi="Times New Roman"/>
          <w:b/>
          <w:sz w:val="24"/>
          <w:u w:val="single"/>
        </w:rPr>
        <w:t xml:space="preserve">I) </w:t>
      </w:r>
    </w:p>
    <w:p w14:paraId="432FBBF3" w14:textId="77777777" w:rsidR="006947D2" w:rsidRPr="006947D2" w:rsidRDefault="006947D2" w:rsidP="00673E06">
      <w:pPr>
        <w:pStyle w:val="ListParagraph"/>
        <w:numPr>
          <w:ilvl w:val="0"/>
          <w:numId w:val="4"/>
        </w:numPr>
        <w:spacing w:after="0" w:line="360" w:lineRule="auto"/>
        <w:contextualSpacing w:val="0"/>
        <w:rPr>
          <w:rFonts w:ascii="Times New Roman" w:hAnsi="Times New Roman"/>
          <w:sz w:val="24"/>
        </w:rPr>
      </w:pPr>
      <w:r w:rsidRPr="006947D2">
        <w:rPr>
          <w:rFonts w:ascii="Times New Roman" w:hAnsi="Times New Roman"/>
          <w:sz w:val="24"/>
        </w:rPr>
        <w:t>___Course is required for the major(s) of ____________________</w:t>
      </w:r>
    </w:p>
    <w:p w14:paraId="7CCB7D99"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minor(s) of ____________________</w:t>
      </w:r>
    </w:p>
    <w:p w14:paraId="60172FEE"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certificate program(s) of ______________</w:t>
      </w:r>
    </w:p>
    <w:p w14:paraId="42A32DCE" w14:textId="77777777" w:rsidR="006947D2" w:rsidRDefault="006947D2" w:rsidP="006947D2">
      <w:pPr>
        <w:pStyle w:val="ListParagraph"/>
        <w:spacing w:after="0" w:line="360" w:lineRule="auto"/>
        <w:ind w:left="360"/>
        <w:contextualSpacing w:val="0"/>
        <w:rPr>
          <w:rFonts w:ascii="Times New Roman" w:hAnsi="Times New Roman"/>
          <w:b/>
          <w:sz w:val="24"/>
        </w:rPr>
      </w:pPr>
      <w:r w:rsidRPr="006947D2">
        <w:rPr>
          <w:rFonts w:ascii="Times New Roman" w:hAnsi="Times New Roman"/>
          <w:sz w:val="24"/>
        </w:rPr>
        <w:t>__</w:t>
      </w:r>
      <w:r w:rsidR="009D75A8">
        <w:rPr>
          <w:rFonts w:ascii="Times New Roman" w:hAnsi="Times New Roman"/>
          <w:sz w:val="24"/>
        </w:rPr>
        <w:t>X</w:t>
      </w:r>
      <w:r w:rsidRPr="006947D2">
        <w:rPr>
          <w:rFonts w:ascii="Times New Roman" w:hAnsi="Times New Roman"/>
          <w:sz w:val="24"/>
        </w:rPr>
        <w:t>_ Course is used as an elective</w:t>
      </w:r>
      <w:r w:rsidR="00434339">
        <w:rPr>
          <w:rFonts w:ascii="Times New Roman" w:hAnsi="Times New Roman"/>
          <w:sz w:val="24"/>
        </w:rPr>
        <w:t xml:space="preserve">  </w:t>
      </w:r>
    </w:p>
    <w:p w14:paraId="6F6D4D0C" w14:textId="77777777" w:rsidR="00946F50" w:rsidRPr="00946F50" w:rsidRDefault="1F33C386" w:rsidP="1F33C386">
      <w:pPr>
        <w:pStyle w:val="ListParagraph"/>
        <w:numPr>
          <w:ilvl w:val="0"/>
          <w:numId w:val="4"/>
        </w:numPr>
        <w:spacing w:after="0" w:line="360" w:lineRule="auto"/>
        <w:contextualSpacing w:val="0"/>
        <w:rPr>
          <w:rFonts w:ascii="Times New Roman" w:hAnsi="Times New Roman"/>
          <w:sz w:val="24"/>
          <w:szCs w:val="24"/>
        </w:rPr>
      </w:pPr>
      <w:r w:rsidRPr="1F33C386">
        <w:rPr>
          <w:rFonts w:ascii="Times New Roman" w:hAnsi="Times New Roman"/>
          <w:b/>
          <w:bCs/>
          <w:sz w:val="24"/>
          <w:szCs w:val="24"/>
        </w:rPr>
        <w:t xml:space="preserve">Rationale for proposal: </w:t>
      </w:r>
      <w:r w:rsidRPr="1F33C386">
        <w:rPr>
          <w:rFonts w:ascii="Times New Roman" w:hAnsi="Times New Roman"/>
          <w:sz w:val="24"/>
          <w:szCs w:val="24"/>
        </w:rPr>
        <w:t xml:space="preserve">The United States Census Bureau reported minority Americans are projected to comprise more than 40 percent of the United States population by 2035 and 47 percent by 2050 (U.S Burau of Census,1996).  Based upon this projection, we (the department of Public Health) propose the </w:t>
      </w:r>
      <w:commentRangeStart w:id="0"/>
      <w:r w:rsidRPr="00DB4F42">
        <w:rPr>
          <w:rFonts w:ascii="Times New Roman" w:hAnsi="Times New Roman"/>
          <w:sz w:val="24"/>
          <w:szCs w:val="24"/>
          <w:highlight w:val="yellow"/>
        </w:rPr>
        <w:t>Health in Culture</w:t>
      </w:r>
      <w:commentRangeEnd w:id="0"/>
      <w:r w:rsidR="00DB4F42">
        <w:rPr>
          <w:rStyle w:val="CommentReference"/>
        </w:rPr>
        <w:commentReference w:id="0"/>
      </w:r>
      <w:r w:rsidRPr="1F33C386">
        <w:rPr>
          <w:rFonts w:ascii="Times New Roman" w:hAnsi="Times New Roman"/>
          <w:sz w:val="24"/>
          <w:szCs w:val="24"/>
        </w:rPr>
        <w:t xml:space="preserve"> course to equip our students </w:t>
      </w:r>
      <w:commentRangeStart w:id="1"/>
      <w:r w:rsidRPr="00DB4F42">
        <w:rPr>
          <w:rFonts w:ascii="Times New Roman" w:hAnsi="Times New Roman"/>
          <w:sz w:val="24"/>
          <w:szCs w:val="24"/>
          <w:highlight w:val="yellow"/>
        </w:rPr>
        <w:t>with culture competency skills</w:t>
      </w:r>
      <w:commentRangeEnd w:id="1"/>
      <w:r w:rsidR="00DB4F42">
        <w:rPr>
          <w:rStyle w:val="CommentReference"/>
        </w:rPr>
        <w:commentReference w:id="1"/>
      </w:r>
      <w:r w:rsidRPr="1F33C386">
        <w:rPr>
          <w:rFonts w:ascii="Times New Roman" w:hAnsi="Times New Roman"/>
          <w:sz w:val="24"/>
          <w:szCs w:val="24"/>
        </w:rPr>
        <w:t xml:space="preserve">.  We also seek to address the concern of health disparities being a significant public health risk that is heavily tied to ethnicity/culture/race. In this class, students will learn principles to adapt health equity into their chosen career path. </w:t>
      </w:r>
    </w:p>
    <w:p w14:paraId="02EB378F" w14:textId="77777777" w:rsidR="00946F50" w:rsidRPr="00946F50" w:rsidRDefault="00946F50" w:rsidP="00946F50">
      <w:pPr>
        <w:pStyle w:val="ListParagraph"/>
        <w:spacing w:after="0" w:line="360" w:lineRule="auto"/>
        <w:ind w:left="360"/>
        <w:contextualSpacing w:val="0"/>
        <w:rPr>
          <w:rFonts w:ascii="Times New Roman" w:hAnsi="Times New Roman"/>
          <w:bCs/>
          <w:sz w:val="24"/>
        </w:rPr>
      </w:pPr>
    </w:p>
    <w:p w14:paraId="2D334B28" w14:textId="77777777" w:rsidR="005A613D" w:rsidRPr="00CC1484" w:rsidRDefault="005A613D" w:rsidP="00673E06">
      <w:pPr>
        <w:pStyle w:val="ListParagraph"/>
        <w:numPr>
          <w:ilvl w:val="0"/>
          <w:numId w:val="4"/>
        </w:numPr>
        <w:spacing w:after="0" w:line="360" w:lineRule="auto"/>
        <w:contextualSpacing w:val="0"/>
        <w:rPr>
          <w:rFonts w:ascii="Times New Roman" w:hAnsi="Times New Roman"/>
          <w:b/>
          <w:sz w:val="24"/>
        </w:rPr>
      </w:pPr>
      <w:r w:rsidRPr="00CC1484">
        <w:rPr>
          <w:rFonts w:ascii="Times New Roman" w:hAnsi="Times New Roman"/>
          <w:b/>
          <w:sz w:val="24"/>
        </w:rPr>
        <w:t>Justifications</w:t>
      </w:r>
      <w:r w:rsidR="00BC4F3B">
        <w:rPr>
          <w:rFonts w:ascii="Times New Roman" w:hAnsi="Times New Roman"/>
          <w:b/>
          <w:sz w:val="24"/>
        </w:rPr>
        <w:t xml:space="preserve"> f</w:t>
      </w:r>
      <w:r w:rsidR="00BC4F3B" w:rsidRPr="007042CA">
        <w:rPr>
          <w:rFonts w:ascii="Times New Roman" w:hAnsi="Times New Roman"/>
          <w:b/>
          <w:sz w:val="24"/>
        </w:rPr>
        <w:t>or</w:t>
      </w:r>
      <w:r w:rsidR="002B1224">
        <w:rPr>
          <w:rFonts w:ascii="Times New Roman" w:hAnsi="Times New Roman"/>
          <w:b/>
          <w:sz w:val="24"/>
        </w:rPr>
        <w:t xml:space="preserve"> (answer</w:t>
      </w:r>
      <w:r w:rsidR="007042CA" w:rsidRPr="007042CA">
        <w:rPr>
          <w:rFonts w:ascii="Times New Roman" w:hAnsi="Times New Roman"/>
          <w:b/>
          <w:sz w:val="24"/>
        </w:rPr>
        <w:t xml:space="preserve"> N/A if not applicable)</w:t>
      </w:r>
    </w:p>
    <w:p w14:paraId="5168AB23" w14:textId="77777777" w:rsidR="005A613D" w:rsidRPr="00434339" w:rsidRDefault="005A613D" w:rsidP="00673E06">
      <w:pPr>
        <w:spacing w:after="0" w:line="360" w:lineRule="auto"/>
        <w:ind w:left="360"/>
        <w:rPr>
          <w:rFonts w:ascii="Times New Roman" w:hAnsi="Times New Roman"/>
          <w:color w:val="FF0000"/>
          <w:sz w:val="24"/>
        </w:rPr>
      </w:pPr>
      <w:r w:rsidRPr="002B1224">
        <w:rPr>
          <w:rFonts w:ascii="Times New Roman" w:hAnsi="Times New Roman"/>
          <w:sz w:val="24"/>
          <w:u w:val="single"/>
        </w:rPr>
        <w:t>Similarity to other courses</w:t>
      </w:r>
      <w:r>
        <w:rPr>
          <w:rFonts w:ascii="Times New Roman" w:hAnsi="Times New Roman"/>
          <w:sz w:val="24"/>
        </w:rPr>
        <w:t>:</w:t>
      </w:r>
      <w:r w:rsidR="00434339">
        <w:rPr>
          <w:rFonts w:ascii="Times New Roman" w:hAnsi="Times New Roman"/>
          <w:sz w:val="24"/>
        </w:rPr>
        <w:t xml:space="preserve">  </w:t>
      </w:r>
      <w:r w:rsidR="0004621F">
        <w:rPr>
          <w:rFonts w:ascii="Times New Roman" w:hAnsi="Times New Roman"/>
          <w:sz w:val="24"/>
        </w:rPr>
        <w:t xml:space="preserve">There may be some overlap with HSL 4850:  Human Services Programs:  Community, </w:t>
      </w:r>
      <w:r w:rsidR="00351E7D">
        <w:rPr>
          <w:rFonts w:ascii="Times New Roman" w:hAnsi="Times New Roman"/>
          <w:sz w:val="24"/>
        </w:rPr>
        <w:t>Culture</w:t>
      </w:r>
      <w:r w:rsidR="0004621F">
        <w:rPr>
          <w:rFonts w:ascii="Times New Roman" w:hAnsi="Times New Roman"/>
          <w:sz w:val="24"/>
        </w:rPr>
        <w:t xml:space="preserve">, and Intersectionality, as it addresses similar cultural issues within the scope of human services programs.  However, HSL 4850 is restricted to specific programs, and our course is intended for a more general audience.  </w:t>
      </w:r>
      <w:r w:rsidR="00434339" w:rsidRPr="00E74344">
        <w:rPr>
          <w:rFonts w:ascii="Times New Roman" w:hAnsi="Times New Roman"/>
          <w:sz w:val="24"/>
        </w:rPr>
        <w:t xml:space="preserve">We introduce some of the topics covered in PUBH 2200G, but </w:t>
      </w:r>
      <w:r w:rsidR="00280F53" w:rsidRPr="00E74344">
        <w:rPr>
          <w:rFonts w:ascii="Times New Roman" w:hAnsi="Times New Roman"/>
          <w:sz w:val="24"/>
        </w:rPr>
        <w:t xml:space="preserve">not </w:t>
      </w:r>
      <w:r w:rsidR="00434339" w:rsidRPr="00E74344">
        <w:rPr>
          <w:rFonts w:ascii="Times New Roman" w:hAnsi="Times New Roman"/>
          <w:sz w:val="24"/>
        </w:rPr>
        <w:t>in the depth we will in this course</w:t>
      </w:r>
      <w:r w:rsidR="00434339">
        <w:rPr>
          <w:rFonts w:ascii="Times New Roman" w:hAnsi="Times New Roman"/>
          <w:color w:val="FF0000"/>
          <w:sz w:val="24"/>
        </w:rPr>
        <w:t>.</w:t>
      </w:r>
    </w:p>
    <w:p w14:paraId="7ADF33B5" w14:textId="77777777" w:rsidR="005A613D" w:rsidRPr="00E74344" w:rsidRDefault="00CC1484" w:rsidP="00673E06">
      <w:pPr>
        <w:spacing w:after="0" w:line="360" w:lineRule="auto"/>
        <w:ind w:left="360"/>
        <w:rPr>
          <w:rFonts w:ascii="Times New Roman" w:hAnsi="Times New Roman"/>
          <w:sz w:val="24"/>
        </w:rPr>
      </w:pPr>
      <w:r w:rsidRPr="00E74344">
        <w:rPr>
          <w:rFonts w:ascii="Times New Roman" w:hAnsi="Times New Roman"/>
          <w:sz w:val="24"/>
          <w:u w:val="single"/>
        </w:rPr>
        <w:t>Prerequisites</w:t>
      </w:r>
      <w:r w:rsidRPr="00E74344">
        <w:rPr>
          <w:rFonts w:ascii="Times New Roman" w:hAnsi="Times New Roman"/>
          <w:sz w:val="24"/>
        </w:rPr>
        <w:t>:</w:t>
      </w:r>
      <w:r w:rsidR="002B1224" w:rsidRPr="00E74344">
        <w:rPr>
          <w:rFonts w:ascii="Times New Roman" w:hAnsi="Times New Roman"/>
          <w:sz w:val="24"/>
        </w:rPr>
        <w:t xml:space="preserve"> </w:t>
      </w:r>
      <w:r w:rsidR="00434339" w:rsidRPr="00E74344">
        <w:rPr>
          <w:rFonts w:ascii="Times New Roman" w:hAnsi="Times New Roman"/>
        </w:rPr>
        <w:t>N/A</w:t>
      </w:r>
    </w:p>
    <w:p w14:paraId="25803545" w14:textId="77777777" w:rsidR="00CC1484" w:rsidRPr="00E74344" w:rsidRDefault="00CC1484" w:rsidP="00673E06">
      <w:pPr>
        <w:spacing w:after="0" w:line="360" w:lineRule="auto"/>
        <w:ind w:left="360"/>
        <w:rPr>
          <w:rFonts w:ascii="Times New Roman" w:hAnsi="Times New Roman"/>
          <w:sz w:val="24"/>
        </w:rPr>
      </w:pPr>
      <w:r w:rsidRPr="00E74344">
        <w:rPr>
          <w:rFonts w:ascii="Times New Roman" w:hAnsi="Times New Roman"/>
          <w:sz w:val="24"/>
          <w:u w:val="single"/>
        </w:rPr>
        <w:t>Co-requisites</w:t>
      </w:r>
      <w:r w:rsidRPr="00E74344">
        <w:rPr>
          <w:rFonts w:ascii="Times New Roman" w:hAnsi="Times New Roman"/>
          <w:sz w:val="24"/>
        </w:rPr>
        <w:t>:</w:t>
      </w:r>
      <w:r w:rsidR="002B1224" w:rsidRPr="00E74344">
        <w:rPr>
          <w:rFonts w:ascii="Times New Roman" w:hAnsi="Times New Roman"/>
          <w:sz w:val="24"/>
        </w:rPr>
        <w:t xml:space="preserve"> </w:t>
      </w:r>
      <w:r w:rsidR="00434339" w:rsidRPr="00E74344">
        <w:rPr>
          <w:rFonts w:ascii="Times New Roman" w:hAnsi="Times New Roman"/>
        </w:rPr>
        <w:t>N/A</w:t>
      </w:r>
    </w:p>
    <w:p w14:paraId="09704E10" w14:textId="77777777" w:rsidR="00CC1484" w:rsidRPr="00E74344" w:rsidRDefault="00FC24D5" w:rsidP="00673E06">
      <w:pPr>
        <w:spacing w:after="0" w:line="360" w:lineRule="auto"/>
        <w:ind w:left="360"/>
        <w:rPr>
          <w:rFonts w:ascii="Times New Roman" w:hAnsi="Times New Roman"/>
          <w:sz w:val="24"/>
        </w:rPr>
      </w:pPr>
      <w:r w:rsidRPr="00E74344">
        <w:rPr>
          <w:rFonts w:ascii="Times New Roman" w:hAnsi="Times New Roman"/>
          <w:sz w:val="24"/>
          <w:u w:val="single"/>
        </w:rPr>
        <w:t>Enrollment</w:t>
      </w:r>
      <w:r w:rsidR="00CC1484" w:rsidRPr="00E74344">
        <w:rPr>
          <w:rFonts w:ascii="Times New Roman" w:hAnsi="Times New Roman"/>
          <w:sz w:val="24"/>
          <w:u w:val="single"/>
        </w:rPr>
        <w:t xml:space="preserve"> restrictions</w:t>
      </w:r>
      <w:r w:rsidR="002B1224" w:rsidRPr="00E74344">
        <w:rPr>
          <w:rFonts w:ascii="Times New Roman" w:hAnsi="Times New Roman"/>
          <w:sz w:val="24"/>
        </w:rPr>
        <w:t xml:space="preserve">: </w:t>
      </w:r>
      <w:r w:rsidR="00434339" w:rsidRPr="00E74344">
        <w:rPr>
          <w:rFonts w:ascii="Times New Roman" w:hAnsi="Times New Roman"/>
        </w:rPr>
        <w:t>N/A</w:t>
      </w:r>
    </w:p>
    <w:p w14:paraId="1D84F9C5" w14:textId="77777777" w:rsidR="00BC4F3B" w:rsidRPr="00E74344" w:rsidRDefault="00BC4F3B" w:rsidP="00673E06">
      <w:pPr>
        <w:spacing w:after="0" w:line="360" w:lineRule="auto"/>
        <w:ind w:left="360"/>
        <w:rPr>
          <w:rFonts w:ascii="Times New Roman" w:hAnsi="Times New Roman"/>
          <w:sz w:val="24"/>
        </w:rPr>
      </w:pPr>
      <w:r w:rsidRPr="00E74344">
        <w:rPr>
          <w:rFonts w:ascii="Times New Roman" w:hAnsi="Times New Roman"/>
          <w:sz w:val="24"/>
          <w:u w:val="single"/>
        </w:rPr>
        <w:t>Writing active, int</w:t>
      </w:r>
      <w:r w:rsidR="002B1224" w:rsidRPr="00E74344">
        <w:rPr>
          <w:rFonts w:ascii="Times New Roman" w:hAnsi="Times New Roman"/>
          <w:sz w:val="24"/>
          <w:u w:val="single"/>
        </w:rPr>
        <w:t>ensive, centered</w:t>
      </w:r>
      <w:r w:rsidR="002B1224" w:rsidRPr="00E74344">
        <w:rPr>
          <w:rFonts w:ascii="Times New Roman" w:hAnsi="Times New Roman"/>
          <w:sz w:val="24"/>
        </w:rPr>
        <w:t xml:space="preserve">: </w:t>
      </w:r>
      <w:r w:rsidR="00434339" w:rsidRPr="00E74344">
        <w:rPr>
          <w:rFonts w:ascii="Times New Roman" w:hAnsi="Times New Roman"/>
        </w:rPr>
        <w:t>N/A</w:t>
      </w:r>
    </w:p>
    <w:p w14:paraId="5233F007" w14:textId="77777777" w:rsidR="00327F52" w:rsidRPr="00E74344" w:rsidRDefault="002B1224" w:rsidP="00673E06">
      <w:pPr>
        <w:pStyle w:val="ListParagraph"/>
        <w:numPr>
          <w:ilvl w:val="0"/>
          <w:numId w:val="4"/>
        </w:numPr>
        <w:spacing w:after="0" w:line="360" w:lineRule="auto"/>
        <w:contextualSpacing w:val="0"/>
        <w:rPr>
          <w:rFonts w:ascii="Times New Roman" w:hAnsi="Times New Roman"/>
          <w:sz w:val="24"/>
        </w:rPr>
      </w:pPr>
      <w:r w:rsidRPr="00E74344">
        <w:rPr>
          <w:rFonts w:ascii="Times New Roman" w:hAnsi="Times New Roman"/>
          <w:b/>
          <w:sz w:val="24"/>
        </w:rPr>
        <w:t>General education assurances (answer N/A if not applicable)</w:t>
      </w:r>
      <w:r w:rsidR="00434339" w:rsidRPr="00E74344">
        <w:rPr>
          <w:rFonts w:ascii="Times New Roman" w:hAnsi="Times New Roman"/>
          <w:b/>
          <w:sz w:val="24"/>
        </w:rPr>
        <w:t xml:space="preserve">  </w:t>
      </w:r>
      <w:r w:rsidR="00434339" w:rsidRPr="00E74344">
        <w:rPr>
          <w:rFonts w:ascii="Times New Roman" w:hAnsi="Times New Roman"/>
        </w:rPr>
        <w:t>N/A</w:t>
      </w:r>
    </w:p>
    <w:p w14:paraId="0D4D9A95" w14:textId="77777777" w:rsidR="00902421" w:rsidRPr="00E74344" w:rsidRDefault="00902421"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General educat</w:t>
      </w:r>
      <w:r w:rsidR="002B1224" w:rsidRPr="00E74344">
        <w:rPr>
          <w:rFonts w:ascii="Times New Roman" w:hAnsi="Times New Roman"/>
          <w:sz w:val="24"/>
          <w:u w:val="single"/>
        </w:rPr>
        <w:t>ion component</w:t>
      </w:r>
      <w:r w:rsidR="002B1224" w:rsidRPr="00E74344">
        <w:rPr>
          <w:rFonts w:ascii="Times New Roman" w:hAnsi="Times New Roman"/>
          <w:sz w:val="24"/>
        </w:rPr>
        <w:t>:</w:t>
      </w:r>
    </w:p>
    <w:p w14:paraId="257A552E" w14:textId="77777777" w:rsidR="002B1224" w:rsidRPr="00E74344" w:rsidRDefault="00327F52"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Curriculum</w:t>
      </w:r>
      <w:r w:rsidRPr="00E74344">
        <w:rPr>
          <w:rFonts w:ascii="Times New Roman" w:hAnsi="Times New Roman"/>
          <w:sz w:val="24"/>
        </w:rPr>
        <w:t xml:space="preserve">: </w:t>
      </w:r>
    </w:p>
    <w:p w14:paraId="059F09EC" w14:textId="77777777" w:rsidR="00327F52" w:rsidRPr="00E74344" w:rsidRDefault="00327F52"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Instruction</w:t>
      </w:r>
      <w:r w:rsidRPr="00E74344">
        <w:rPr>
          <w:rFonts w:ascii="Times New Roman" w:hAnsi="Times New Roman"/>
          <w:sz w:val="24"/>
        </w:rPr>
        <w:t xml:space="preserve">: </w:t>
      </w:r>
    </w:p>
    <w:p w14:paraId="4151B353" w14:textId="77777777" w:rsidR="00327F52" w:rsidRPr="00E74344" w:rsidRDefault="00327F52"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Assessment</w:t>
      </w:r>
      <w:r w:rsidRPr="00E74344">
        <w:rPr>
          <w:rFonts w:ascii="Times New Roman" w:hAnsi="Times New Roman"/>
          <w:sz w:val="24"/>
        </w:rPr>
        <w:t>:</w:t>
      </w:r>
    </w:p>
    <w:p w14:paraId="524A860F" w14:textId="77777777" w:rsidR="00BC4F3B" w:rsidRPr="00327F52" w:rsidRDefault="00BC4F3B"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Online</w:t>
      </w:r>
      <w:r w:rsidR="00B11A9C">
        <w:rPr>
          <w:rFonts w:ascii="Times New Roman" w:hAnsi="Times New Roman"/>
          <w:b/>
          <w:sz w:val="24"/>
        </w:rPr>
        <w:t>/Hybrid</w:t>
      </w:r>
      <w:r>
        <w:rPr>
          <w:rFonts w:ascii="Times New Roman" w:hAnsi="Times New Roman"/>
          <w:b/>
          <w:sz w:val="24"/>
        </w:rPr>
        <w:t xml:space="preserve"> delivery </w:t>
      </w:r>
      <w:r w:rsidR="00CC044A">
        <w:rPr>
          <w:rFonts w:ascii="Times New Roman" w:hAnsi="Times New Roman"/>
          <w:b/>
          <w:sz w:val="24"/>
        </w:rPr>
        <w:t xml:space="preserve">justification &amp; </w:t>
      </w:r>
      <w:r>
        <w:rPr>
          <w:rFonts w:ascii="Times New Roman" w:hAnsi="Times New Roman"/>
          <w:b/>
          <w:sz w:val="24"/>
        </w:rPr>
        <w:t>as</w:t>
      </w:r>
      <w:r w:rsidR="002B1224">
        <w:rPr>
          <w:rFonts w:ascii="Times New Roman" w:hAnsi="Times New Roman"/>
          <w:b/>
          <w:sz w:val="24"/>
        </w:rPr>
        <w:t>surances (answer</w:t>
      </w:r>
      <w:r w:rsidR="002B1224" w:rsidRPr="007042CA">
        <w:rPr>
          <w:rFonts w:ascii="Times New Roman" w:hAnsi="Times New Roman"/>
          <w:b/>
          <w:sz w:val="24"/>
        </w:rPr>
        <w:t xml:space="preserve"> N/A if not applicable)</w:t>
      </w:r>
    </w:p>
    <w:p w14:paraId="2BC211DB" w14:textId="77777777" w:rsidR="00BA3909" w:rsidRPr="00CC044A" w:rsidRDefault="00BA3909" w:rsidP="00BA3909">
      <w:pPr>
        <w:pStyle w:val="ListParagraph"/>
        <w:spacing w:after="0" w:line="360" w:lineRule="auto"/>
        <w:ind w:left="360"/>
        <w:rPr>
          <w:rFonts w:ascii="Times New Roman" w:hAnsi="Times New Roman"/>
          <w:sz w:val="24"/>
        </w:rPr>
      </w:pPr>
      <w:r w:rsidRPr="002B1224">
        <w:rPr>
          <w:rFonts w:ascii="Times New Roman" w:hAnsi="Times New Roman"/>
          <w:sz w:val="24"/>
          <w:u w:val="single"/>
        </w:rPr>
        <w:t>Online or hybrid delivery justification</w:t>
      </w:r>
      <w:r w:rsidRPr="00CC044A">
        <w:rPr>
          <w:rFonts w:ascii="Times New Roman" w:hAnsi="Times New Roman"/>
          <w:sz w:val="24"/>
        </w:rPr>
        <w:t xml:space="preserve">: </w:t>
      </w:r>
      <w:r>
        <w:rPr>
          <w:rFonts w:ascii="Times New Roman" w:hAnsi="Times New Roman"/>
          <w:sz w:val="24"/>
        </w:rPr>
        <w:t>Offering hybrid, online and F2F formats allow us to adapt to needs of our students.</w:t>
      </w:r>
      <w:r w:rsidRPr="002318A9">
        <w:rPr>
          <w:rFonts w:ascii="Times New Roman" w:hAnsi="Times New Roman"/>
          <w:sz w:val="24"/>
        </w:rPr>
        <w:t xml:space="preserve"> </w:t>
      </w:r>
      <w:r>
        <w:rPr>
          <w:rFonts w:ascii="Times New Roman" w:hAnsi="Times New Roman"/>
          <w:sz w:val="24"/>
        </w:rPr>
        <w:t xml:space="preserve">Being able to utilize all modes of delivery allows the instruction to be specifically tailored to the students.  </w:t>
      </w:r>
    </w:p>
    <w:p w14:paraId="09C19C5E" w14:textId="77777777" w:rsidR="00D81135" w:rsidRPr="00D81135" w:rsidRDefault="00BA3909" w:rsidP="00D81135">
      <w:pPr>
        <w:spacing w:after="0" w:line="240" w:lineRule="auto"/>
        <w:ind w:left="360"/>
        <w:rPr>
          <w:rFonts w:ascii="Times New Roman" w:eastAsia="Times New Roman" w:hAnsi="Times New Roman"/>
          <w:sz w:val="24"/>
          <w:szCs w:val="24"/>
        </w:rPr>
      </w:pPr>
      <w:r w:rsidRPr="002B1224">
        <w:rPr>
          <w:rFonts w:ascii="Times New Roman" w:hAnsi="Times New Roman"/>
          <w:sz w:val="24"/>
          <w:u w:val="single"/>
        </w:rPr>
        <w:t>Instruction</w:t>
      </w:r>
      <w:r>
        <w:rPr>
          <w:rFonts w:ascii="Times New Roman" w:hAnsi="Times New Roman"/>
          <w:sz w:val="24"/>
        </w:rPr>
        <w:t xml:space="preserve">: All materials (PowerPoint and recorded lectures, library materials, professional organization information, etc.) will be provided through the Learning Management System (LMS).  Synchronous video learning sessions will utilize the streaming resources currently </w:t>
      </w:r>
      <w:r>
        <w:rPr>
          <w:rFonts w:ascii="Times New Roman" w:hAnsi="Times New Roman"/>
          <w:sz w:val="24"/>
        </w:rPr>
        <w:lastRenderedPageBreak/>
        <w:t>available (for example, Collaborate Ultra).</w:t>
      </w:r>
      <w:r w:rsidR="00D81135">
        <w:rPr>
          <w:rFonts w:ascii="Times New Roman" w:hAnsi="Times New Roman"/>
          <w:sz w:val="24"/>
        </w:rPr>
        <w:t xml:space="preserve"> </w:t>
      </w:r>
      <w:r w:rsidR="00D81135" w:rsidRPr="00D81135">
        <w:rPr>
          <w:rFonts w:ascii="Times New Roman" w:eastAsia="Times New Roman" w:hAnsi="Times New Roman"/>
          <w:color w:val="000000"/>
          <w:sz w:val="24"/>
          <w:szCs w:val="24"/>
          <w:shd w:val="clear" w:color="auto" w:fill="FFFFFF"/>
        </w:rPr>
        <w:t>Faculty offering this course will have completed the Online Course Development Institute (</w:t>
      </w:r>
      <w:proofErr w:type="spellStart"/>
      <w:r w:rsidR="00D81135" w:rsidRPr="00D81135">
        <w:rPr>
          <w:rFonts w:ascii="Times New Roman" w:eastAsia="Times New Roman" w:hAnsi="Times New Roman"/>
          <w:color w:val="000000"/>
          <w:sz w:val="24"/>
          <w:szCs w:val="24"/>
          <w:shd w:val="clear" w:color="auto" w:fill="FFFFFF"/>
        </w:rPr>
        <w:t>OCDi</w:t>
      </w:r>
      <w:proofErr w:type="spellEnd"/>
      <w:r w:rsidR="00D81135" w:rsidRPr="00D81135">
        <w:rPr>
          <w:rFonts w:ascii="Times New Roman" w:eastAsia="Times New Roman" w:hAnsi="Times New Roman"/>
          <w:color w:val="000000"/>
          <w:sz w:val="24"/>
          <w:szCs w:val="24"/>
          <w:shd w:val="clear" w:color="auto" w:fill="FFFFFF"/>
        </w:rPr>
        <w:t>) training or equivalent training/experience.</w:t>
      </w:r>
    </w:p>
    <w:p w14:paraId="54DEF6D0" w14:textId="639879AB" w:rsidR="00BA3909" w:rsidRDefault="00BA3909" w:rsidP="00BA3909">
      <w:pPr>
        <w:pStyle w:val="ListParagraph"/>
        <w:spacing w:after="0" w:line="360" w:lineRule="auto"/>
        <w:ind w:left="360"/>
        <w:contextualSpacing w:val="0"/>
        <w:rPr>
          <w:rFonts w:ascii="Times New Roman" w:hAnsi="Times New Roman"/>
          <w:sz w:val="24"/>
        </w:rPr>
      </w:pPr>
    </w:p>
    <w:p w14:paraId="0BD89BC9" w14:textId="77777777" w:rsidR="00BA3909" w:rsidRPr="00D81135" w:rsidRDefault="00BA3909" w:rsidP="00D81135">
      <w:pPr>
        <w:spacing w:after="0" w:line="360" w:lineRule="auto"/>
        <w:ind w:left="360"/>
        <w:rPr>
          <w:rFonts w:ascii="Times New Roman" w:hAnsi="Times New Roman"/>
          <w:sz w:val="24"/>
        </w:rPr>
      </w:pPr>
      <w:r w:rsidRPr="00D81135">
        <w:rPr>
          <w:rFonts w:ascii="Times New Roman" w:hAnsi="Times New Roman"/>
          <w:sz w:val="24"/>
          <w:u w:val="single"/>
        </w:rPr>
        <w:t>Integrity</w:t>
      </w:r>
      <w:r w:rsidRPr="00D81135">
        <w:rPr>
          <w:rFonts w:ascii="Times New Roman" w:hAnsi="Times New Roman"/>
          <w:sz w:val="24"/>
        </w:rPr>
        <w:t xml:space="preserve">: Any assessment activities will be conducted using the available security protocols of the LMS (e.g. </w:t>
      </w:r>
      <w:proofErr w:type="spellStart"/>
      <w:r w:rsidRPr="00D81135">
        <w:rPr>
          <w:rFonts w:ascii="Times New Roman" w:hAnsi="Times New Roman"/>
          <w:sz w:val="24"/>
        </w:rPr>
        <w:t>LockDown</w:t>
      </w:r>
      <w:proofErr w:type="spellEnd"/>
      <w:r w:rsidRPr="00D81135">
        <w:rPr>
          <w:rFonts w:ascii="Times New Roman" w:hAnsi="Times New Roman"/>
          <w:sz w:val="24"/>
        </w:rPr>
        <w:t xml:space="preserve"> Browser in D2L). Assignments will be submitted to the secure </w:t>
      </w:r>
      <w:proofErr w:type="spellStart"/>
      <w:r w:rsidRPr="00D81135">
        <w:rPr>
          <w:rFonts w:ascii="Times New Roman" w:hAnsi="Times New Roman"/>
          <w:sz w:val="24"/>
        </w:rPr>
        <w:t>dropboxes</w:t>
      </w:r>
      <w:proofErr w:type="spellEnd"/>
      <w:r w:rsidRPr="00D81135">
        <w:rPr>
          <w:rFonts w:ascii="Times New Roman" w:hAnsi="Times New Roman"/>
          <w:sz w:val="24"/>
        </w:rPr>
        <w:t xml:space="preserve"> in the LMS which included originality checks.</w:t>
      </w:r>
    </w:p>
    <w:p w14:paraId="6457C34B" w14:textId="77777777" w:rsidR="00BA3909" w:rsidRPr="002A7A1E" w:rsidRDefault="00BA3909" w:rsidP="00BA3909">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Interaction</w:t>
      </w:r>
      <w:r>
        <w:rPr>
          <w:rFonts w:ascii="Times New Roman" w:hAnsi="Times New Roman"/>
          <w:sz w:val="24"/>
        </w:rPr>
        <w:t>: Instructor-student and student-student interaction will be facilitated through discussion boards within the LMS. Further communication will be available via email, and other messaging or conferencing capabilities available within the LMS and the university. Online office hours will be held at specific times. As new conferencing platforms become available, they will be utilized as determined to be appropriate and provide a high quality interaction.  Synchronous video learning sessions and practice sessions will utilize the resources available (for example, MS Teams or Collaborate Ultra).</w:t>
      </w:r>
    </w:p>
    <w:p w14:paraId="6A05A809" w14:textId="77777777" w:rsidR="002A5B93" w:rsidRDefault="002A5B93" w:rsidP="002A5B93">
      <w:pPr>
        <w:pStyle w:val="HTMLPreformatted"/>
        <w:rPr>
          <w:rFonts w:ascii="Times New Roman" w:hAnsi="Times New Roman" w:cs="Times New Roman"/>
          <w:b/>
          <w:bCs/>
          <w:color w:val="000000"/>
          <w:sz w:val="22"/>
          <w:szCs w:val="22"/>
        </w:rPr>
      </w:pPr>
    </w:p>
    <w:p w14:paraId="00338436" w14:textId="77777777" w:rsidR="00E92067" w:rsidRDefault="002A5B93" w:rsidP="002A5B93">
      <w:pPr>
        <w:spacing w:after="0" w:line="360" w:lineRule="auto"/>
        <w:rPr>
          <w:rFonts w:ascii="Times New Roman" w:hAnsi="Times New Roman"/>
          <w:b/>
          <w:sz w:val="24"/>
          <w:szCs w:val="24"/>
          <w:u w:val="single"/>
        </w:rPr>
      </w:pPr>
      <w:r>
        <w:rPr>
          <w:rFonts w:ascii="Times New Roman" w:hAnsi="Times New Roman"/>
          <w:b/>
          <w:sz w:val="24"/>
          <w:szCs w:val="24"/>
          <w:u w:val="single"/>
        </w:rPr>
        <w:t xml:space="preserve">Model </w:t>
      </w:r>
      <w:r w:rsidRPr="00F60C9C">
        <w:rPr>
          <w:rFonts w:ascii="Times New Roman" w:hAnsi="Times New Roman"/>
          <w:b/>
          <w:sz w:val="24"/>
          <w:szCs w:val="24"/>
          <w:u w:val="single"/>
        </w:rPr>
        <w:t xml:space="preserve">Syllabus </w:t>
      </w:r>
      <w:r w:rsidR="00DC4400">
        <w:rPr>
          <w:rFonts w:ascii="Times New Roman" w:hAnsi="Times New Roman"/>
          <w:b/>
          <w:sz w:val="24"/>
          <w:szCs w:val="24"/>
          <w:u w:val="single"/>
        </w:rPr>
        <w:t xml:space="preserve">(Part </w:t>
      </w:r>
      <w:r w:rsidR="00E92067">
        <w:rPr>
          <w:rFonts w:ascii="Times New Roman" w:hAnsi="Times New Roman"/>
          <w:b/>
          <w:sz w:val="24"/>
          <w:szCs w:val="24"/>
          <w:u w:val="single"/>
        </w:rPr>
        <w:t xml:space="preserve">II) </w:t>
      </w:r>
    </w:p>
    <w:p w14:paraId="56C79800" w14:textId="77777777" w:rsidR="002A5B93" w:rsidRPr="00E92067" w:rsidRDefault="00E92067" w:rsidP="002A5B93">
      <w:pPr>
        <w:spacing w:after="0" w:line="360" w:lineRule="auto"/>
        <w:rPr>
          <w:rFonts w:ascii="Times New Roman" w:hAnsi="Times New Roman"/>
          <w:b/>
          <w:sz w:val="24"/>
          <w:szCs w:val="24"/>
        </w:rPr>
      </w:pPr>
      <w:r>
        <w:rPr>
          <w:rFonts w:ascii="Times New Roman" w:hAnsi="Times New Roman"/>
          <w:sz w:val="24"/>
          <w:szCs w:val="24"/>
        </w:rPr>
        <w:t>Please include the f</w:t>
      </w:r>
      <w:r w:rsidR="002A5B93" w:rsidRPr="00E92067">
        <w:rPr>
          <w:rFonts w:ascii="Times New Roman" w:hAnsi="Times New Roman"/>
          <w:sz w:val="24"/>
          <w:szCs w:val="24"/>
        </w:rPr>
        <w:t xml:space="preserve">ollowing </w:t>
      </w:r>
      <w:r>
        <w:rPr>
          <w:rFonts w:ascii="Times New Roman" w:hAnsi="Times New Roman"/>
          <w:sz w:val="24"/>
          <w:szCs w:val="24"/>
        </w:rPr>
        <w:t>i</w:t>
      </w:r>
      <w:r w:rsidR="002A5B93" w:rsidRPr="00E92067">
        <w:rPr>
          <w:rFonts w:ascii="Times New Roman" w:hAnsi="Times New Roman"/>
          <w:sz w:val="24"/>
          <w:szCs w:val="24"/>
        </w:rPr>
        <w:t>nformation</w:t>
      </w:r>
      <w:r w:rsidRPr="00E92067">
        <w:rPr>
          <w:rFonts w:ascii="Times New Roman" w:hAnsi="Times New Roman"/>
          <w:sz w:val="24"/>
          <w:szCs w:val="24"/>
        </w:rPr>
        <w:t>:</w:t>
      </w:r>
      <w:r w:rsidR="002A5B93" w:rsidRPr="00E92067">
        <w:rPr>
          <w:rFonts w:ascii="Times New Roman" w:hAnsi="Times New Roman"/>
          <w:b/>
          <w:sz w:val="24"/>
          <w:szCs w:val="24"/>
        </w:rPr>
        <w:t xml:space="preserve"> </w:t>
      </w:r>
    </w:p>
    <w:p w14:paraId="4157E90D" w14:textId="6C6E7546" w:rsidR="002A5B93" w:rsidRPr="00840714" w:rsidRDefault="002A5B93" w:rsidP="00E92067">
      <w:pPr>
        <w:pStyle w:val="ListParagraph"/>
        <w:numPr>
          <w:ilvl w:val="0"/>
          <w:numId w:val="6"/>
        </w:numPr>
        <w:spacing w:after="0" w:line="240" w:lineRule="auto"/>
        <w:contextualSpacing w:val="0"/>
        <w:rPr>
          <w:rFonts w:ascii="Times New Roman" w:hAnsi="Times New Roman"/>
          <w:sz w:val="24"/>
          <w:szCs w:val="24"/>
        </w:rPr>
      </w:pPr>
      <w:r w:rsidRPr="00A31ECF">
        <w:rPr>
          <w:rFonts w:ascii="Times New Roman" w:hAnsi="Times New Roman"/>
          <w:color w:val="000000"/>
          <w:sz w:val="24"/>
          <w:szCs w:val="24"/>
        </w:rPr>
        <w:t xml:space="preserve">Course number and </w:t>
      </w:r>
      <w:r w:rsidR="00E74344" w:rsidRPr="00840714">
        <w:rPr>
          <w:rFonts w:ascii="Times New Roman" w:hAnsi="Times New Roman"/>
          <w:sz w:val="24"/>
          <w:szCs w:val="24"/>
        </w:rPr>
        <w:t>title PUBH</w:t>
      </w:r>
      <w:r w:rsidR="00434339" w:rsidRPr="00840714">
        <w:rPr>
          <w:rFonts w:ascii="Times New Roman" w:hAnsi="Times New Roman"/>
          <w:sz w:val="24"/>
          <w:szCs w:val="24"/>
        </w:rPr>
        <w:t xml:space="preserve"> 3050:  </w:t>
      </w:r>
      <w:commentRangeStart w:id="2"/>
      <w:r w:rsidR="00434339" w:rsidRPr="00461E48">
        <w:rPr>
          <w:rFonts w:ascii="Times New Roman" w:hAnsi="Times New Roman"/>
          <w:sz w:val="24"/>
          <w:szCs w:val="24"/>
          <w:highlight w:val="yellow"/>
        </w:rPr>
        <w:t>C</w:t>
      </w:r>
      <w:r w:rsidR="00204EF3" w:rsidRPr="00461E48">
        <w:rPr>
          <w:rFonts w:ascii="Times New Roman" w:hAnsi="Times New Roman"/>
          <w:sz w:val="24"/>
          <w:szCs w:val="24"/>
          <w:highlight w:val="yellow"/>
        </w:rPr>
        <w:t xml:space="preserve">  </w:t>
      </w:r>
      <w:proofErr w:type="spellStart"/>
      <w:r w:rsidR="00434339" w:rsidRPr="00461E48">
        <w:rPr>
          <w:rFonts w:ascii="Times New Roman" w:hAnsi="Times New Roman"/>
          <w:sz w:val="24"/>
          <w:szCs w:val="24"/>
          <w:highlight w:val="yellow"/>
        </w:rPr>
        <w:t>ultur</w:t>
      </w:r>
      <w:r w:rsidR="00BA3909" w:rsidRPr="00461E48">
        <w:rPr>
          <w:rFonts w:ascii="Times New Roman" w:hAnsi="Times New Roman"/>
          <w:sz w:val="24"/>
          <w:szCs w:val="24"/>
          <w:highlight w:val="yellow"/>
        </w:rPr>
        <w:t>al</w:t>
      </w:r>
      <w:proofErr w:type="spellEnd"/>
      <w:r w:rsidR="00434339" w:rsidRPr="00461E48">
        <w:rPr>
          <w:rFonts w:ascii="Times New Roman" w:hAnsi="Times New Roman"/>
          <w:sz w:val="24"/>
          <w:szCs w:val="24"/>
          <w:highlight w:val="yellow"/>
        </w:rPr>
        <w:t xml:space="preserve"> Diversity in Health</w:t>
      </w:r>
      <w:commentRangeEnd w:id="2"/>
      <w:r w:rsidR="00DB4F42" w:rsidRPr="00461E48">
        <w:rPr>
          <w:rStyle w:val="CommentReference"/>
          <w:highlight w:val="yellow"/>
        </w:rPr>
        <w:commentReference w:id="2"/>
      </w:r>
    </w:p>
    <w:p w14:paraId="7ECE0900" w14:textId="77777777" w:rsidR="002A5B93" w:rsidRPr="00840714" w:rsidRDefault="002A5B93" w:rsidP="00E92067">
      <w:pPr>
        <w:pStyle w:val="ListParagraph"/>
        <w:numPr>
          <w:ilvl w:val="0"/>
          <w:numId w:val="6"/>
        </w:numPr>
        <w:spacing w:after="0" w:line="240" w:lineRule="auto"/>
        <w:contextualSpacing w:val="0"/>
        <w:rPr>
          <w:rFonts w:ascii="Times New Roman" w:hAnsi="Times New Roman"/>
          <w:sz w:val="24"/>
          <w:szCs w:val="24"/>
        </w:rPr>
      </w:pPr>
      <w:r w:rsidRPr="00840714">
        <w:rPr>
          <w:rFonts w:ascii="Times New Roman" w:hAnsi="Times New Roman"/>
          <w:sz w:val="24"/>
          <w:szCs w:val="24"/>
        </w:rPr>
        <w:t xml:space="preserve">Catalog </w:t>
      </w:r>
      <w:r w:rsidR="00E74344" w:rsidRPr="00840714">
        <w:rPr>
          <w:rFonts w:ascii="Times New Roman" w:hAnsi="Times New Roman"/>
          <w:sz w:val="24"/>
          <w:szCs w:val="24"/>
        </w:rPr>
        <w:t>description This</w:t>
      </w:r>
      <w:r w:rsidR="00434339" w:rsidRPr="00840714">
        <w:rPr>
          <w:rFonts w:ascii="Times New Roman" w:hAnsi="Times New Roman"/>
        </w:rPr>
        <w:t xml:space="preserve"> course uses a historical perspective to explore multicultural models and beliefs of health, illness, and treatments or therapies. The intent is to deepen the students’ understanding of the scientific, sociocultural, philosophical, psychological, and spiritual foundations of conventional and unconventional healing systems and the various approaches to prevention, health promotion, healing, and maintenance of well-being.</w:t>
      </w:r>
    </w:p>
    <w:p w14:paraId="29D54F69" w14:textId="77777777" w:rsidR="00840714" w:rsidRPr="00980B3B" w:rsidRDefault="002A5B93" w:rsidP="00936FC9">
      <w:pPr>
        <w:pStyle w:val="ListParagraph"/>
        <w:numPr>
          <w:ilvl w:val="0"/>
          <w:numId w:val="6"/>
        </w:numPr>
        <w:spacing w:after="0" w:line="240" w:lineRule="auto"/>
        <w:contextualSpacing w:val="0"/>
        <w:rPr>
          <w:rFonts w:ascii="Times New Roman" w:hAnsi="Times New Roman"/>
          <w:sz w:val="24"/>
        </w:rPr>
      </w:pPr>
      <w:r w:rsidRPr="00840714">
        <w:rPr>
          <w:rFonts w:ascii="Times New Roman" w:hAnsi="Times New Roman"/>
          <w:color w:val="000000"/>
          <w:sz w:val="24"/>
          <w:szCs w:val="24"/>
        </w:rPr>
        <w:t>Learning objectives.</w:t>
      </w:r>
      <w:r w:rsidR="00434339" w:rsidRPr="00840714">
        <w:rPr>
          <w:rFonts w:ascii="Times New Roman" w:hAnsi="Times New Roman"/>
          <w:color w:val="000000"/>
          <w:sz w:val="24"/>
          <w:szCs w:val="24"/>
        </w:rPr>
        <w:t xml:space="preserve">  </w:t>
      </w:r>
    </w:p>
    <w:p w14:paraId="5B59053B" w14:textId="45F1FFA4" w:rsidR="00980B3B" w:rsidRDefault="00980B3B" w:rsidP="00980B3B">
      <w:pPr>
        <w:pStyle w:val="ListParagraph"/>
        <w:numPr>
          <w:ilvl w:val="0"/>
          <w:numId w:val="9"/>
        </w:numPr>
        <w:spacing w:after="0" w:line="240" w:lineRule="auto"/>
        <w:contextualSpacing w:val="0"/>
        <w:rPr>
          <w:rFonts w:ascii="Times New Roman" w:hAnsi="Times New Roman"/>
          <w:i/>
          <w:iCs/>
          <w:color w:val="000000"/>
          <w:sz w:val="24"/>
          <w:szCs w:val="24"/>
        </w:rPr>
      </w:pPr>
      <w:r>
        <w:rPr>
          <w:rFonts w:ascii="Times New Roman" w:hAnsi="Times New Roman"/>
          <w:color w:val="000000"/>
          <w:sz w:val="24"/>
          <w:szCs w:val="24"/>
        </w:rPr>
        <w:t xml:space="preserve">Student </w:t>
      </w:r>
      <w:r w:rsidR="00827A12">
        <w:rPr>
          <w:rFonts w:ascii="Times New Roman" w:hAnsi="Times New Roman"/>
          <w:color w:val="000000"/>
          <w:sz w:val="24"/>
          <w:szCs w:val="24"/>
        </w:rPr>
        <w:t>will interpret</w:t>
      </w:r>
      <w:r w:rsidR="00E74344">
        <w:rPr>
          <w:rFonts w:ascii="Times New Roman" w:hAnsi="Times New Roman"/>
          <w:color w:val="000000"/>
          <w:sz w:val="24"/>
          <w:szCs w:val="24"/>
        </w:rPr>
        <w:t>, evaluate, and respond to issues and problems</w:t>
      </w:r>
      <w:r w:rsidR="00E74344">
        <w:rPr>
          <w:rFonts w:ascii="Times New Roman" w:hAnsi="Times New Roman"/>
          <w:i/>
          <w:iCs/>
          <w:color w:val="000000"/>
          <w:sz w:val="24"/>
          <w:szCs w:val="24"/>
        </w:rPr>
        <w:t xml:space="preserve"> </w:t>
      </w:r>
      <w:r w:rsidR="00E74344" w:rsidRPr="00827A12">
        <w:rPr>
          <w:rFonts w:ascii="Times New Roman" w:hAnsi="Times New Roman"/>
          <w:i/>
          <w:iCs/>
          <w:color w:val="000000"/>
          <w:sz w:val="24"/>
          <w:szCs w:val="24"/>
        </w:rPr>
        <w:t>{CT 1-6,</w:t>
      </w:r>
      <w:r w:rsidR="00865994" w:rsidRPr="00827A12">
        <w:rPr>
          <w:rFonts w:ascii="Times New Roman" w:hAnsi="Times New Roman"/>
          <w:i/>
          <w:iCs/>
          <w:color w:val="000000"/>
          <w:sz w:val="24"/>
          <w:szCs w:val="24"/>
        </w:rPr>
        <w:t xml:space="preserve"> </w:t>
      </w:r>
      <w:r w:rsidR="00E74344" w:rsidRPr="00827A12">
        <w:rPr>
          <w:rFonts w:ascii="Times New Roman" w:hAnsi="Times New Roman"/>
          <w:i/>
          <w:iCs/>
          <w:color w:val="000000"/>
          <w:sz w:val="24"/>
          <w:szCs w:val="24"/>
        </w:rPr>
        <w:t>RC 1-4}</w:t>
      </w:r>
    </w:p>
    <w:p w14:paraId="17FAFD03" w14:textId="77777777" w:rsidR="00980B3B" w:rsidRPr="00865994" w:rsidRDefault="00980B3B" w:rsidP="00980B3B">
      <w:pPr>
        <w:pStyle w:val="ListParagraph"/>
        <w:numPr>
          <w:ilvl w:val="0"/>
          <w:numId w:val="9"/>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Student will be able to produce documents that are organized, focused, and applicable to specific audiences and purposes</w:t>
      </w:r>
      <w:r w:rsidRPr="00865994">
        <w:rPr>
          <w:rFonts w:ascii="Times New Roman" w:hAnsi="Times New Roman"/>
          <w:color w:val="000000"/>
          <w:sz w:val="24"/>
          <w:szCs w:val="24"/>
        </w:rPr>
        <w:t xml:space="preserve">. </w:t>
      </w:r>
      <w:r w:rsidR="00E74344" w:rsidRPr="00827A12">
        <w:rPr>
          <w:rFonts w:ascii="Times New Roman" w:hAnsi="Times New Roman"/>
          <w:i/>
          <w:iCs/>
          <w:color w:val="000000"/>
          <w:sz w:val="24"/>
          <w:szCs w:val="24"/>
        </w:rPr>
        <w:t>{WCR 1-6, CR 2-4, SL 1,3,4,5}</w:t>
      </w:r>
    </w:p>
    <w:p w14:paraId="6C347153" w14:textId="77777777" w:rsidR="00980B3B" w:rsidRDefault="00980B3B" w:rsidP="00980B3B">
      <w:pPr>
        <w:pStyle w:val="ListParagraph"/>
        <w:numPr>
          <w:ilvl w:val="0"/>
          <w:numId w:val="9"/>
        </w:numPr>
        <w:spacing w:after="0" w:line="240" w:lineRule="auto"/>
        <w:contextualSpacing w:val="0"/>
        <w:rPr>
          <w:rFonts w:ascii="Times New Roman" w:hAnsi="Times New Roman"/>
          <w:i/>
          <w:iCs/>
          <w:color w:val="000000"/>
          <w:sz w:val="24"/>
          <w:szCs w:val="24"/>
        </w:rPr>
      </w:pPr>
      <w:r>
        <w:rPr>
          <w:rFonts w:ascii="Times New Roman" w:hAnsi="Times New Roman"/>
          <w:color w:val="000000"/>
          <w:sz w:val="24"/>
          <w:szCs w:val="24"/>
        </w:rPr>
        <w:t xml:space="preserve">Students will prepare, deliver, and critically evaluate presentations and speaking activities throughout the semester </w:t>
      </w:r>
      <w:r w:rsidR="00865994">
        <w:rPr>
          <w:rFonts w:ascii="Times New Roman" w:hAnsi="Times New Roman"/>
          <w:i/>
          <w:iCs/>
          <w:color w:val="000000"/>
          <w:sz w:val="24"/>
          <w:szCs w:val="24"/>
        </w:rPr>
        <w:t>{SL 1-</w:t>
      </w:r>
      <w:r w:rsidR="0071681B">
        <w:rPr>
          <w:rFonts w:ascii="Times New Roman" w:hAnsi="Times New Roman"/>
          <w:i/>
          <w:iCs/>
          <w:color w:val="000000"/>
          <w:sz w:val="24"/>
          <w:szCs w:val="24"/>
        </w:rPr>
        <w:t>7</w:t>
      </w:r>
      <w:r w:rsidR="00865994">
        <w:rPr>
          <w:rFonts w:ascii="Times New Roman" w:hAnsi="Times New Roman"/>
          <w:i/>
          <w:iCs/>
          <w:color w:val="000000"/>
          <w:sz w:val="24"/>
          <w:szCs w:val="24"/>
        </w:rPr>
        <w:t>, RC 1-4, CT 6}</w:t>
      </w:r>
    </w:p>
    <w:p w14:paraId="3FE416B2" w14:textId="0C49DA6A" w:rsidR="00865994" w:rsidRDefault="00980B3B" w:rsidP="00865994">
      <w:pPr>
        <w:pStyle w:val="ListParagraph"/>
        <w:numPr>
          <w:ilvl w:val="0"/>
          <w:numId w:val="9"/>
        </w:numPr>
        <w:spacing w:after="0" w:line="240" w:lineRule="auto"/>
        <w:contextualSpacing w:val="0"/>
        <w:rPr>
          <w:rFonts w:ascii="Times New Roman" w:hAnsi="Times New Roman"/>
          <w:i/>
          <w:iCs/>
          <w:color w:val="000000"/>
          <w:sz w:val="24"/>
          <w:szCs w:val="24"/>
        </w:rPr>
      </w:pPr>
      <w:r>
        <w:rPr>
          <w:rFonts w:ascii="Times New Roman" w:hAnsi="Times New Roman"/>
          <w:color w:val="000000"/>
          <w:sz w:val="24"/>
          <w:szCs w:val="24"/>
        </w:rPr>
        <w:t xml:space="preserve">Students will </w:t>
      </w:r>
      <w:r w:rsidR="00865994">
        <w:rPr>
          <w:rFonts w:ascii="Times New Roman" w:hAnsi="Times New Roman"/>
          <w:color w:val="000000"/>
          <w:sz w:val="24"/>
          <w:szCs w:val="24"/>
        </w:rPr>
        <w:t>analyze and evaluate quantitative data</w:t>
      </w:r>
      <w:r>
        <w:rPr>
          <w:rFonts w:ascii="Times New Roman" w:hAnsi="Times New Roman"/>
          <w:color w:val="000000"/>
          <w:sz w:val="24"/>
          <w:szCs w:val="24"/>
        </w:rPr>
        <w:t xml:space="preserve"> </w:t>
      </w:r>
      <w:r w:rsidR="00865994">
        <w:rPr>
          <w:rFonts w:ascii="Times New Roman" w:hAnsi="Times New Roman"/>
          <w:i/>
          <w:iCs/>
          <w:color w:val="000000"/>
          <w:sz w:val="24"/>
          <w:szCs w:val="24"/>
        </w:rPr>
        <w:t>{QR 1,3-6}</w:t>
      </w:r>
    </w:p>
    <w:p w14:paraId="084CCEF5" w14:textId="5EA92B93" w:rsidR="00827A12" w:rsidRDefault="00827A12" w:rsidP="00865994">
      <w:pPr>
        <w:pStyle w:val="ListParagraph"/>
        <w:numPr>
          <w:ilvl w:val="0"/>
          <w:numId w:val="9"/>
        </w:numPr>
        <w:spacing w:after="0" w:line="240" w:lineRule="auto"/>
        <w:contextualSpacing w:val="0"/>
        <w:rPr>
          <w:rFonts w:ascii="Times New Roman" w:hAnsi="Times New Roman"/>
          <w:i/>
          <w:iCs/>
          <w:color w:val="000000"/>
          <w:sz w:val="24"/>
          <w:szCs w:val="24"/>
        </w:rPr>
      </w:pPr>
      <w:r>
        <w:rPr>
          <w:rFonts w:ascii="Times New Roman" w:hAnsi="Times New Roman"/>
          <w:color w:val="000000"/>
          <w:sz w:val="24"/>
          <w:szCs w:val="24"/>
        </w:rPr>
        <w:t>Students will make informed decisions by applying knowledge and engagement with diverse ideas, individuals, groups, and cultures. {</w:t>
      </w:r>
      <w:r>
        <w:rPr>
          <w:rFonts w:ascii="Times New Roman" w:hAnsi="Times New Roman"/>
          <w:i/>
          <w:iCs/>
          <w:color w:val="000000"/>
          <w:sz w:val="24"/>
          <w:szCs w:val="24"/>
        </w:rPr>
        <w:t>RC 1-6. CT 1}</w:t>
      </w:r>
    </w:p>
    <w:p w14:paraId="5BB76413" w14:textId="77777777" w:rsidR="00827A12" w:rsidRPr="00827A12" w:rsidRDefault="00827A12" w:rsidP="00827A12">
      <w:pPr>
        <w:spacing w:after="0" w:line="240" w:lineRule="auto"/>
        <w:rPr>
          <w:rFonts w:ascii="Times New Roman" w:hAnsi="Times New Roman"/>
          <w:i/>
          <w:iCs/>
          <w:color w:val="000000"/>
          <w:sz w:val="24"/>
          <w:szCs w:val="24"/>
        </w:rPr>
      </w:pPr>
    </w:p>
    <w:p w14:paraId="580FF0A1" w14:textId="77777777" w:rsidR="00FA0667" w:rsidRDefault="002A5B93" w:rsidP="00FA0667">
      <w:pPr>
        <w:pStyle w:val="ListParagraph"/>
        <w:numPr>
          <w:ilvl w:val="0"/>
          <w:numId w:val="6"/>
        </w:numPr>
        <w:spacing w:after="0" w:line="240" w:lineRule="auto"/>
        <w:rPr>
          <w:rFonts w:ascii="Times New Roman" w:hAnsi="Times New Roman"/>
          <w:sz w:val="24"/>
          <w:szCs w:val="24"/>
        </w:rPr>
      </w:pPr>
      <w:r w:rsidRPr="00461E48">
        <w:rPr>
          <w:rFonts w:ascii="Times New Roman" w:hAnsi="Times New Roman"/>
          <w:sz w:val="24"/>
          <w:szCs w:val="24"/>
          <w:highlight w:val="yellow"/>
        </w:rPr>
        <w:t>Course materials.</w:t>
      </w:r>
      <w:r w:rsidR="00434339" w:rsidRPr="00840714">
        <w:rPr>
          <w:rFonts w:ascii="Times New Roman" w:hAnsi="Times New Roman"/>
          <w:sz w:val="24"/>
          <w:szCs w:val="24"/>
        </w:rPr>
        <w:t xml:space="preserve">  </w:t>
      </w:r>
    </w:p>
    <w:p w14:paraId="6A5D8857" w14:textId="77777777" w:rsidR="00FA0667" w:rsidRPr="00FA0667" w:rsidRDefault="00FA0667" w:rsidP="00FA0667">
      <w:pPr>
        <w:pStyle w:val="ListParagraph"/>
        <w:spacing w:after="0" w:line="240" w:lineRule="auto"/>
        <w:ind w:left="360"/>
        <w:rPr>
          <w:rFonts w:ascii="Times New Roman" w:hAnsi="Times New Roman"/>
          <w:sz w:val="24"/>
          <w:szCs w:val="24"/>
        </w:rPr>
      </w:pPr>
      <w:commentRangeStart w:id="3"/>
      <w:r w:rsidRPr="00FA0667">
        <w:rPr>
          <w:rFonts w:ascii="Times New Roman" w:hAnsi="Times New Roman"/>
          <w:sz w:val="24"/>
          <w:szCs w:val="24"/>
        </w:rPr>
        <w:t xml:space="preserve">Health Psychology: A Cultural </w:t>
      </w:r>
      <w:r w:rsidR="00936FC9" w:rsidRPr="00FA0667">
        <w:rPr>
          <w:rFonts w:ascii="Times New Roman" w:hAnsi="Times New Roman"/>
          <w:sz w:val="24"/>
          <w:szCs w:val="24"/>
        </w:rPr>
        <w:t>Approach,</w:t>
      </w:r>
      <w:r w:rsidRPr="00FA0667">
        <w:rPr>
          <w:rFonts w:ascii="Times New Roman" w:hAnsi="Times New Roman"/>
          <w:sz w:val="24"/>
          <w:szCs w:val="24"/>
        </w:rPr>
        <w:t xml:space="preserve"> 3rd Edition</w:t>
      </w:r>
    </w:p>
    <w:p w14:paraId="3A68D9E9" w14:textId="77777777" w:rsidR="00827A12" w:rsidRDefault="1F33C386" w:rsidP="00916ECC">
      <w:pPr>
        <w:pStyle w:val="ListParagraph"/>
        <w:spacing w:after="0" w:line="240" w:lineRule="auto"/>
        <w:ind w:left="360"/>
        <w:rPr>
          <w:rFonts w:ascii="Times New Roman" w:hAnsi="Times New Roman"/>
          <w:sz w:val="24"/>
          <w:szCs w:val="24"/>
        </w:rPr>
      </w:pPr>
      <w:r w:rsidRPr="1F33C386">
        <w:rPr>
          <w:rFonts w:ascii="Times New Roman" w:hAnsi="Times New Roman"/>
          <w:sz w:val="24"/>
          <w:szCs w:val="24"/>
        </w:rPr>
        <w:t>Regan A.R. Gurung</w:t>
      </w:r>
    </w:p>
    <w:p w14:paraId="082913B7" w14:textId="5B155D6A" w:rsidR="00916ECC" w:rsidRPr="00916ECC" w:rsidRDefault="00827A12" w:rsidP="00916ECC">
      <w:pPr>
        <w:pStyle w:val="ListParagraph"/>
        <w:spacing w:after="0" w:line="240" w:lineRule="auto"/>
        <w:ind w:left="360"/>
        <w:rPr>
          <w:rFonts w:ascii="Times New Roman" w:hAnsi="Times New Roman"/>
          <w:sz w:val="24"/>
          <w:szCs w:val="24"/>
        </w:rPr>
      </w:pPr>
      <w:r>
        <w:rPr>
          <w:rFonts w:ascii="Times New Roman" w:hAnsi="Times New Roman"/>
          <w:sz w:val="24"/>
          <w:szCs w:val="24"/>
        </w:rPr>
        <w:t>Cengage Publisher</w:t>
      </w:r>
    </w:p>
    <w:p w14:paraId="29D6B04F" w14:textId="77777777" w:rsidR="00916ECC" w:rsidRDefault="00916ECC" w:rsidP="00916ECC">
      <w:pPr>
        <w:pStyle w:val="Default"/>
      </w:pPr>
      <w:r w:rsidRPr="00916ECC">
        <w:t xml:space="preserve"> </w:t>
      </w:r>
    </w:p>
    <w:p w14:paraId="5D5933CE" w14:textId="13EBFF7F" w:rsidR="00916ECC" w:rsidRPr="00916ECC" w:rsidRDefault="00916ECC" w:rsidP="00916ECC">
      <w:pPr>
        <w:pStyle w:val="Default"/>
      </w:pPr>
      <w:r>
        <w:t xml:space="preserve">   </w:t>
      </w:r>
      <w:r w:rsidR="00D81135">
        <w:t xml:space="preserve">  </w:t>
      </w:r>
      <w:r w:rsidRPr="00916ECC">
        <w:t xml:space="preserve">Multicultural Health </w:t>
      </w:r>
    </w:p>
    <w:p w14:paraId="56C2B61A" w14:textId="4EBE9EE4" w:rsidR="00916ECC" w:rsidRPr="00916ECC" w:rsidRDefault="00916ECC" w:rsidP="00916ECC">
      <w:pPr>
        <w:pStyle w:val="Default"/>
      </w:pPr>
      <w:r w:rsidRPr="00916ECC">
        <w:t xml:space="preserve">  </w:t>
      </w:r>
      <w:r>
        <w:t xml:space="preserve"> </w:t>
      </w:r>
      <w:r w:rsidR="00D81135">
        <w:t xml:space="preserve">  </w:t>
      </w:r>
      <w:r w:rsidRPr="00916ECC">
        <w:t xml:space="preserve">Second Edition </w:t>
      </w:r>
    </w:p>
    <w:p w14:paraId="6E88E2F3" w14:textId="695ECE8B" w:rsidR="00916ECC" w:rsidRPr="00916ECC" w:rsidRDefault="00916ECC" w:rsidP="00916ECC">
      <w:pPr>
        <w:pStyle w:val="Default"/>
      </w:pPr>
      <w:r w:rsidRPr="00916ECC">
        <w:t xml:space="preserve"> </w:t>
      </w:r>
      <w:r>
        <w:t xml:space="preserve"> </w:t>
      </w:r>
      <w:r w:rsidR="00D81135">
        <w:t xml:space="preserve">  </w:t>
      </w:r>
      <w:r w:rsidRPr="00916ECC">
        <w:t xml:space="preserve"> Lois A. Ritter, EdD, MS, MA, MS-HCA, PMP </w:t>
      </w:r>
    </w:p>
    <w:p w14:paraId="6C243DBB" w14:textId="67BA3A56" w:rsidR="00827A12" w:rsidRDefault="00916ECC" w:rsidP="00916ECC">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 xml:space="preserve">  </w:t>
      </w:r>
      <w:r w:rsidR="00D81135">
        <w:rPr>
          <w:rFonts w:ascii="Times New Roman" w:hAnsi="Times New Roman"/>
          <w:sz w:val="24"/>
          <w:szCs w:val="24"/>
        </w:rPr>
        <w:t xml:space="preserve">  </w:t>
      </w:r>
      <w:r w:rsidRPr="00916ECC">
        <w:rPr>
          <w:rFonts w:ascii="Times New Roman" w:hAnsi="Times New Roman"/>
          <w:sz w:val="24"/>
          <w:szCs w:val="24"/>
        </w:rPr>
        <w:t xml:space="preserve"> Donald H. Graham, JD, MA</w:t>
      </w:r>
      <w:r w:rsidR="00827A12">
        <w:rPr>
          <w:rFonts w:ascii="Times New Roman" w:hAnsi="Times New Roman"/>
          <w:sz w:val="24"/>
          <w:szCs w:val="24"/>
        </w:rPr>
        <w:t xml:space="preserve"> </w:t>
      </w:r>
    </w:p>
    <w:p w14:paraId="25CE828C" w14:textId="7F076AAB" w:rsidR="00916ECC" w:rsidRPr="00D81135" w:rsidRDefault="00D81135" w:rsidP="00D81135">
      <w:pPr>
        <w:spacing w:after="0" w:line="240" w:lineRule="auto"/>
        <w:rPr>
          <w:rFonts w:ascii="Times New Roman" w:hAnsi="Times New Roman"/>
          <w:sz w:val="24"/>
          <w:szCs w:val="24"/>
        </w:rPr>
      </w:pPr>
      <w:r>
        <w:rPr>
          <w:rFonts w:ascii="Times New Roman" w:hAnsi="Times New Roman"/>
          <w:sz w:val="24"/>
          <w:szCs w:val="24"/>
        </w:rPr>
        <w:t xml:space="preserve">     </w:t>
      </w:r>
      <w:r w:rsidR="00827A12" w:rsidRPr="00D81135">
        <w:rPr>
          <w:rFonts w:ascii="Times New Roman" w:hAnsi="Times New Roman"/>
          <w:sz w:val="24"/>
          <w:szCs w:val="24"/>
        </w:rPr>
        <w:t xml:space="preserve">Jones and Bartlett Publisher </w:t>
      </w:r>
      <w:commentRangeEnd w:id="3"/>
      <w:r w:rsidR="00DB4F42">
        <w:rPr>
          <w:rStyle w:val="CommentReference"/>
        </w:rPr>
        <w:commentReference w:id="3"/>
      </w:r>
    </w:p>
    <w:p w14:paraId="6CB08D0A" w14:textId="77777777" w:rsidR="00827A12" w:rsidRPr="00916ECC" w:rsidRDefault="00827A12" w:rsidP="00916ECC">
      <w:pPr>
        <w:pStyle w:val="ListParagraph"/>
        <w:spacing w:after="0" w:line="240" w:lineRule="auto"/>
        <w:ind w:left="0"/>
        <w:contextualSpacing w:val="0"/>
        <w:rPr>
          <w:rFonts w:ascii="Times New Roman" w:hAnsi="Times New Roman"/>
          <w:sz w:val="24"/>
          <w:szCs w:val="24"/>
        </w:rPr>
      </w:pPr>
    </w:p>
    <w:p w14:paraId="20E8DA09" w14:textId="77777777" w:rsidR="002A5B93" w:rsidRPr="0071681B" w:rsidRDefault="002A5B93" w:rsidP="00916ECC">
      <w:pPr>
        <w:pStyle w:val="ListParagraph"/>
        <w:numPr>
          <w:ilvl w:val="0"/>
          <w:numId w:val="6"/>
        </w:numPr>
        <w:spacing w:after="0" w:line="240" w:lineRule="auto"/>
        <w:contextualSpacing w:val="0"/>
        <w:rPr>
          <w:rFonts w:ascii="Times New Roman" w:hAnsi="Times New Roman"/>
          <w:b/>
          <w:bCs/>
          <w:sz w:val="24"/>
          <w:szCs w:val="24"/>
        </w:rPr>
      </w:pPr>
      <w:r w:rsidRPr="0071681B">
        <w:rPr>
          <w:rFonts w:ascii="Times New Roman" w:hAnsi="Times New Roman"/>
          <w:b/>
          <w:bCs/>
          <w:sz w:val="24"/>
          <w:szCs w:val="24"/>
        </w:rPr>
        <w:t>Weekly outline of content.</w:t>
      </w:r>
      <w:r w:rsidR="00A541FB" w:rsidRPr="0071681B">
        <w:rPr>
          <w:rFonts w:ascii="Times New Roman" w:hAnsi="Times New Roman"/>
          <w:b/>
          <w:bCs/>
          <w:sz w:val="24"/>
          <w:szCs w:val="24"/>
        </w:rPr>
        <w:t xml:space="preserve">  </w:t>
      </w:r>
    </w:p>
    <w:p w14:paraId="039D7326" w14:textId="77777777" w:rsidR="00FA0667" w:rsidRPr="00916ECC" w:rsidRDefault="00FA0667" w:rsidP="00916ECC">
      <w:pPr>
        <w:pStyle w:val="ListParagraph"/>
        <w:spacing w:after="0" w:line="240" w:lineRule="auto"/>
        <w:ind w:left="360"/>
        <w:contextualSpacing w:val="0"/>
        <w:rPr>
          <w:rFonts w:ascii="Times New Roman" w:hAnsi="Times New Roman"/>
          <w:sz w:val="24"/>
          <w:szCs w:val="24"/>
        </w:rPr>
      </w:pPr>
      <w:r w:rsidRPr="00916ECC">
        <w:rPr>
          <w:rFonts w:ascii="Times New Roman" w:hAnsi="Times New Roman"/>
          <w:sz w:val="24"/>
          <w:szCs w:val="24"/>
        </w:rPr>
        <w:t>Week 1:  Multi-Cultural Health</w:t>
      </w:r>
    </w:p>
    <w:p w14:paraId="0DB0174A" w14:textId="77777777" w:rsidR="00FA0667" w:rsidRPr="00916ECC" w:rsidRDefault="00FA0667" w:rsidP="00916ECC">
      <w:pPr>
        <w:pStyle w:val="ListParagraph"/>
        <w:spacing w:after="0" w:line="240" w:lineRule="auto"/>
        <w:ind w:left="360"/>
        <w:contextualSpacing w:val="0"/>
        <w:rPr>
          <w:rFonts w:ascii="Times New Roman" w:hAnsi="Times New Roman"/>
          <w:sz w:val="24"/>
          <w:szCs w:val="24"/>
        </w:rPr>
      </w:pPr>
      <w:r w:rsidRPr="00916ECC">
        <w:rPr>
          <w:rFonts w:ascii="Times New Roman" w:hAnsi="Times New Roman"/>
          <w:sz w:val="24"/>
          <w:szCs w:val="24"/>
        </w:rPr>
        <w:t xml:space="preserve">Week 2: Cultural Approaches to Health </w:t>
      </w:r>
    </w:p>
    <w:p w14:paraId="5A39BBE3" w14:textId="77777777" w:rsidR="00FA0667" w:rsidRPr="00916ECC" w:rsidRDefault="00FA0667" w:rsidP="00FA0667">
      <w:pPr>
        <w:pStyle w:val="ListParagraph"/>
        <w:spacing w:after="0" w:line="240" w:lineRule="auto"/>
        <w:ind w:left="360"/>
        <w:contextualSpacing w:val="0"/>
        <w:rPr>
          <w:rFonts w:ascii="Times New Roman" w:hAnsi="Times New Roman"/>
          <w:b/>
          <w:bCs/>
          <w:sz w:val="24"/>
          <w:szCs w:val="24"/>
        </w:rPr>
      </w:pPr>
    </w:p>
    <w:p w14:paraId="33D208C2" w14:textId="77777777" w:rsidR="00FA0667" w:rsidRPr="00916ECC" w:rsidRDefault="00FA0667" w:rsidP="00FA0667">
      <w:pPr>
        <w:pStyle w:val="ListParagraph"/>
        <w:spacing w:after="0" w:line="240" w:lineRule="auto"/>
        <w:ind w:left="360"/>
        <w:contextualSpacing w:val="0"/>
        <w:rPr>
          <w:rFonts w:ascii="Times New Roman" w:hAnsi="Times New Roman"/>
          <w:sz w:val="24"/>
          <w:szCs w:val="24"/>
        </w:rPr>
      </w:pPr>
      <w:r w:rsidRPr="00916ECC">
        <w:rPr>
          <w:rFonts w:ascii="Times New Roman" w:hAnsi="Times New Roman"/>
          <w:sz w:val="24"/>
          <w:szCs w:val="24"/>
        </w:rPr>
        <w:t>Week 3: Health Communication</w:t>
      </w:r>
    </w:p>
    <w:p w14:paraId="0284BD41" w14:textId="77777777" w:rsidR="00F10AE0" w:rsidRPr="00916ECC" w:rsidRDefault="00FA0667" w:rsidP="00916ECC">
      <w:pPr>
        <w:pStyle w:val="ListParagraph"/>
        <w:spacing w:after="0" w:line="240" w:lineRule="auto"/>
        <w:ind w:left="360"/>
        <w:contextualSpacing w:val="0"/>
        <w:rPr>
          <w:rFonts w:ascii="Times New Roman" w:hAnsi="Times New Roman"/>
          <w:sz w:val="24"/>
          <w:szCs w:val="24"/>
        </w:rPr>
      </w:pPr>
      <w:r w:rsidRPr="00916ECC">
        <w:rPr>
          <w:rFonts w:ascii="Times New Roman" w:hAnsi="Times New Roman"/>
          <w:sz w:val="24"/>
          <w:szCs w:val="24"/>
        </w:rPr>
        <w:t xml:space="preserve">Week 4: Non- Ethnic Cultures </w:t>
      </w:r>
    </w:p>
    <w:p w14:paraId="735DDF21" w14:textId="77777777" w:rsidR="00F10AE0" w:rsidRPr="00916ECC" w:rsidRDefault="00F10AE0" w:rsidP="00916ECC">
      <w:pPr>
        <w:pStyle w:val="ListParagraph"/>
        <w:spacing w:after="0" w:line="240" w:lineRule="auto"/>
        <w:ind w:left="360"/>
        <w:contextualSpacing w:val="0"/>
        <w:rPr>
          <w:rFonts w:ascii="Times New Roman" w:hAnsi="Times New Roman"/>
          <w:sz w:val="24"/>
          <w:szCs w:val="24"/>
        </w:rPr>
      </w:pPr>
      <w:r w:rsidRPr="00916ECC">
        <w:rPr>
          <w:rFonts w:ascii="Times New Roman" w:hAnsi="Times New Roman"/>
          <w:sz w:val="24"/>
          <w:szCs w:val="24"/>
        </w:rPr>
        <w:t>Week 5: Hispanic and Latino American Population</w:t>
      </w:r>
    </w:p>
    <w:p w14:paraId="2F0BCDBE" w14:textId="77777777" w:rsidR="00F10AE0" w:rsidRPr="00916ECC" w:rsidRDefault="00F10AE0" w:rsidP="00916ECC">
      <w:pPr>
        <w:pStyle w:val="ListParagraph"/>
        <w:spacing w:after="0" w:line="240" w:lineRule="auto"/>
        <w:ind w:left="360"/>
        <w:contextualSpacing w:val="0"/>
        <w:rPr>
          <w:rFonts w:ascii="Times New Roman" w:hAnsi="Times New Roman"/>
          <w:sz w:val="24"/>
          <w:szCs w:val="24"/>
        </w:rPr>
      </w:pPr>
      <w:r w:rsidRPr="00916ECC">
        <w:rPr>
          <w:rFonts w:ascii="Times New Roman" w:hAnsi="Times New Roman"/>
          <w:sz w:val="24"/>
          <w:szCs w:val="24"/>
        </w:rPr>
        <w:t>Week 6: Native American and Alaskan Native Population</w:t>
      </w:r>
    </w:p>
    <w:p w14:paraId="7CABAB30" w14:textId="77777777" w:rsidR="00F10AE0" w:rsidRPr="00916ECC" w:rsidRDefault="00F10AE0" w:rsidP="00916ECC">
      <w:pPr>
        <w:pStyle w:val="ListParagraph"/>
        <w:spacing w:after="0" w:line="240" w:lineRule="auto"/>
        <w:ind w:left="360"/>
        <w:contextualSpacing w:val="0"/>
        <w:rPr>
          <w:rFonts w:ascii="Times New Roman" w:hAnsi="Times New Roman"/>
          <w:sz w:val="24"/>
          <w:szCs w:val="24"/>
        </w:rPr>
      </w:pPr>
      <w:r w:rsidRPr="00916ECC">
        <w:rPr>
          <w:rFonts w:ascii="Times New Roman" w:hAnsi="Times New Roman"/>
          <w:sz w:val="24"/>
          <w:szCs w:val="24"/>
        </w:rPr>
        <w:t>Week 7: African- American Population</w:t>
      </w:r>
    </w:p>
    <w:p w14:paraId="0E3E926C" w14:textId="77777777" w:rsidR="00F10AE0" w:rsidRPr="00916ECC" w:rsidRDefault="00F10AE0" w:rsidP="00916ECC">
      <w:pPr>
        <w:pStyle w:val="ListParagraph"/>
        <w:spacing w:after="0" w:line="240" w:lineRule="auto"/>
        <w:ind w:left="360"/>
        <w:contextualSpacing w:val="0"/>
        <w:rPr>
          <w:rFonts w:ascii="Times New Roman" w:hAnsi="Times New Roman"/>
          <w:sz w:val="24"/>
          <w:szCs w:val="24"/>
        </w:rPr>
      </w:pPr>
      <w:r w:rsidRPr="00916ECC">
        <w:rPr>
          <w:rFonts w:ascii="Times New Roman" w:hAnsi="Times New Roman"/>
          <w:sz w:val="24"/>
          <w:szCs w:val="24"/>
        </w:rPr>
        <w:t>Week 8: Stress Within Different Cultures</w:t>
      </w:r>
    </w:p>
    <w:p w14:paraId="72EF91C5" w14:textId="77777777" w:rsidR="00F10AE0" w:rsidRPr="00916ECC" w:rsidRDefault="00F10AE0" w:rsidP="00916ECC">
      <w:pPr>
        <w:pStyle w:val="ListParagraph"/>
        <w:spacing w:after="0" w:line="240" w:lineRule="auto"/>
        <w:ind w:left="360"/>
        <w:contextualSpacing w:val="0"/>
        <w:rPr>
          <w:rFonts w:ascii="Times New Roman" w:hAnsi="Times New Roman"/>
          <w:sz w:val="24"/>
          <w:szCs w:val="24"/>
        </w:rPr>
      </w:pPr>
      <w:r w:rsidRPr="00916ECC">
        <w:rPr>
          <w:rFonts w:ascii="Times New Roman" w:hAnsi="Times New Roman"/>
          <w:sz w:val="24"/>
          <w:szCs w:val="24"/>
        </w:rPr>
        <w:t>Week 9: Factors Surrounding Illness</w:t>
      </w:r>
    </w:p>
    <w:p w14:paraId="3F1CCA5E" w14:textId="77777777" w:rsidR="00CB42FC" w:rsidRPr="00916ECC" w:rsidRDefault="00F10AE0" w:rsidP="00916ECC">
      <w:pPr>
        <w:pStyle w:val="ListParagraph"/>
        <w:spacing w:after="0" w:line="240" w:lineRule="auto"/>
        <w:ind w:left="360"/>
        <w:contextualSpacing w:val="0"/>
        <w:rPr>
          <w:rFonts w:ascii="Times New Roman" w:hAnsi="Times New Roman"/>
          <w:sz w:val="24"/>
          <w:szCs w:val="24"/>
        </w:rPr>
      </w:pPr>
      <w:r w:rsidRPr="00916ECC">
        <w:rPr>
          <w:rFonts w:ascii="Times New Roman" w:hAnsi="Times New Roman"/>
          <w:sz w:val="24"/>
          <w:szCs w:val="24"/>
        </w:rPr>
        <w:t>Week 10: Culture and Pain</w:t>
      </w:r>
    </w:p>
    <w:p w14:paraId="68924972" w14:textId="77777777" w:rsidR="00CB42FC" w:rsidRPr="00916ECC" w:rsidRDefault="00CB42FC" w:rsidP="00FA0667">
      <w:pPr>
        <w:pStyle w:val="ListParagraph"/>
        <w:spacing w:after="0" w:line="240" w:lineRule="auto"/>
        <w:ind w:left="360"/>
        <w:contextualSpacing w:val="0"/>
        <w:rPr>
          <w:rFonts w:ascii="Times New Roman" w:hAnsi="Times New Roman"/>
          <w:sz w:val="24"/>
          <w:szCs w:val="24"/>
        </w:rPr>
      </w:pPr>
      <w:r w:rsidRPr="00916ECC">
        <w:rPr>
          <w:rFonts w:ascii="Times New Roman" w:hAnsi="Times New Roman"/>
          <w:sz w:val="24"/>
          <w:szCs w:val="24"/>
        </w:rPr>
        <w:t>Week 11: Culture and Chronic Illness</w:t>
      </w:r>
    </w:p>
    <w:p w14:paraId="2FE11CE8" w14:textId="77777777" w:rsidR="00CB42FC" w:rsidRPr="00916ECC" w:rsidRDefault="00CB42FC" w:rsidP="00FA0667">
      <w:pPr>
        <w:pStyle w:val="ListParagraph"/>
        <w:spacing w:after="0" w:line="240" w:lineRule="auto"/>
        <w:ind w:left="360"/>
        <w:contextualSpacing w:val="0"/>
        <w:rPr>
          <w:rFonts w:ascii="Times New Roman" w:hAnsi="Times New Roman"/>
          <w:sz w:val="24"/>
          <w:szCs w:val="24"/>
        </w:rPr>
      </w:pPr>
      <w:r w:rsidRPr="00916ECC">
        <w:rPr>
          <w:rFonts w:ascii="Times New Roman" w:hAnsi="Times New Roman"/>
          <w:sz w:val="24"/>
          <w:szCs w:val="24"/>
        </w:rPr>
        <w:t>Week 12: Culture and HIV</w:t>
      </w:r>
    </w:p>
    <w:p w14:paraId="0D063E12" w14:textId="77777777" w:rsidR="00CB42FC" w:rsidRPr="00916ECC" w:rsidRDefault="00CB42FC" w:rsidP="00916ECC">
      <w:pPr>
        <w:pStyle w:val="ListParagraph"/>
        <w:spacing w:after="0" w:line="240" w:lineRule="auto"/>
        <w:ind w:left="360"/>
        <w:contextualSpacing w:val="0"/>
        <w:rPr>
          <w:rFonts w:ascii="Times New Roman" w:hAnsi="Times New Roman"/>
          <w:sz w:val="24"/>
          <w:szCs w:val="24"/>
        </w:rPr>
      </w:pPr>
      <w:r w:rsidRPr="00916ECC">
        <w:rPr>
          <w:rFonts w:ascii="Times New Roman" w:hAnsi="Times New Roman"/>
          <w:sz w:val="24"/>
          <w:szCs w:val="24"/>
        </w:rPr>
        <w:t>Week 13: Culture and Cancer</w:t>
      </w:r>
    </w:p>
    <w:p w14:paraId="2EA81464" w14:textId="77777777" w:rsidR="00CB42FC" w:rsidRPr="00916ECC" w:rsidRDefault="00CB42FC" w:rsidP="00916ECC">
      <w:pPr>
        <w:pStyle w:val="ListParagraph"/>
        <w:spacing w:after="0" w:line="240" w:lineRule="auto"/>
        <w:ind w:left="360"/>
        <w:contextualSpacing w:val="0"/>
        <w:rPr>
          <w:rFonts w:ascii="Times New Roman" w:hAnsi="Times New Roman"/>
          <w:sz w:val="24"/>
          <w:szCs w:val="24"/>
        </w:rPr>
      </w:pPr>
      <w:r w:rsidRPr="00916ECC">
        <w:rPr>
          <w:rFonts w:ascii="Times New Roman" w:hAnsi="Times New Roman"/>
          <w:sz w:val="24"/>
          <w:szCs w:val="24"/>
        </w:rPr>
        <w:t>Week 14: Culture and Cardiovascular Disease</w:t>
      </w:r>
    </w:p>
    <w:p w14:paraId="034E176B" w14:textId="77777777" w:rsidR="00CB42FC" w:rsidRPr="00916ECC" w:rsidRDefault="00CB42FC" w:rsidP="00FA0667">
      <w:pPr>
        <w:pStyle w:val="ListParagraph"/>
        <w:spacing w:after="0" w:line="240" w:lineRule="auto"/>
        <w:ind w:left="360"/>
        <w:contextualSpacing w:val="0"/>
        <w:rPr>
          <w:rFonts w:ascii="Times New Roman" w:hAnsi="Times New Roman"/>
          <w:sz w:val="24"/>
          <w:szCs w:val="24"/>
        </w:rPr>
      </w:pPr>
      <w:r w:rsidRPr="00916ECC">
        <w:rPr>
          <w:rFonts w:ascii="Times New Roman" w:hAnsi="Times New Roman"/>
          <w:sz w:val="24"/>
          <w:szCs w:val="24"/>
        </w:rPr>
        <w:t>Week 15: Social Health within culture</w:t>
      </w:r>
    </w:p>
    <w:p w14:paraId="4958791F" w14:textId="77777777" w:rsidR="0004621F" w:rsidRPr="00916ECC" w:rsidRDefault="001C1DFC" w:rsidP="00FA0667">
      <w:pPr>
        <w:pStyle w:val="ListParagraph"/>
        <w:spacing w:after="0" w:line="240" w:lineRule="auto"/>
        <w:ind w:left="360"/>
        <w:contextualSpacing w:val="0"/>
        <w:rPr>
          <w:rFonts w:ascii="Times New Roman" w:hAnsi="Times New Roman"/>
          <w:sz w:val="24"/>
          <w:szCs w:val="24"/>
        </w:rPr>
      </w:pPr>
      <w:r w:rsidRPr="00916ECC">
        <w:rPr>
          <w:rFonts w:ascii="Times New Roman" w:hAnsi="Times New Roman"/>
          <w:sz w:val="24"/>
          <w:szCs w:val="24"/>
        </w:rPr>
        <w:t>Week 16:  Final Project/exam</w:t>
      </w:r>
    </w:p>
    <w:p w14:paraId="41C8F396" w14:textId="77777777" w:rsidR="00FA0667" w:rsidRPr="00F10AE0" w:rsidRDefault="00FA0667" w:rsidP="00916ECC">
      <w:pPr>
        <w:pStyle w:val="ListParagraph"/>
        <w:spacing w:after="0" w:line="240" w:lineRule="auto"/>
        <w:ind w:left="0"/>
        <w:contextualSpacing w:val="0"/>
        <w:rPr>
          <w:rFonts w:ascii="Times New Roman" w:hAnsi="Times New Roman"/>
          <w:b/>
          <w:bCs/>
          <w:i/>
          <w:iCs/>
          <w:sz w:val="24"/>
          <w:szCs w:val="24"/>
        </w:rPr>
      </w:pPr>
    </w:p>
    <w:p w14:paraId="71CA8113" w14:textId="77777777" w:rsidR="00FA0667" w:rsidRPr="00FA0667"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sidRPr="00461E48">
        <w:rPr>
          <w:rFonts w:ascii="Times New Roman" w:hAnsi="Times New Roman" w:cs="Times New Roman"/>
          <w:sz w:val="24"/>
          <w:szCs w:val="24"/>
          <w:highlight w:val="yellow"/>
        </w:rPr>
        <w:t>Assignments and evaluation, including weights for final course grade.</w:t>
      </w:r>
      <w:r w:rsidR="00A541FB">
        <w:rPr>
          <w:rFonts w:ascii="Times New Roman" w:hAnsi="Times New Roman" w:cs="Times New Roman"/>
          <w:sz w:val="24"/>
          <w:szCs w:val="24"/>
        </w:rPr>
        <w:t xml:space="preserve">  </w:t>
      </w:r>
    </w:p>
    <w:p w14:paraId="29A1B795" w14:textId="77777777" w:rsidR="00FA0667" w:rsidRDefault="00FA0667" w:rsidP="00FA0667">
      <w:pPr>
        <w:pStyle w:val="HTMLPreformatted"/>
        <w:tabs>
          <w:tab w:val="clear" w:pos="916"/>
          <w:tab w:val="left" w:pos="360"/>
        </w:tabs>
        <w:ind w:left="360"/>
        <w:rPr>
          <w:rFonts w:ascii="Times New Roman" w:hAnsi="Times New Roman" w:cs="Times New Roman"/>
          <w:b/>
          <w:bCs/>
          <w:color w:val="FF0000"/>
          <w:sz w:val="24"/>
          <w:szCs w:val="24"/>
        </w:rPr>
      </w:pPr>
      <w:commentRangeStart w:id="4"/>
      <w:r>
        <w:rPr>
          <w:rFonts w:ascii="Times New Roman" w:hAnsi="Times New Roman" w:cs="Times New Roman"/>
          <w:b/>
          <w:bCs/>
          <w:color w:val="000000"/>
          <w:sz w:val="24"/>
          <w:szCs w:val="24"/>
        </w:rPr>
        <w:t xml:space="preserve">Health Literacy News Assignment: 20 </w:t>
      </w:r>
      <w:r w:rsidRPr="00916ECC">
        <w:rPr>
          <w:rFonts w:ascii="Times New Roman" w:hAnsi="Times New Roman" w:cs="Times New Roman"/>
          <w:b/>
          <w:bCs/>
          <w:sz w:val="24"/>
          <w:szCs w:val="24"/>
        </w:rPr>
        <w:t>points</w:t>
      </w:r>
      <w:r w:rsidR="001C1DFC" w:rsidRPr="00916ECC">
        <w:rPr>
          <w:rFonts w:ascii="Times New Roman" w:hAnsi="Times New Roman" w:cs="Times New Roman"/>
          <w:b/>
          <w:bCs/>
          <w:sz w:val="24"/>
          <w:szCs w:val="24"/>
        </w:rPr>
        <w:t xml:space="preserve"> (</w:t>
      </w:r>
      <w:r w:rsidR="00893EB5">
        <w:rPr>
          <w:rFonts w:ascii="Times New Roman" w:hAnsi="Times New Roman" w:cs="Times New Roman"/>
          <w:b/>
          <w:bCs/>
          <w:sz w:val="24"/>
          <w:szCs w:val="24"/>
        </w:rPr>
        <w:t>3</w:t>
      </w:r>
      <w:r w:rsidR="00916ECC">
        <w:rPr>
          <w:rFonts w:ascii="Times New Roman" w:hAnsi="Times New Roman" w:cs="Times New Roman"/>
          <w:b/>
          <w:bCs/>
          <w:sz w:val="24"/>
          <w:szCs w:val="24"/>
        </w:rPr>
        <w:t>%</w:t>
      </w:r>
      <w:r w:rsidR="001C1DFC" w:rsidRPr="00916ECC">
        <w:rPr>
          <w:rFonts w:ascii="Times New Roman" w:hAnsi="Times New Roman" w:cs="Times New Roman"/>
          <w:b/>
          <w:bCs/>
          <w:sz w:val="24"/>
          <w:szCs w:val="24"/>
        </w:rPr>
        <w:t xml:space="preserve"> of final grade)</w:t>
      </w:r>
    </w:p>
    <w:p w14:paraId="2F038555" w14:textId="77777777" w:rsidR="00916ECC" w:rsidRDefault="00916ECC" w:rsidP="00916ECC">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 xml:space="preserve">After learning health beliefs of several cultures, students will create a news article providing information about an assigned health topic/trend. The target audience of the news article a culture of their choice. </w:t>
      </w:r>
    </w:p>
    <w:p w14:paraId="72A3D3EC" w14:textId="77777777" w:rsidR="001C1DFC" w:rsidRPr="001C1DFC" w:rsidRDefault="001C1DFC" w:rsidP="00FA0667">
      <w:pPr>
        <w:pStyle w:val="HTMLPreformatted"/>
        <w:tabs>
          <w:tab w:val="clear" w:pos="916"/>
          <w:tab w:val="left" w:pos="360"/>
        </w:tabs>
        <w:ind w:left="360"/>
        <w:rPr>
          <w:rFonts w:ascii="Times New Roman" w:hAnsi="Times New Roman" w:cs="Times New Roman"/>
          <w:color w:val="FF0000"/>
          <w:sz w:val="24"/>
          <w:szCs w:val="24"/>
        </w:rPr>
      </w:pPr>
    </w:p>
    <w:p w14:paraId="58E0A99D" w14:textId="77777777" w:rsidR="00936FC9" w:rsidRDefault="00936FC9" w:rsidP="00FA066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Food Log: 30 Points </w:t>
      </w:r>
      <w:r w:rsidR="00916ECC">
        <w:rPr>
          <w:rFonts w:ascii="Times New Roman" w:hAnsi="Times New Roman" w:cs="Times New Roman"/>
          <w:b/>
          <w:bCs/>
          <w:color w:val="000000"/>
          <w:sz w:val="24"/>
          <w:szCs w:val="24"/>
        </w:rPr>
        <w:t>(</w:t>
      </w:r>
      <w:r w:rsidR="00893EB5">
        <w:rPr>
          <w:rFonts w:ascii="Times New Roman" w:hAnsi="Times New Roman" w:cs="Times New Roman"/>
          <w:b/>
          <w:bCs/>
          <w:color w:val="000000"/>
          <w:sz w:val="24"/>
          <w:szCs w:val="24"/>
        </w:rPr>
        <w:t>5%</w:t>
      </w:r>
      <w:r w:rsidR="00916ECC">
        <w:rPr>
          <w:rFonts w:ascii="Times New Roman" w:hAnsi="Times New Roman" w:cs="Times New Roman"/>
          <w:b/>
          <w:bCs/>
          <w:color w:val="000000"/>
          <w:sz w:val="24"/>
          <w:szCs w:val="24"/>
        </w:rPr>
        <w:t xml:space="preserve"> of final grade)</w:t>
      </w:r>
    </w:p>
    <w:p w14:paraId="3E0FC021" w14:textId="77777777" w:rsidR="00916ECC" w:rsidRPr="00916ECC" w:rsidRDefault="00916ECC" w:rsidP="00FA0667">
      <w:pPr>
        <w:pStyle w:val="HTMLPreformatted"/>
        <w:tabs>
          <w:tab w:val="clear" w:pos="916"/>
          <w:tab w:val="left" w:pos="360"/>
        </w:tabs>
        <w:ind w:left="360"/>
        <w:rPr>
          <w:rFonts w:ascii="Times New Roman" w:hAnsi="Times New Roman" w:cs="Times New Roman"/>
          <w:b/>
          <w:bCs/>
          <w:color w:val="000000"/>
          <w:sz w:val="24"/>
          <w:szCs w:val="24"/>
        </w:rPr>
      </w:pPr>
      <w:r w:rsidRPr="00916ECC">
        <w:rPr>
          <w:rFonts w:ascii="Times New Roman" w:hAnsi="Times New Roman" w:cs="Times New Roman"/>
          <w:sz w:val="24"/>
          <w:szCs w:val="24"/>
        </w:rPr>
        <w:t xml:space="preserve">For this assignment, students will track their food intake for two weeks to distinguish a correlation to culture.  Students will determine if their food intake correlates to an identified culture.  </w:t>
      </w:r>
    </w:p>
    <w:p w14:paraId="0D0B940D" w14:textId="77777777" w:rsid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p>
    <w:p w14:paraId="1D706612" w14:textId="77777777" w:rsidR="00936FC9" w:rsidRDefault="00936FC9" w:rsidP="00FA0667">
      <w:pPr>
        <w:pStyle w:val="HTMLPreformatted"/>
        <w:tabs>
          <w:tab w:val="clear" w:pos="916"/>
          <w:tab w:val="left" w:pos="360"/>
        </w:tabs>
        <w:ind w:left="360"/>
        <w:rPr>
          <w:rFonts w:ascii="Times New Roman" w:hAnsi="Times New Roman" w:cs="Times New Roman"/>
          <w:b/>
          <w:bCs/>
          <w:color w:val="000000"/>
          <w:sz w:val="24"/>
          <w:szCs w:val="24"/>
        </w:rPr>
      </w:pPr>
      <w:r w:rsidRPr="00916ECC">
        <w:rPr>
          <w:rFonts w:ascii="Times New Roman" w:hAnsi="Times New Roman" w:cs="Times New Roman"/>
          <w:b/>
          <w:bCs/>
          <w:color w:val="000000"/>
          <w:sz w:val="24"/>
          <w:szCs w:val="24"/>
        </w:rPr>
        <w:t>In-class assignments/ Online discussion post: 100 points</w:t>
      </w:r>
      <w:r>
        <w:rPr>
          <w:rFonts w:ascii="Times New Roman" w:hAnsi="Times New Roman" w:cs="Times New Roman"/>
          <w:b/>
          <w:bCs/>
          <w:color w:val="000000"/>
          <w:sz w:val="24"/>
          <w:szCs w:val="24"/>
        </w:rPr>
        <w:t xml:space="preserve"> </w:t>
      </w:r>
      <w:r w:rsidR="00916ECC">
        <w:rPr>
          <w:rFonts w:ascii="Times New Roman" w:hAnsi="Times New Roman" w:cs="Times New Roman"/>
          <w:b/>
          <w:bCs/>
          <w:color w:val="000000"/>
          <w:sz w:val="24"/>
          <w:szCs w:val="24"/>
        </w:rPr>
        <w:t>(</w:t>
      </w:r>
      <w:r w:rsidR="00893EB5">
        <w:rPr>
          <w:rFonts w:ascii="Times New Roman" w:hAnsi="Times New Roman" w:cs="Times New Roman"/>
          <w:b/>
          <w:bCs/>
          <w:color w:val="000000"/>
          <w:sz w:val="24"/>
          <w:szCs w:val="24"/>
        </w:rPr>
        <w:t>17% of final grade)</w:t>
      </w:r>
    </w:p>
    <w:p w14:paraId="5069E95A" w14:textId="77777777" w:rsidR="00C36CF8" w:rsidRP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r w:rsidRPr="00C36CF8">
        <w:rPr>
          <w:rFonts w:ascii="Times New Roman" w:hAnsi="Times New Roman" w:cs="Times New Roman"/>
          <w:sz w:val="24"/>
          <w:szCs w:val="24"/>
        </w:rPr>
        <w:t xml:space="preserve">There will be </w:t>
      </w:r>
      <w:r>
        <w:rPr>
          <w:rFonts w:ascii="Times New Roman" w:hAnsi="Times New Roman" w:cs="Times New Roman"/>
          <w:sz w:val="24"/>
          <w:szCs w:val="24"/>
        </w:rPr>
        <w:t xml:space="preserve">in-class and online </w:t>
      </w:r>
      <w:r w:rsidRPr="00C36CF8">
        <w:rPr>
          <w:rFonts w:ascii="Times New Roman" w:hAnsi="Times New Roman" w:cs="Times New Roman"/>
          <w:sz w:val="24"/>
          <w:szCs w:val="24"/>
        </w:rPr>
        <w:t xml:space="preserve">discussions </w:t>
      </w:r>
      <w:r>
        <w:rPr>
          <w:rFonts w:ascii="Times New Roman" w:hAnsi="Times New Roman" w:cs="Times New Roman"/>
          <w:sz w:val="24"/>
          <w:szCs w:val="24"/>
        </w:rPr>
        <w:t>for</w:t>
      </w:r>
      <w:r w:rsidRPr="00C36CF8">
        <w:rPr>
          <w:rFonts w:ascii="Times New Roman" w:hAnsi="Times New Roman" w:cs="Times New Roman"/>
          <w:sz w:val="24"/>
          <w:szCs w:val="24"/>
        </w:rPr>
        <w:t xml:space="preserve"> each module.  Students will be responsible for completing within the time frame allowed.</w:t>
      </w:r>
    </w:p>
    <w:p w14:paraId="0E27B00A" w14:textId="77777777" w:rsid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p>
    <w:p w14:paraId="1BE943BF" w14:textId="2AD30C54" w:rsidR="00936FC9" w:rsidRDefault="00936FC9" w:rsidP="00FA0667">
      <w:pPr>
        <w:pStyle w:val="HTMLPreformatted"/>
        <w:tabs>
          <w:tab w:val="clear" w:pos="916"/>
          <w:tab w:val="left" w:pos="360"/>
        </w:tabs>
        <w:ind w:left="360"/>
        <w:rPr>
          <w:rFonts w:ascii="Times New Roman" w:hAnsi="Times New Roman" w:cs="Times New Roman"/>
          <w:b/>
          <w:bCs/>
          <w:i/>
          <w:iCs/>
          <w:color w:val="000000"/>
          <w:sz w:val="24"/>
          <w:szCs w:val="24"/>
        </w:rPr>
      </w:pPr>
      <w:commentRangeStart w:id="5"/>
      <w:r w:rsidRPr="007C3EF2">
        <w:rPr>
          <w:rFonts w:ascii="Times New Roman" w:hAnsi="Times New Roman" w:cs="Times New Roman"/>
          <w:b/>
          <w:bCs/>
          <w:color w:val="000000"/>
          <w:sz w:val="24"/>
          <w:szCs w:val="24"/>
          <w:highlight w:val="yellow"/>
        </w:rPr>
        <w:t>Quizzes: 220 points (11@ 20pts)</w:t>
      </w:r>
      <w:r w:rsidR="00893EB5" w:rsidRPr="007C3EF2">
        <w:rPr>
          <w:rFonts w:ascii="Times New Roman" w:hAnsi="Times New Roman" w:cs="Times New Roman"/>
          <w:b/>
          <w:bCs/>
          <w:color w:val="000000"/>
          <w:sz w:val="24"/>
          <w:szCs w:val="24"/>
          <w:highlight w:val="yellow"/>
        </w:rPr>
        <w:t xml:space="preserve"> </w:t>
      </w:r>
      <w:r w:rsidR="00893EB5" w:rsidRPr="007C3EF2">
        <w:rPr>
          <w:rFonts w:ascii="Times New Roman" w:hAnsi="Times New Roman" w:cs="Times New Roman"/>
          <w:b/>
          <w:bCs/>
          <w:i/>
          <w:iCs/>
          <w:color w:val="000000"/>
          <w:sz w:val="24"/>
          <w:szCs w:val="24"/>
          <w:highlight w:val="yellow"/>
        </w:rPr>
        <w:t>3</w:t>
      </w:r>
      <w:r w:rsidR="00423BAD" w:rsidRPr="007C3EF2">
        <w:rPr>
          <w:rFonts w:ascii="Times New Roman" w:hAnsi="Times New Roman" w:cs="Times New Roman"/>
          <w:b/>
          <w:bCs/>
          <w:i/>
          <w:iCs/>
          <w:color w:val="000000"/>
          <w:sz w:val="24"/>
          <w:szCs w:val="24"/>
          <w:highlight w:val="yellow"/>
        </w:rPr>
        <w:t>5</w:t>
      </w:r>
      <w:r w:rsidR="00893EB5" w:rsidRPr="007C3EF2">
        <w:rPr>
          <w:rFonts w:ascii="Times New Roman" w:hAnsi="Times New Roman" w:cs="Times New Roman"/>
          <w:b/>
          <w:bCs/>
          <w:i/>
          <w:iCs/>
          <w:color w:val="000000"/>
          <w:sz w:val="24"/>
          <w:szCs w:val="24"/>
          <w:highlight w:val="yellow"/>
        </w:rPr>
        <w:t>% of final grade</w:t>
      </w:r>
      <w:bookmarkStart w:id="6" w:name="_GoBack"/>
      <w:bookmarkEnd w:id="6"/>
    </w:p>
    <w:p w14:paraId="62DE580E" w14:textId="77777777" w:rsidR="00C36CF8" w:rsidRDefault="00C36CF8" w:rsidP="00FA0667">
      <w:pPr>
        <w:pStyle w:val="HTMLPreformatted"/>
        <w:tabs>
          <w:tab w:val="clear" w:pos="916"/>
          <w:tab w:val="left" w:pos="360"/>
        </w:tabs>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Each module will have </w:t>
      </w:r>
      <w:r w:rsidR="00B050D6">
        <w:rPr>
          <w:rFonts w:ascii="Times New Roman" w:hAnsi="Times New Roman" w:cs="Times New Roman"/>
          <w:color w:val="000000"/>
          <w:sz w:val="24"/>
          <w:szCs w:val="24"/>
        </w:rPr>
        <w:t>an</w:t>
      </w:r>
      <w:r>
        <w:rPr>
          <w:rFonts w:ascii="Times New Roman" w:hAnsi="Times New Roman" w:cs="Times New Roman"/>
          <w:color w:val="000000"/>
          <w:sz w:val="24"/>
          <w:szCs w:val="24"/>
        </w:rPr>
        <w:t xml:space="preserve"> online quiz. </w:t>
      </w:r>
      <w:commentRangeEnd w:id="5"/>
      <w:r w:rsidR="00DB4F42">
        <w:rPr>
          <w:rStyle w:val="CommentReference"/>
          <w:rFonts w:ascii="Calibri" w:eastAsia="Calibri" w:hAnsi="Calibri" w:cs="Times New Roman"/>
        </w:rPr>
        <w:commentReference w:id="5"/>
      </w:r>
    </w:p>
    <w:p w14:paraId="60061E4C" w14:textId="77777777" w:rsidR="00C36CF8" w:rsidRPr="00C36CF8" w:rsidRDefault="00C36CF8" w:rsidP="00FA0667">
      <w:pPr>
        <w:pStyle w:val="HTMLPreformatted"/>
        <w:tabs>
          <w:tab w:val="clear" w:pos="916"/>
          <w:tab w:val="left" w:pos="360"/>
        </w:tabs>
        <w:ind w:left="360"/>
        <w:rPr>
          <w:rFonts w:ascii="Times New Roman" w:hAnsi="Times New Roman" w:cs="Times New Roman"/>
          <w:color w:val="000000"/>
          <w:sz w:val="24"/>
          <w:szCs w:val="24"/>
        </w:rPr>
      </w:pPr>
    </w:p>
    <w:p w14:paraId="0E3F5679" w14:textId="1A1058B2" w:rsidR="00936FC9" w:rsidRDefault="00936FC9" w:rsidP="00FA0667">
      <w:pPr>
        <w:pStyle w:val="HTMLPreformatted"/>
        <w:tabs>
          <w:tab w:val="clear" w:pos="916"/>
          <w:tab w:val="left" w:pos="360"/>
        </w:tabs>
        <w:ind w:left="360"/>
        <w:rPr>
          <w:rFonts w:ascii="Times New Roman" w:hAnsi="Times New Roman" w:cs="Times New Roman"/>
          <w:i/>
          <w:iCs/>
          <w:color w:val="000000"/>
          <w:sz w:val="24"/>
          <w:szCs w:val="24"/>
        </w:rPr>
      </w:pPr>
      <w:r>
        <w:rPr>
          <w:rFonts w:ascii="Times New Roman" w:hAnsi="Times New Roman" w:cs="Times New Roman"/>
          <w:b/>
          <w:bCs/>
          <w:color w:val="000000"/>
          <w:sz w:val="24"/>
          <w:szCs w:val="24"/>
        </w:rPr>
        <w:t>Reflections: 220 points (11@20pts)</w:t>
      </w:r>
      <w:r w:rsidR="00893EB5">
        <w:rPr>
          <w:rFonts w:ascii="Times New Roman" w:hAnsi="Times New Roman" w:cs="Times New Roman"/>
          <w:b/>
          <w:bCs/>
          <w:color w:val="000000"/>
          <w:sz w:val="24"/>
          <w:szCs w:val="24"/>
        </w:rPr>
        <w:t xml:space="preserve"> </w:t>
      </w:r>
      <w:r w:rsidR="00F104D2">
        <w:rPr>
          <w:rFonts w:ascii="Times New Roman" w:hAnsi="Times New Roman" w:cs="Times New Roman"/>
          <w:i/>
          <w:iCs/>
          <w:color w:val="000000"/>
          <w:sz w:val="24"/>
          <w:szCs w:val="24"/>
        </w:rPr>
        <w:t>7.</w:t>
      </w:r>
      <w:r w:rsidR="00423BAD">
        <w:rPr>
          <w:rFonts w:ascii="Times New Roman" w:hAnsi="Times New Roman" w:cs="Times New Roman"/>
          <w:i/>
          <w:iCs/>
          <w:color w:val="000000"/>
          <w:sz w:val="24"/>
          <w:szCs w:val="24"/>
        </w:rPr>
        <w:t>0</w:t>
      </w:r>
      <w:r w:rsidR="00893EB5" w:rsidRPr="00893EB5">
        <w:rPr>
          <w:rFonts w:ascii="Times New Roman" w:hAnsi="Times New Roman" w:cs="Times New Roman"/>
          <w:i/>
          <w:iCs/>
          <w:color w:val="000000"/>
          <w:sz w:val="24"/>
          <w:szCs w:val="24"/>
        </w:rPr>
        <w:t>% of final grade</w:t>
      </w:r>
    </w:p>
    <w:p w14:paraId="21DCB8D3" w14:textId="77777777" w:rsidR="00C36CF8" w:rsidRDefault="00C36CF8" w:rsidP="00FA0667">
      <w:pPr>
        <w:pStyle w:val="HTMLPreformatted"/>
        <w:tabs>
          <w:tab w:val="clear" w:pos="916"/>
          <w:tab w:val="left" w:pos="360"/>
        </w:tabs>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Each week students will reflect upon the chapter content. This reflection will implement critical thinking skills. </w:t>
      </w:r>
    </w:p>
    <w:p w14:paraId="44EAFD9C" w14:textId="77777777" w:rsidR="00C36CF8" w:rsidRPr="00C36CF8" w:rsidRDefault="00C36CF8" w:rsidP="00FA0667">
      <w:pPr>
        <w:pStyle w:val="HTMLPreformatted"/>
        <w:tabs>
          <w:tab w:val="clear" w:pos="916"/>
          <w:tab w:val="left" w:pos="360"/>
        </w:tabs>
        <w:ind w:left="360"/>
        <w:rPr>
          <w:rFonts w:ascii="Times New Roman" w:hAnsi="Times New Roman" w:cs="Times New Roman"/>
          <w:color w:val="000000"/>
          <w:sz w:val="24"/>
          <w:szCs w:val="24"/>
        </w:rPr>
      </w:pPr>
    </w:p>
    <w:p w14:paraId="46568F0B" w14:textId="77777777" w:rsidR="00936FC9" w:rsidRDefault="00936FC9" w:rsidP="00FA0667">
      <w:pPr>
        <w:pStyle w:val="HTMLPreformatted"/>
        <w:tabs>
          <w:tab w:val="clear" w:pos="916"/>
          <w:tab w:val="left" w:pos="360"/>
        </w:tabs>
        <w:ind w:left="360"/>
        <w:rPr>
          <w:rFonts w:ascii="Times New Roman" w:hAnsi="Times New Roman" w:cs="Times New Roman"/>
          <w:i/>
          <w:iCs/>
          <w:color w:val="000000"/>
          <w:sz w:val="24"/>
          <w:szCs w:val="24"/>
        </w:rPr>
      </w:pPr>
      <w:r>
        <w:rPr>
          <w:rFonts w:ascii="Times New Roman" w:hAnsi="Times New Roman" w:cs="Times New Roman"/>
          <w:b/>
          <w:bCs/>
          <w:color w:val="000000"/>
          <w:sz w:val="24"/>
          <w:szCs w:val="24"/>
        </w:rPr>
        <w:t>Cultural Diversity Final Paper: 100 points</w:t>
      </w:r>
      <w:r w:rsidR="00893EB5">
        <w:rPr>
          <w:rFonts w:ascii="Times New Roman" w:hAnsi="Times New Roman" w:cs="Times New Roman"/>
          <w:b/>
          <w:bCs/>
          <w:color w:val="000000"/>
          <w:sz w:val="24"/>
          <w:szCs w:val="24"/>
        </w:rPr>
        <w:t xml:space="preserve"> </w:t>
      </w:r>
      <w:r w:rsidR="00893EB5">
        <w:rPr>
          <w:rFonts w:ascii="Times New Roman" w:hAnsi="Times New Roman" w:cs="Times New Roman"/>
          <w:i/>
          <w:iCs/>
          <w:color w:val="000000"/>
          <w:sz w:val="24"/>
          <w:szCs w:val="24"/>
        </w:rPr>
        <w:t>17% of final grade</w:t>
      </w:r>
    </w:p>
    <w:p w14:paraId="52030994" w14:textId="77777777" w:rsidR="00C36CF8" w:rsidRPr="00C36CF8" w:rsidRDefault="00C36CF8" w:rsidP="00FA0667">
      <w:pPr>
        <w:pStyle w:val="HTMLPreformatted"/>
        <w:tabs>
          <w:tab w:val="clear" w:pos="916"/>
          <w:tab w:val="left" w:pos="360"/>
        </w:tabs>
        <w:ind w:left="360"/>
        <w:rPr>
          <w:rFonts w:ascii="Times New Roman" w:hAnsi="Times New Roman" w:cs="Times New Roman"/>
          <w:i/>
          <w:iCs/>
          <w:color w:val="000000"/>
          <w:sz w:val="24"/>
          <w:szCs w:val="24"/>
        </w:rPr>
      </w:pPr>
      <w:r w:rsidRPr="00C36CF8">
        <w:rPr>
          <w:rFonts w:ascii="Times New Roman" w:hAnsi="Times New Roman" w:cs="Times New Roman"/>
          <w:sz w:val="24"/>
          <w:szCs w:val="24"/>
        </w:rPr>
        <w:t>In this research paper, students will identify and analyze their perspectives on culture. Students will identify the culture they most identify with and provide research material on that culture</w:t>
      </w:r>
      <w:r>
        <w:rPr>
          <w:rFonts w:ascii="Times New Roman" w:hAnsi="Times New Roman" w:cs="Times New Roman"/>
          <w:sz w:val="24"/>
          <w:szCs w:val="24"/>
        </w:rPr>
        <w:t>.</w:t>
      </w:r>
    </w:p>
    <w:p w14:paraId="094858B4" w14:textId="77777777" w:rsidR="00936FC9" w:rsidRDefault="00936FC9" w:rsidP="00FA0667">
      <w:pPr>
        <w:pStyle w:val="HTMLPreformatted"/>
        <w:tabs>
          <w:tab w:val="clear" w:pos="916"/>
          <w:tab w:val="left" w:pos="360"/>
        </w:tabs>
        <w:ind w:left="360"/>
        <w:rPr>
          <w:rFonts w:ascii="Times New Roman" w:hAnsi="Times New Roman" w:cs="Times New Roman"/>
          <w:i/>
          <w:iCs/>
          <w:color w:val="000000"/>
          <w:sz w:val="24"/>
          <w:szCs w:val="24"/>
        </w:rPr>
      </w:pPr>
      <w:r>
        <w:rPr>
          <w:rFonts w:ascii="Times New Roman" w:hAnsi="Times New Roman" w:cs="Times New Roman"/>
          <w:b/>
          <w:bCs/>
          <w:color w:val="000000"/>
          <w:sz w:val="24"/>
          <w:szCs w:val="24"/>
        </w:rPr>
        <w:t xml:space="preserve">Cultural Diversity Presentation: 50 </w:t>
      </w:r>
      <w:r w:rsidR="00893EB5">
        <w:rPr>
          <w:rFonts w:ascii="Times New Roman" w:hAnsi="Times New Roman" w:cs="Times New Roman"/>
          <w:b/>
          <w:bCs/>
          <w:color w:val="000000"/>
          <w:sz w:val="24"/>
          <w:szCs w:val="24"/>
        </w:rPr>
        <w:t xml:space="preserve">pts </w:t>
      </w:r>
      <w:r w:rsidR="00893EB5">
        <w:rPr>
          <w:rFonts w:ascii="Times New Roman" w:hAnsi="Times New Roman" w:cs="Times New Roman"/>
          <w:i/>
          <w:iCs/>
          <w:color w:val="000000"/>
          <w:sz w:val="24"/>
          <w:szCs w:val="24"/>
        </w:rPr>
        <w:t>8</w:t>
      </w:r>
      <w:r w:rsidR="00893EB5" w:rsidRPr="00893EB5">
        <w:rPr>
          <w:rFonts w:ascii="Times New Roman" w:hAnsi="Times New Roman" w:cs="Times New Roman"/>
          <w:i/>
          <w:iCs/>
          <w:color w:val="000000"/>
          <w:sz w:val="24"/>
          <w:szCs w:val="24"/>
        </w:rPr>
        <w:t>%</w:t>
      </w:r>
      <w:r w:rsidR="00893EB5">
        <w:rPr>
          <w:rFonts w:ascii="Times New Roman" w:hAnsi="Times New Roman" w:cs="Times New Roman"/>
          <w:i/>
          <w:iCs/>
          <w:color w:val="000000"/>
          <w:sz w:val="24"/>
          <w:szCs w:val="24"/>
        </w:rPr>
        <w:t xml:space="preserve"> of final grade</w:t>
      </w:r>
    </w:p>
    <w:p w14:paraId="24C66E66" w14:textId="77777777" w:rsidR="00C36CF8" w:rsidRPr="00C36CF8" w:rsidRDefault="00C36CF8" w:rsidP="00FA0667">
      <w:pPr>
        <w:pStyle w:val="HTMLPreformatted"/>
        <w:tabs>
          <w:tab w:val="clear" w:pos="916"/>
          <w:tab w:val="left" w:pos="360"/>
        </w:tabs>
        <w:ind w:left="360"/>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Students will present their research findings relating to a culture of their choice. </w:t>
      </w:r>
    </w:p>
    <w:p w14:paraId="4B94D5A5" w14:textId="77777777" w:rsidR="00F8121F" w:rsidRDefault="00F8121F" w:rsidP="00FA0667">
      <w:pPr>
        <w:pStyle w:val="HTMLPreformatted"/>
        <w:tabs>
          <w:tab w:val="clear" w:pos="916"/>
          <w:tab w:val="left" w:pos="360"/>
        </w:tabs>
        <w:ind w:left="360"/>
        <w:rPr>
          <w:rFonts w:ascii="Times New Roman" w:hAnsi="Times New Roman" w:cs="Times New Roman"/>
          <w:b/>
          <w:bCs/>
          <w:color w:val="000000"/>
          <w:sz w:val="24"/>
          <w:szCs w:val="24"/>
        </w:rPr>
      </w:pPr>
    </w:p>
    <w:p w14:paraId="77D407D7" w14:textId="77777777" w:rsidR="00936FC9" w:rsidRDefault="00936FC9" w:rsidP="00FA066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Final Exam: 50 points </w:t>
      </w:r>
      <w:r w:rsidR="00893EB5">
        <w:rPr>
          <w:rFonts w:ascii="Times New Roman" w:hAnsi="Times New Roman" w:cs="Times New Roman"/>
          <w:b/>
          <w:bCs/>
          <w:color w:val="000000"/>
          <w:sz w:val="24"/>
          <w:szCs w:val="24"/>
        </w:rPr>
        <w:tab/>
      </w:r>
      <w:r w:rsidR="00893EB5">
        <w:rPr>
          <w:rFonts w:ascii="Times New Roman" w:hAnsi="Times New Roman" w:cs="Times New Roman"/>
          <w:b/>
          <w:bCs/>
          <w:color w:val="000000"/>
          <w:sz w:val="24"/>
          <w:szCs w:val="24"/>
        </w:rPr>
        <w:tab/>
        <w:t xml:space="preserve">            </w:t>
      </w:r>
      <w:r w:rsidR="00893EB5">
        <w:rPr>
          <w:rFonts w:ascii="Times New Roman" w:hAnsi="Times New Roman" w:cs="Times New Roman"/>
          <w:i/>
          <w:iCs/>
          <w:color w:val="000000"/>
          <w:sz w:val="24"/>
          <w:szCs w:val="24"/>
        </w:rPr>
        <w:t>8</w:t>
      </w:r>
      <w:r w:rsidR="00893EB5" w:rsidRPr="00893EB5">
        <w:rPr>
          <w:rFonts w:ascii="Times New Roman" w:hAnsi="Times New Roman" w:cs="Times New Roman"/>
          <w:i/>
          <w:iCs/>
          <w:color w:val="000000"/>
          <w:sz w:val="24"/>
          <w:szCs w:val="24"/>
        </w:rPr>
        <w:t>% of final grade</w:t>
      </w:r>
      <w:r w:rsidR="00893EB5">
        <w:rPr>
          <w:rFonts w:ascii="Times New Roman" w:hAnsi="Times New Roman" w:cs="Times New Roman"/>
          <w:b/>
          <w:bCs/>
          <w:color w:val="000000"/>
          <w:sz w:val="24"/>
          <w:szCs w:val="24"/>
        </w:rPr>
        <w:t xml:space="preserve"> </w:t>
      </w:r>
    </w:p>
    <w:p w14:paraId="41441FA7" w14:textId="77777777" w:rsidR="00C36CF8" w:rsidRPr="00C36CF8" w:rsidRDefault="00C36CF8" w:rsidP="00C36CF8">
      <w:pPr>
        <w:pStyle w:val="HTMLPreformatted"/>
        <w:tabs>
          <w:tab w:val="clear" w:pos="916"/>
          <w:tab w:val="left" w:pos="360"/>
        </w:tabs>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Students will co</w:t>
      </w:r>
      <w:r w:rsidR="00F8121F">
        <w:rPr>
          <w:rFonts w:ascii="Times New Roman" w:hAnsi="Times New Roman" w:cs="Times New Roman"/>
          <w:color w:val="000000"/>
          <w:sz w:val="24"/>
          <w:szCs w:val="24"/>
        </w:rPr>
        <w:t xml:space="preserve">mplete a final comprehensive multiple choice, T/F exam. </w:t>
      </w:r>
    </w:p>
    <w:commentRangeEnd w:id="4"/>
    <w:p w14:paraId="3DEEC669" w14:textId="77777777" w:rsidR="00C36CF8" w:rsidRDefault="00DB4F42" w:rsidP="00FA0667">
      <w:pPr>
        <w:pStyle w:val="HTMLPreformatted"/>
        <w:tabs>
          <w:tab w:val="clear" w:pos="916"/>
          <w:tab w:val="left" w:pos="360"/>
        </w:tabs>
        <w:ind w:left="360"/>
        <w:rPr>
          <w:rFonts w:ascii="Times New Roman" w:hAnsi="Times New Roman" w:cs="Times New Roman"/>
          <w:b/>
          <w:bCs/>
          <w:color w:val="000000"/>
          <w:sz w:val="24"/>
          <w:szCs w:val="24"/>
        </w:rPr>
      </w:pPr>
      <w:r>
        <w:rPr>
          <w:rStyle w:val="CommentReference"/>
          <w:rFonts w:ascii="Calibri" w:eastAsia="Calibri" w:hAnsi="Calibri" w:cs="Times New Roman"/>
        </w:rPr>
        <w:commentReference w:id="4"/>
      </w:r>
    </w:p>
    <w:p w14:paraId="0CB7C52E" w14:textId="77777777" w:rsidR="00C36CF8" w:rsidRDefault="00936FC9" w:rsidP="00FA066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Total Points: 570 </w:t>
      </w:r>
    </w:p>
    <w:p w14:paraId="3656B9AB" w14:textId="77777777" w:rsid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p>
    <w:p w14:paraId="45FB0818" w14:textId="77777777" w:rsid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p>
    <w:p w14:paraId="049F31CB" w14:textId="77777777" w:rsid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p>
    <w:p w14:paraId="53128261" w14:textId="77777777" w:rsid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p>
    <w:p w14:paraId="62486C05" w14:textId="77777777" w:rsid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p>
    <w:p w14:paraId="4101652C" w14:textId="77777777" w:rsid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p>
    <w:p w14:paraId="4B99056E" w14:textId="77777777" w:rsidR="00936FC9" w:rsidRDefault="00893EB5" w:rsidP="00FA066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14:paraId="31DE8AAC" w14:textId="7816DAA8" w:rsidR="002A5B93" w:rsidRDefault="1F33C386" w:rsidP="00E92067">
      <w:pPr>
        <w:pStyle w:val="ListParagraph"/>
        <w:numPr>
          <w:ilvl w:val="0"/>
          <w:numId w:val="6"/>
        </w:numPr>
        <w:spacing w:after="0" w:line="240" w:lineRule="auto"/>
        <w:contextualSpacing w:val="0"/>
        <w:rPr>
          <w:rFonts w:ascii="Times New Roman" w:hAnsi="Times New Roman"/>
          <w:sz w:val="24"/>
          <w:szCs w:val="24"/>
        </w:rPr>
      </w:pPr>
      <w:r w:rsidRPr="1F33C386">
        <w:rPr>
          <w:rFonts w:ascii="Times New Roman" w:hAnsi="Times New Roman"/>
          <w:sz w:val="24"/>
          <w:szCs w:val="24"/>
        </w:rPr>
        <w:t xml:space="preserve">Grading scale. </w:t>
      </w:r>
    </w:p>
    <w:p w14:paraId="1FCF4FE0" w14:textId="7A08CAEE" w:rsidR="00827A12" w:rsidRPr="00827A12" w:rsidRDefault="00827A12" w:rsidP="00827A12">
      <w:pPr>
        <w:pStyle w:val="ListParagraph"/>
        <w:spacing w:after="0" w:line="240" w:lineRule="auto"/>
        <w:ind w:left="360"/>
        <w:contextualSpacing w:val="0"/>
        <w:rPr>
          <w:rFonts w:ascii="Times New Roman" w:hAnsi="Times New Roman"/>
          <w:sz w:val="24"/>
          <w:szCs w:val="24"/>
        </w:rPr>
      </w:pPr>
      <w:r w:rsidRPr="00827A12">
        <w:rPr>
          <w:rFonts w:ascii="Times New Roman" w:hAnsi="Times New Roman"/>
          <w:sz w:val="24"/>
          <w:szCs w:val="24"/>
        </w:rPr>
        <w:t>A = 90-100% B = 80-89% C = 70-79% D = 60-69%</w:t>
      </w:r>
      <w:r>
        <w:rPr>
          <w:rFonts w:ascii="Times New Roman" w:hAnsi="Times New Roman"/>
          <w:sz w:val="24"/>
          <w:szCs w:val="24"/>
        </w:rPr>
        <w:t xml:space="preserve">  </w:t>
      </w:r>
      <w:r w:rsidRPr="00827A12">
        <w:rPr>
          <w:rFonts w:ascii="Times New Roman" w:hAnsi="Times New Roman"/>
          <w:sz w:val="24"/>
          <w:szCs w:val="24"/>
        </w:rPr>
        <w:t xml:space="preserve"> F &lt; 60% </w:t>
      </w:r>
    </w:p>
    <w:p w14:paraId="281D4690" w14:textId="77777777" w:rsidR="0071681B" w:rsidRPr="00461E48" w:rsidRDefault="0071681B" w:rsidP="0071681B">
      <w:pPr>
        <w:pStyle w:val="HTMLPreformatted"/>
        <w:numPr>
          <w:ilvl w:val="0"/>
          <w:numId w:val="6"/>
        </w:numPr>
        <w:tabs>
          <w:tab w:val="clear" w:pos="916"/>
          <w:tab w:val="left" w:pos="360"/>
        </w:tabs>
        <w:rPr>
          <w:rFonts w:ascii="Times New Roman" w:hAnsi="Times New Roman" w:cs="Times New Roman"/>
          <w:sz w:val="24"/>
          <w:szCs w:val="24"/>
          <w:highlight w:val="yellow"/>
        </w:rPr>
      </w:pPr>
      <w:r w:rsidRPr="00461E48">
        <w:rPr>
          <w:rFonts w:ascii="Times New Roman" w:hAnsi="Times New Roman" w:cs="Times New Roman"/>
          <w:sz w:val="24"/>
          <w:szCs w:val="24"/>
          <w:highlight w:val="yellow"/>
        </w:rPr>
        <w:t>Correlation of learning objectives to assignments and evaluation.  This is a table which lists the learning objectives, assignments, etc.</w:t>
      </w:r>
    </w:p>
    <w:tbl>
      <w:tblPr>
        <w:tblpPr w:leftFromText="180" w:rightFromText="180" w:vertAnchor="text" w:horzAnchor="margin" w:tblpXSpec="center" w:tblpY="357"/>
        <w:tblW w:w="12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440"/>
        <w:gridCol w:w="1170"/>
        <w:gridCol w:w="1170"/>
        <w:gridCol w:w="1800"/>
        <w:gridCol w:w="1260"/>
        <w:gridCol w:w="1440"/>
        <w:gridCol w:w="1530"/>
        <w:gridCol w:w="990"/>
      </w:tblGrid>
      <w:tr w:rsidR="00827A12" w:rsidRPr="00F8121F" w14:paraId="1429B825" w14:textId="77777777" w:rsidTr="00827A12">
        <w:trPr>
          <w:trHeight w:val="590"/>
        </w:trPr>
        <w:tc>
          <w:tcPr>
            <w:tcW w:w="1548" w:type="dxa"/>
            <w:shd w:val="clear" w:color="auto" w:fill="auto"/>
          </w:tcPr>
          <w:p w14:paraId="496814AC" w14:textId="77777777" w:rsidR="00827A12" w:rsidRPr="00F8121F" w:rsidRDefault="00827A12" w:rsidP="00893EB5">
            <w:pPr>
              <w:pStyle w:val="NoSpacing"/>
              <w:jc w:val="center"/>
              <w:rPr>
                <w:b/>
              </w:rPr>
            </w:pPr>
            <w:r w:rsidRPr="00F8121F">
              <w:rPr>
                <w:b/>
              </w:rPr>
              <w:t>Student Learning Outcomes</w:t>
            </w:r>
          </w:p>
        </w:tc>
        <w:tc>
          <w:tcPr>
            <w:tcW w:w="1440" w:type="dxa"/>
            <w:shd w:val="clear" w:color="auto" w:fill="auto"/>
          </w:tcPr>
          <w:p w14:paraId="53941193" w14:textId="77777777" w:rsidR="00827A12" w:rsidRPr="00F8121F" w:rsidRDefault="00827A12" w:rsidP="00893EB5">
            <w:pPr>
              <w:pStyle w:val="NoSpacing"/>
              <w:jc w:val="center"/>
              <w:rPr>
                <w:bCs/>
              </w:rPr>
            </w:pPr>
            <w:commentRangeStart w:id="7"/>
            <w:r w:rsidRPr="00F8121F">
              <w:rPr>
                <w:bCs/>
              </w:rPr>
              <w:t>Health Literacy News</w:t>
            </w:r>
          </w:p>
          <w:p w14:paraId="2764AC3E" w14:textId="77777777" w:rsidR="00827A12" w:rsidRPr="00F8121F" w:rsidRDefault="00827A12" w:rsidP="00893EB5">
            <w:pPr>
              <w:pStyle w:val="NoSpacing"/>
              <w:jc w:val="center"/>
              <w:rPr>
                <w:bCs/>
              </w:rPr>
            </w:pPr>
            <w:r w:rsidRPr="00F8121F">
              <w:rPr>
                <w:bCs/>
              </w:rPr>
              <w:t>(3%)</w:t>
            </w:r>
          </w:p>
        </w:tc>
        <w:tc>
          <w:tcPr>
            <w:tcW w:w="1170" w:type="dxa"/>
          </w:tcPr>
          <w:p w14:paraId="0F7ED58D" w14:textId="77777777" w:rsidR="00827A12" w:rsidRDefault="00F104D2" w:rsidP="00893EB5">
            <w:pPr>
              <w:pStyle w:val="NoSpacing"/>
              <w:jc w:val="center"/>
              <w:rPr>
                <w:bCs/>
              </w:rPr>
            </w:pPr>
            <w:r>
              <w:rPr>
                <w:bCs/>
              </w:rPr>
              <w:t>Quizzes</w:t>
            </w:r>
          </w:p>
          <w:p w14:paraId="7E6C28E7" w14:textId="017B6299" w:rsidR="00F104D2" w:rsidRPr="00F8121F" w:rsidRDefault="00F104D2" w:rsidP="00893EB5">
            <w:pPr>
              <w:pStyle w:val="NoSpacing"/>
              <w:jc w:val="center"/>
              <w:rPr>
                <w:bCs/>
              </w:rPr>
            </w:pPr>
            <w:r>
              <w:rPr>
                <w:bCs/>
              </w:rPr>
              <w:t>(3</w:t>
            </w:r>
            <w:r w:rsidR="00423BAD">
              <w:rPr>
                <w:bCs/>
              </w:rPr>
              <w:t>5</w:t>
            </w:r>
            <w:r>
              <w:rPr>
                <w:bCs/>
              </w:rPr>
              <w:t>%)</w:t>
            </w:r>
          </w:p>
        </w:tc>
        <w:tc>
          <w:tcPr>
            <w:tcW w:w="1170" w:type="dxa"/>
            <w:shd w:val="clear" w:color="auto" w:fill="auto"/>
          </w:tcPr>
          <w:p w14:paraId="1C08B610" w14:textId="59BB3850" w:rsidR="00827A12" w:rsidRPr="00F8121F" w:rsidRDefault="00827A12" w:rsidP="00893EB5">
            <w:pPr>
              <w:pStyle w:val="NoSpacing"/>
              <w:jc w:val="center"/>
              <w:rPr>
                <w:bCs/>
              </w:rPr>
            </w:pPr>
            <w:r w:rsidRPr="00F8121F">
              <w:rPr>
                <w:bCs/>
              </w:rPr>
              <w:t>Food Log</w:t>
            </w:r>
          </w:p>
          <w:p w14:paraId="29AFF169" w14:textId="77777777" w:rsidR="00827A12" w:rsidRPr="00F8121F" w:rsidRDefault="00827A12" w:rsidP="00893EB5">
            <w:pPr>
              <w:pStyle w:val="NoSpacing"/>
              <w:jc w:val="center"/>
              <w:rPr>
                <w:bCs/>
              </w:rPr>
            </w:pPr>
            <w:r w:rsidRPr="00F8121F">
              <w:rPr>
                <w:bCs/>
              </w:rPr>
              <w:t>(5%)</w:t>
            </w:r>
          </w:p>
        </w:tc>
        <w:tc>
          <w:tcPr>
            <w:tcW w:w="1800" w:type="dxa"/>
            <w:shd w:val="clear" w:color="auto" w:fill="auto"/>
          </w:tcPr>
          <w:p w14:paraId="7C67BA01" w14:textId="77777777" w:rsidR="00827A12" w:rsidRPr="00F8121F" w:rsidRDefault="00827A12" w:rsidP="00C36CF8">
            <w:pPr>
              <w:pStyle w:val="NoSpacing"/>
              <w:rPr>
                <w:bCs/>
              </w:rPr>
            </w:pPr>
            <w:r w:rsidRPr="00F8121F">
              <w:rPr>
                <w:bCs/>
              </w:rPr>
              <w:t>In-class assignment/</w:t>
            </w:r>
          </w:p>
          <w:p w14:paraId="458269DC" w14:textId="77777777" w:rsidR="00827A12" w:rsidRPr="00F8121F" w:rsidRDefault="00827A12" w:rsidP="00C36CF8">
            <w:pPr>
              <w:pStyle w:val="NoSpacing"/>
              <w:rPr>
                <w:bCs/>
              </w:rPr>
            </w:pPr>
            <w:r w:rsidRPr="00F8121F">
              <w:rPr>
                <w:bCs/>
              </w:rPr>
              <w:t>Online discussion post (17%)</w:t>
            </w:r>
          </w:p>
        </w:tc>
        <w:tc>
          <w:tcPr>
            <w:tcW w:w="1260" w:type="dxa"/>
            <w:shd w:val="clear" w:color="auto" w:fill="auto"/>
          </w:tcPr>
          <w:p w14:paraId="085A8F14" w14:textId="77777777" w:rsidR="00827A12" w:rsidRPr="00F8121F" w:rsidRDefault="00827A12" w:rsidP="00893EB5">
            <w:pPr>
              <w:pStyle w:val="NoSpacing"/>
              <w:jc w:val="center"/>
              <w:rPr>
                <w:bCs/>
              </w:rPr>
            </w:pPr>
            <w:r w:rsidRPr="00F8121F">
              <w:rPr>
                <w:bCs/>
              </w:rPr>
              <w:t>Reflection Paper</w:t>
            </w:r>
          </w:p>
          <w:p w14:paraId="4E3383D0" w14:textId="1F7F95BD" w:rsidR="00827A12" w:rsidRPr="00F8121F" w:rsidRDefault="00827A12" w:rsidP="00893EB5">
            <w:pPr>
              <w:pStyle w:val="NoSpacing"/>
              <w:jc w:val="center"/>
              <w:rPr>
                <w:bCs/>
              </w:rPr>
            </w:pPr>
            <w:r w:rsidRPr="00F8121F">
              <w:rPr>
                <w:bCs/>
              </w:rPr>
              <w:t>(7.</w:t>
            </w:r>
            <w:r w:rsidR="00423BAD">
              <w:rPr>
                <w:bCs/>
              </w:rPr>
              <w:t>0</w:t>
            </w:r>
            <w:r w:rsidRPr="00F8121F">
              <w:rPr>
                <w:bCs/>
              </w:rPr>
              <w:t>%)</w:t>
            </w:r>
          </w:p>
        </w:tc>
        <w:tc>
          <w:tcPr>
            <w:tcW w:w="1440" w:type="dxa"/>
            <w:shd w:val="clear" w:color="auto" w:fill="auto"/>
          </w:tcPr>
          <w:p w14:paraId="1FDBD17A" w14:textId="77777777" w:rsidR="00827A12" w:rsidRPr="00F8121F" w:rsidRDefault="00827A12" w:rsidP="00893EB5">
            <w:pPr>
              <w:pStyle w:val="NoSpacing"/>
              <w:jc w:val="center"/>
              <w:rPr>
                <w:bCs/>
              </w:rPr>
            </w:pPr>
            <w:r w:rsidRPr="00F8121F">
              <w:rPr>
                <w:bCs/>
              </w:rPr>
              <w:t xml:space="preserve">Cultural Diversity Final Paper </w:t>
            </w:r>
          </w:p>
          <w:p w14:paraId="6F4252A9" w14:textId="77777777" w:rsidR="00827A12" w:rsidRPr="00F8121F" w:rsidRDefault="00827A12" w:rsidP="00893EB5">
            <w:pPr>
              <w:pStyle w:val="NoSpacing"/>
              <w:jc w:val="center"/>
              <w:rPr>
                <w:bCs/>
              </w:rPr>
            </w:pPr>
            <w:r w:rsidRPr="00F8121F">
              <w:rPr>
                <w:bCs/>
              </w:rPr>
              <w:t>(17%)</w:t>
            </w:r>
          </w:p>
        </w:tc>
        <w:tc>
          <w:tcPr>
            <w:tcW w:w="1530" w:type="dxa"/>
          </w:tcPr>
          <w:p w14:paraId="3FE3621A" w14:textId="77777777" w:rsidR="00827A12" w:rsidRPr="00F8121F" w:rsidRDefault="00827A12" w:rsidP="00893EB5">
            <w:pPr>
              <w:pStyle w:val="NoSpacing"/>
              <w:jc w:val="center"/>
              <w:rPr>
                <w:bCs/>
              </w:rPr>
            </w:pPr>
            <w:r w:rsidRPr="00F8121F">
              <w:rPr>
                <w:bCs/>
              </w:rPr>
              <w:t xml:space="preserve">Cultural </w:t>
            </w:r>
          </w:p>
          <w:p w14:paraId="4DF6D04B" w14:textId="77777777" w:rsidR="00827A12" w:rsidRPr="00F8121F" w:rsidRDefault="00827A12" w:rsidP="00893EB5">
            <w:pPr>
              <w:pStyle w:val="NoSpacing"/>
              <w:jc w:val="center"/>
              <w:rPr>
                <w:bCs/>
              </w:rPr>
            </w:pPr>
            <w:r w:rsidRPr="00F8121F">
              <w:rPr>
                <w:bCs/>
              </w:rPr>
              <w:t>Diversity</w:t>
            </w:r>
          </w:p>
          <w:p w14:paraId="461529D1" w14:textId="77777777" w:rsidR="00827A12" w:rsidRPr="00F8121F" w:rsidRDefault="00827A12" w:rsidP="00893EB5">
            <w:pPr>
              <w:pStyle w:val="NoSpacing"/>
              <w:jc w:val="center"/>
              <w:rPr>
                <w:bCs/>
              </w:rPr>
            </w:pPr>
            <w:r w:rsidRPr="00F8121F">
              <w:rPr>
                <w:bCs/>
              </w:rPr>
              <w:t>Presentation</w:t>
            </w:r>
          </w:p>
          <w:p w14:paraId="61C120E5" w14:textId="77777777" w:rsidR="00827A12" w:rsidRPr="00F8121F" w:rsidRDefault="00827A12" w:rsidP="00893EB5">
            <w:pPr>
              <w:pStyle w:val="NoSpacing"/>
              <w:jc w:val="center"/>
              <w:rPr>
                <w:bCs/>
              </w:rPr>
            </w:pPr>
            <w:r w:rsidRPr="00F8121F">
              <w:rPr>
                <w:bCs/>
              </w:rPr>
              <w:t>(8%)</w:t>
            </w:r>
          </w:p>
        </w:tc>
        <w:tc>
          <w:tcPr>
            <w:tcW w:w="990" w:type="dxa"/>
          </w:tcPr>
          <w:p w14:paraId="1BD154F5" w14:textId="77777777" w:rsidR="00827A12" w:rsidRPr="00F8121F" w:rsidRDefault="00827A12" w:rsidP="00893EB5">
            <w:pPr>
              <w:pStyle w:val="NoSpacing"/>
              <w:jc w:val="center"/>
              <w:rPr>
                <w:bCs/>
              </w:rPr>
            </w:pPr>
            <w:r w:rsidRPr="00F8121F">
              <w:rPr>
                <w:bCs/>
              </w:rPr>
              <w:t>Final Exam</w:t>
            </w:r>
          </w:p>
          <w:p w14:paraId="539E79EA" w14:textId="77777777" w:rsidR="00827A12" w:rsidRPr="00F8121F" w:rsidRDefault="00827A12" w:rsidP="00893EB5">
            <w:pPr>
              <w:pStyle w:val="NoSpacing"/>
              <w:jc w:val="center"/>
              <w:rPr>
                <w:bCs/>
              </w:rPr>
            </w:pPr>
            <w:r w:rsidRPr="00F8121F">
              <w:rPr>
                <w:bCs/>
              </w:rPr>
              <w:t>(8%)</w:t>
            </w:r>
            <w:commentRangeEnd w:id="7"/>
            <w:r w:rsidR="00DB4F42">
              <w:rPr>
                <w:rStyle w:val="CommentReference"/>
                <w:rFonts w:ascii="Calibri" w:eastAsia="Calibri" w:hAnsi="Calibri"/>
              </w:rPr>
              <w:commentReference w:id="7"/>
            </w:r>
          </w:p>
        </w:tc>
      </w:tr>
      <w:tr w:rsidR="00827A12" w:rsidRPr="001C1DFC" w14:paraId="35A12D6D" w14:textId="77777777" w:rsidTr="00827A12">
        <w:trPr>
          <w:trHeight w:val="606"/>
        </w:trPr>
        <w:tc>
          <w:tcPr>
            <w:tcW w:w="1548" w:type="dxa"/>
            <w:shd w:val="clear" w:color="auto" w:fill="auto"/>
          </w:tcPr>
          <w:p w14:paraId="5DD6BB0F" w14:textId="77777777" w:rsidR="00827A12" w:rsidRDefault="00827A12" w:rsidP="00F8121F">
            <w:pPr>
              <w:pStyle w:val="ListParagraph"/>
              <w:spacing w:after="0" w:line="240" w:lineRule="auto"/>
              <w:ind w:left="0"/>
              <w:contextualSpacing w:val="0"/>
              <w:rPr>
                <w:rFonts w:ascii="Times New Roman" w:hAnsi="Times New Roman"/>
                <w:i/>
                <w:iCs/>
                <w:color w:val="000000"/>
                <w:sz w:val="24"/>
                <w:szCs w:val="24"/>
              </w:rPr>
            </w:pPr>
            <w:r>
              <w:rPr>
                <w:rFonts w:ascii="Times New Roman" w:hAnsi="Times New Roman"/>
                <w:color w:val="000000"/>
                <w:sz w:val="24"/>
                <w:szCs w:val="24"/>
              </w:rPr>
              <w:t>Student will interpret, evaluate, and respond to issues and problems</w:t>
            </w:r>
            <w:r>
              <w:rPr>
                <w:rFonts w:ascii="Times New Roman" w:hAnsi="Times New Roman"/>
                <w:i/>
                <w:iCs/>
                <w:color w:val="000000"/>
                <w:sz w:val="24"/>
                <w:szCs w:val="24"/>
              </w:rPr>
              <w:t xml:space="preserve"> {</w:t>
            </w:r>
            <w:r>
              <w:rPr>
                <w:rFonts w:ascii="Times New Roman" w:hAnsi="Times New Roman"/>
                <w:color w:val="000000"/>
                <w:sz w:val="24"/>
                <w:szCs w:val="24"/>
              </w:rPr>
              <w:t>CT 1-6, RC 1-4}</w:t>
            </w:r>
          </w:p>
          <w:p w14:paraId="1299C43A" w14:textId="77777777" w:rsidR="00827A12" w:rsidRPr="001C1DFC" w:rsidRDefault="00827A12" w:rsidP="00893EB5">
            <w:pPr>
              <w:pStyle w:val="NoSpacing"/>
              <w:rPr>
                <w:color w:val="FF0000"/>
              </w:rPr>
            </w:pPr>
          </w:p>
        </w:tc>
        <w:tc>
          <w:tcPr>
            <w:tcW w:w="1440" w:type="dxa"/>
            <w:shd w:val="clear" w:color="auto" w:fill="auto"/>
          </w:tcPr>
          <w:p w14:paraId="33096EF0" w14:textId="77777777" w:rsidR="00827A12" w:rsidRPr="00F8121F" w:rsidRDefault="00827A12" w:rsidP="00893EB5">
            <w:pPr>
              <w:pStyle w:val="NoSpacing"/>
              <w:jc w:val="center"/>
            </w:pPr>
            <w:r w:rsidRPr="00F8121F">
              <w:t>X</w:t>
            </w:r>
          </w:p>
        </w:tc>
        <w:tc>
          <w:tcPr>
            <w:tcW w:w="1170" w:type="dxa"/>
          </w:tcPr>
          <w:p w14:paraId="02BDD425" w14:textId="77777777" w:rsidR="00827A12" w:rsidRPr="00F8121F" w:rsidRDefault="00827A12" w:rsidP="00893EB5">
            <w:pPr>
              <w:pStyle w:val="NoSpacing"/>
              <w:jc w:val="center"/>
            </w:pPr>
          </w:p>
        </w:tc>
        <w:tc>
          <w:tcPr>
            <w:tcW w:w="1170" w:type="dxa"/>
            <w:shd w:val="clear" w:color="auto" w:fill="auto"/>
          </w:tcPr>
          <w:p w14:paraId="4DDBEF00" w14:textId="166A2FF0" w:rsidR="00827A12" w:rsidRPr="00F8121F" w:rsidRDefault="00827A12" w:rsidP="00893EB5">
            <w:pPr>
              <w:pStyle w:val="NoSpacing"/>
              <w:jc w:val="center"/>
            </w:pPr>
          </w:p>
        </w:tc>
        <w:tc>
          <w:tcPr>
            <w:tcW w:w="1800" w:type="dxa"/>
            <w:shd w:val="clear" w:color="auto" w:fill="auto"/>
          </w:tcPr>
          <w:p w14:paraId="7E0CB7FE" w14:textId="77777777" w:rsidR="00827A12" w:rsidRPr="00F8121F" w:rsidRDefault="00827A12" w:rsidP="00893EB5">
            <w:pPr>
              <w:pStyle w:val="NoSpacing"/>
              <w:jc w:val="center"/>
            </w:pPr>
            <w:r w:rsidRPr="00F8121F">
              <w:t>X</w:t>
            </w:r>
          </w:p>
        </w:tc>
        <w:tc>
          <w:tcPr>
            <w:tcW w:w="1260" w:type="dxa"/>
            <w:shd w:val="clear" w:color="auto" w:fill="auto"/>
          </w:tcPr>
          <w:p w14:paraId="41E61A33" w14:textId="77777777" w:rsidR="00827A12" w:rsidRPr="00F8121F" w:rsidRDefault="00827A12" w:rsidP="00893EB5">
            <w:pPr>
              <w:pStyle w:val="NoSpacing"/>
              <w:jc w:val="center"/>
            </w:pPr>
            <w:r w:rsidRPr="00F8121F">
              <w:t>X</w:t>
            </w:r>
          </w:p>
        </w:tc>
        <w:tc>
          <w:tcPr>
            <w:tcW w:w="1440" w:type="dxa"/>
            <w:shd w:val="clear" w:color="auto" w:fill="auto"/>
          </w:tcPr>
          <w:p w14:paraId="2A5697B1" w14:textId="77777777" w:rsidR="00827A12" w:rsidRPr="00F8121F" w:rsidRDefault="00827A12" w:rsidP="00893EB5">
            <w:pPr>
              <w:pStyle w:val="NoSpacing"/>
              <w:jc w:val="center"/>
            </w:pPr>
            <w:r w:rsidRPr="00F8121F">
              <w:t>X</w:t>
            </w:r>
          </w:p>
        </w:tc>
        <w:tc>
          <w:tcPr>
            <w:tcW w:w="1530" w:type="dxa"/>
          </w:tcPr>
          <w:p w14:paraId="2AA7E729" w14:textId="77777777" w:rsidR="00827A12" w:rsidRPr="00F8121F" w:rsidRDefault="00827A12" w:rsidP="00893EB5">
            <w:pPr>
              <w:pStyle w:val="NoSpacing"/>
              <w:jc w:val="center"/>
            </w:pPr>
            <w:r w:rsidRPr="00F8121F">
              <w:t>X</w:t>
            </w:r>
          </w:p>
        </w:tc>
        <w:tc>
          <w:tcPr>
            <w:tcW w:w="990" w:type="dxa"/>
          </w:tcPr>
          <w:p w14:paraId="6AE3BE76" w14:textId="77777777" w:rsidR="00827A12" w:rsidRPr="0071681B" w:rsidRDefault="00827A12" w:rsidP="00893EB5">
            <w:pPr>
              <w:pStyle w:val="NoSpacing"/>
              <w:jc w:val="center"/>
            </w:pPr>
            <w:r w:rsidRPr="0071681B">
              <w:t>X</w:t>
            </w:r>
          </w:p>
        </w:tc>
      </w:tr>
      <w:tr w:rsidR="00827A12" w:rsidRPr="00F8121F" w14:paraId="30E47EBC" w14:textId="77777777" w:rsidTr="00827A12">
        <w:trPr>
          <w:trHeight w:val="295"/>
        </w:trPr>
        <w:tc>
          <w:tcPr>
            <w:tcW w:w="1548" w:type="dxa"/>
            <w:shd w:val="clear" w:color="auto" w:fill="auto"/>
          </w:tcPr>
          <w:p w14:paraId="772D6472" w14:textId="77777777" w:rsidR="00827A12" w:rsidRPr="00865994" w:rsidRDefault="00827A12" w:rsidP="00F8121F">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Student will be able to produce documents that are organized, focused, and applicable to specific audiences and purposes</w:t>
            </w:r>
            <w:r w:rsidRPr="00865994">
              <w:rPr>
                <w:rFonts w:ascii="Times New Roman" w:hAnsi="Times New Roman"/>
                <w:color w:val="000000"/>
                <w:sz w:val="24"/>
                <w:szCs w:val="24"/>
              </w:rPr>
              <w:t>. {WCR 1-6, CR 2-4, SL 1,3,4,5}</w:t>
            </w:r>
          </w:p>
          <w:p w14:paraId="3461D779" w14:textId="77777777" w:rsidR="00827A12" w:rsidRPr="001C1DFC" w:rsidRDefault="00827A12" w:rsidP="00893EB5">
            <w:pPr>
              <w:pStyle w:val="NoSpacing"/>
              <w:jc w:val="center"/>
              <w:rPr>
                <w:color w:val="FF0000"/>
              </w:rPr>
            </w:pPr>
          </w:p>
        </w:tc>
        <w:tc>
          <w:tcPr>
            <w:tcW w:w="1440" w:type="dxa"/>
            <w:shd w:val="clear" w:color="auto" w:fill="auto"/>
          </w:tcPr>
          <w:p w14:paraId="18F67DA1" w14:textId="77777777" w:rsidR="00827A12" w:rsidRPr="00F8121F" w:rsidRDefault="00827A12" w:rsidP="00893EB5">
            <w:pPr>
              <w:pStyle w:val="NoSpacing"/>
              <w:jc w:val="center"/>
            </w:pPr>
            <w:r w:rsidRPr="00F8121F">
              <w:t>X</w:t>
            </w:r>
          </w:p>
        </w:tc>
        <w:tc>
          <w:tcPr>
            <w:tcW w:w="1170" w:type="dxa"/>
          </w:tcPr>
          <w:p w14:paraId="202F108E" w14:textId="77777777" w:rsidR="00827A12" w:rsidRPr="00F8121F" w:rsidRDefault="00827A12" w:rsidP="00893EB5">
            <w:pPr>
              <w:pStyle w:val="NoSpacing"/>
              <w:jc w:val="center"/>
            </w:pPr>
          </w:p>
        </w:tc>
        <w:tc>
          <w:tcPr>
            <w:tcW w:w="1170" w:type="dxa"/>
            <w:shd w:val="clear" w:color="auto" w:fill="auto"/>
          </w:tcPr>
          <w:p w14:paraId="1551937A" w14:textId="47804DA2" w:rsidR="00827A12" w:rsidRPr="00F8121F" w:rsidRDefault="00827A12" w:rsidP="00893EB5">
            <w:pPr>
              <w:pStyle w:val="NoSpacing"/>
              <w:jc w:val="center"/>
            </w:pPr>
            <w:r w:rsidRPr="00F8121F">
              <w:t>X</w:t>
            </w:r>
          </w:p>
        </w:tc>
        <w:tc>
          <w:tcPr>
            <w:tcW w:w="1800" w:type="dxa"/>
            <w:shd w:val="clear" w:color="auto" w:fill="auto"/>
          </w:tcPr>
          <w:p w14:paraId="540B4049" w14:textId="77777777" w:rsidR="00827A12" w:rsidRPr="00F8121F" w:rsidRDefault="00827A12" w:rsidP="00893EB5">
            <w:pPr>
              <w:pStyle w:val="NoSpacing"/>
              <w:jc w:val="center"/>
            </w:pPr>
            <w:r w:rsidRPr="00F8121F">
              <w:t>X</w:t>
            </w:r>
          </w:p>
        </w:tc>
        <w:tc>
          <w:tcPr>
            <w:tcW w:w="1260" w:type="dxa"/>
            <w:shd w:val="clear" w:color="auto" w:fill="auto"/>
          </w:tcPr>
          <w:p w14:paraId="2FC106A0" w14:textId="77777777" w:rsidR="00827A12" w:rsidRPr="00F8121F" w:rsidRDefault="00827A12" w:rsidP="00893EB5">
            <w:pPr>
              <w:pStyle w:val="NoSpacing"/>
              <w:jc w:val="center"/>
            </w:pPr>
            <w:r w:rsidRPr="00F8121F">
              <w:t>X</w:t>
            </w:r>
          </w:p>
        </w:tc>
        <w:tc>
          <w:tcPr>
            <w:tcW w:w="1440" w:type="dxa"/>
            <w:shd w:val="clear" w:color="auto" w:fill="auto"/>
          </w:tcPr>
          <w:p w14:paraId="0BF38BBE" w14:textId="77777777" w:rsidR="00827A12" w:rsidRPr="00F8121F" w:rsidRDefault="00827A12" w:rsidP="00893EB5">
            <w:pPr>
              <w:pStyle w:val="NoSpacing"/>
              <w:jc w:val="center"/>
            </w:pPr>
            <w:r w:rsidRPr="00F8121F">
              <w:t>X</w:t>
            </w:r>
          </w:p>
        </w:tc>
        <w:tc>
          <w:tcPr>
            <w:tcW w:w="1530" w:type="dxa"/>
          </w:tcPr>
          <w:p w14:paraId="3726491C" w14:textId="77777777" w:rsidR="00827A12" w:rsidRPr="00F8121F" w:rsidRDefault="00827A12" w:rsidP="00893EB5">
            <w:pPr>
              <w:pStyle w:val="NoSpacing"/>
              <w:jc w:val="center"/>
            </w:pPr>
            <w:r w:rsidRPr="00F8121F">
              <w:t>X</w:t>
            </w:r>
          </w:p>
        </w:tc>
        <w:tc>
          <w:tcPr>
            <w:tcW w:w="990" w:type="dxa"/>
          </w:tcPr>
          <w:p w14:paraId="3CF2D8B6" w14:textId="77777777" w:rsidR="00827A12" w:rsidRPr="00F8121F" w:rsidRDefault="00827A12" w:rsidP="00893EB5">
            <w:pPr>
              <w:pStyle w:val="NoSpacing"/>
              <w:jc w:val="center"/>
            </w:pPr>
          </w:p>
        </w:tc>
      </w:tr>
      <w:tr w:rsidR="00827A12" w:rsidRPr="00F8121F" w14:paraId="07E116B0" w14:textId="77777777" w:rsidTr="00827A12">
        <w:trPr>
          <w:trHeight w:val="295"/>
        </w:trPr>
        <w:tc>
          <w:tcPr>
            <w:tcW w:w="1548" w:type="dxa"/>
            <w:shd w:val="clear" w:color="auto" w:fill="auto"/>
          </w:tcPr>
          <w:p w14:paraId="2A98CE4E" w14:textId="77777777" w:rsidR="00827A12" w:rsidRDefault="00827A12" w:rsidP="00F8121F">
            <w:pPr>
              <w:pStyle w:val="ListParagraph"/>
              <w:spacing w:after="0" w:line="240" w:lineRule="auto"/>
              <w:ind w:left="0"/>
              <w:contextualSpacing w:val="0"/>
              <w:rPr>
                <w:rFonts w:ascii="Times New Roman" w:hAnsi="Times New Roman"/>
                <w:i/>
                <w:iCs/>
                <w:color w:val="000000"/>
                <w:sz w:val="24"/>
                <w:szCs w:val="24"/>
              </w:rPr>
            </w:pPr>
            <w:r>
              <w:rPr>
                <w:rFonts w:ascii="Times New Roman" w:hAnsi="Times New Roman"/>
                <w:color w:val="000000"/>
                <w:sz w:val="24"/>
                <w:szCs w:val="24"/>
              </w:rPr>
              <w:t xml:space="preserve">Students will prepare, deliver, and critically evaluate presentations and speaking activities throughout the semester </w:t>
            </w:r>
            <w:r>
              <w:rPr>
                <w:rFonts w:ascii="Times New Roman" w:hAnsi="Times New Roman"/>
                <w:i/>
                <w:iCs/>
                <w:color w:val="000000"/>
                <w:sz w:val="24"/>
                <w:szCs w:val="24"/>
              </w:rPr>
              <w:t>{SL 1-7, RC 1-4, CT 6}</w:t>
            </w:r>
          </w:p>
          <w:p w14:paraId="0FB78278" w14:textId="77777777" w:rsidR="00827A12" w:rsidRPr="001C1DFC" w:rsidRDefault="00827A12" w:rsidP="00893EB5">
            <w:pPr>
              <w:pStyle w:val="NoSpacing"/>
              <w:jc w:val="center"/>
              <w:rPr>
                <w:color w:val="FF0000"/>
              </w:rPr>
            </w:pPr>
          </w:p>
        </w:tc>
        <w:tc>
          <w:tcPr>
            <w:tcW w:w="1440" w:type="dxa"/>
            <w:shd w:val="clear" w:color="auto" w:fill="auto"/>
          </w:tcPr>
          <w:p w14:paraId="6ABC5ABD" w14:textId="77777777" w:rsidR="00827A12" w:rsidRPr="00F8121F" w:rsidRDefault="00827A12" w:rsidP="00893EB5">
            <w:pPr>
              <w:pStyle w:val="NoSpacing"/>
              <w:jc w:val="center"/>
            </w:pPr>
            <w:r w:rsidRPr="00F8121F">
              <w:t>X</w:t>
            </w:r>
          </w:p>
        </w:tc>
        <w:tc>
          <w:tcPr>
            <w:tcW w:w="1170" w:type="dxa"/>
          </w:tcPr>
          <w:p w14:paraId="76BA677B" w14:textId="77777777" w:rsidR="00827A12" w:rsidRPr="00F8121F" w:rsidRDefault="00827A12" w:rsidP="00893EB5">
            <w:pPr>
              <w:pStyle w:val="NoSpacing"/>
              <w:jc w:val="center"/>
            </w:pPr>
          </w:p>
        </w:tc>
        <w:tc>
          <w:tcPr>
            <w:tcW w:w="1170" w:type="dxa"/>
            <w:shd w:val="clear" w:color="auto" w:fill="auto"/>
          </w:tcPr>
          <w:p w14:paraId="1FC39945" w14:textId="489AD3C1" w:rsidR="00827A12" w:rsidRPr="00F8121F" w:rsidRDefault="00827A12" w:rsidP="00893EB5">
            <w:pPr>
              <w:pStyle w:val="NoSpacing"/>
              <w:jc w:val="center"/>
            </w:pPr>
          </w:p>
        </w:tc>
        <w:tc>
          <w:tcPr>
            <w:tcW w:w="1800" w:type="dxa"/>
            <w:shd w:val="clear" w:color="auto" w:fill="auto"/>
          </w:tcPr>
          <w:p w14:paraId="58B47519" w14:textId="77777777" w:rsidR="00827A12" w:rsidRPr="00F8121F" w:rsidRDefault="00827A12" w:rsidP="00893EB5">
            <w:pPr>
              <w:pStyle w:val="NoSpacing"/>
              <w:jc w:val="center"/>
            </w:pPr>
            <w:r w:rsidRPr="00F8121F">
              <w:t>X</w:t>
            </w:r>
          </w:p>
        </w:tc>
        <w:tc>
          <w:tcPr>
            <w:tcW w:w="1260" w:type="dxa"/>
            <w:shd w:val="clear" w:color="auto" w:fill="auto"/>
          </w:tcPr>
          <w:p w14:paraId="43C354A8" w14:textId="77777777" w:rsidR="00827A12" w:rsidRPr="00F8121F" w:rsidRDefault="00827A12" w:rsidP="00893EB5">
            <w:pPr>
              <w:pStyle w:val="NoSpacing"/>
              <w:jc w:val="center"/>
            </w:pPr>
            <w:r w:rsidRPr="00F8121F">
              <w:t>X</w:t>
            </w:r>
          </w:p>
        </w:tc>
        <w:tc>
          <w:tcPr>
            <w:tcW w:w="1440" w:type="dxa"/>
            <w:shd w:val="clear" w:color="auto" w:fill="auto"/>
          </w:tcPr>
          <w:p w14:paraId="457FA147" w14:textId="77777777" w:rsidR="00827A12" w:rsidRPr="00F8121F" w:rsidRDefault="00827A12" w:rsidP="00893EB5">
            <w:pPr>
              <w:pStyle w:val="NoSpacing"/>
              <w:jc w:val="center"/>
            </w:pPr>
            <w:r w:rsidRPr="00F8121F">
              <w:t>X</w:t>
            </w:r>
          </w:p>
        </w:tc>
        <w:tc>
          <w:tcPr>
            <w:tcW w:w="1530" w:type="dxa"/>
          </w:tcPr>
          <w:p w14:paraId="0FDFCD0A" w14:textId="77777777" w:rsidR="00827A12" w:rsidRPr="00F8121F" w:rsidRDefault="00827A12" w:rsidP="00893EB5">
            <w:pPr>
              <w:pStyle w:val="NoSpacing"/>
              <w:jc w:val="center"/>
            </w:pPr>
            <w:r w:rsidRPr="00F8121F">
              <w:t>X</w:t>
            </w:r>
          </w:p>
        </w:tc>
        <w:tc>
          <w:tcPr>
            <w:tcW w:w="990" w:type="dxa"/>
          </w:tcPr>
          <w:p w14:paraId="0562CB0E" w14:textId="77777777" w:rsidR="00827A12" w:rsidRPr="00F8121F" w:rsidRDefault="00827A12" w:rsidP="00893EB5">
            <w:pPr>
              <w:pStyle w:val="NoSpacing"/>
              <w:jc w:val="center"/>
            </w:pPr>
          </w:p>
        </w:tc>
      </w:tr>
      <w:tr w:rsidR="00827A12" w:rsidRPr="001C1DFC" w14:paraId="6DC0E7B1" w14:textId="77777777" w:rsidTr="00827A12">
        <w:trPr>
          <w:trHeight w:val="295"/>
        </w:trPr>
        <w:tc>
          <w:tcPr>
            <w:tcW w:w="1548" w:type="dxa"/>
            <w:shd w:val="clear" w:color="auto" w:fill="auto"/>
          </w:tcPr>
          <w:p w14:paraId="7DFE41B9" w14:textId="77777777" w:rsidR="00827A12" w:rsidRPr="00865994" w:rsidRDefault="00827A12" w:rsidP="0071681B">
            <w:pPr>
              <w:pStyle w:val="ListParagraph"/>
              <w:spacing w:after="0" w:line="240" w:lineRule="auto"/>
              <w:ind w:left="0"/>
              <w:contextualSpacing w:val="0"/>
              <w:rPr>
                <w:rFonts w:ascii="Times New Roman" w:hAnsi="Times New Roman"/>
                <w:i/>
                <w:iCs/>
                <w:color w:val="000000"/>
                <w:sz w:val="24"/>
                <w:szCs w:val="24"/>
              </w:rPr>
            </w:pPr>
            <w:r>
              <w:rPr>
                <w:rFonts w:ascii="Times New Roman" w:hAnsi="Times New Roman"/>
                <w:color w:val="000000"/>
                <w:sz w:val="24"/>
                <w:szCs w:val="24"/>
              </w:rPr>
              <w:lastRenderedPageBreak/>
              <w:t xml:space="preserve">Students will analyze and evaluate quantitative data </w:t>
            </w:r>
            <w:r>
              <w:rPr>
                <w:rFonts w:ascii="Times New Roman" w:hAnsi="Times New Roman"/>
                <w:i/>
                <w:iCs/>
                <w:color w:val="000000"/>
                <w:sz w:val="24"/>
                <w:szCs w:val="24"/>
              </w:rPr>
              <w:t>{QR 1,3-6}</w:t>
            </w:r>
          </w:p>
          <w:p w14:paraId="34CE0A41" w14:textId="77777777" w:rsidR="00827A12" w:rsidRPr="001C1DFC" w:rsidRDefault="00827A12" w:rsidP="0071681B">
            <w:pPr>
              <w:pStyle w:val="NoSpacing"/>
              <w:jc w:val="center"/>
              <w:rPr>
                <w:color w:val="FF0000"/>
              </w:rPr>
            </w:pPr>
          </w:p>
        </w:tc>
        <w:tc>
          <w:tcPr>
            <w:tcW w:w="1440" w:type="dxa"/>
            <w:shd w:val="clear" w:color="auto" w:fill="auto"/>
          </w:tcPr>
          <w:p w14:paraId="62EBF3C5" w14:textId="77777777" w:rsidR="00827A12" w:rsidRPr="001C1DFC" w:rsidRDefault="00827A12" w:rsidP="00893EB5">
            <w:pPr>
              <w:pStyle w:val="NoSpacing"/>
              <w:jc w:val="center"/>
              <w:rPr>
                <w:color w:val="FF0000"/>
              </w:rPr>
            </w:pPr>
          </w:p>
        </w:tc>
        <w:tc>
          <w:tcPr>
            <w:tcW w:w="1170" w:type="dxa"/>
          </w:tcPr>
          <w:p w14:paraId="4C9C0A82" w14:textId="77777777" w:rsidR="00827A12" w:rsidRPr="0071681B" w:rsidRDefault="00827A12" w:rsidP="00893EB5">
            <w:pPr>
              <w:pStyle w:val="NoSpacing"/>
              <w:jc w:val="center"/>
            </w:pPr>
          </w:p>
        </w:tc>
        <w:tc>
          <w:tcPr>
            <w:tcW w:w="1170" w:type="dxa"/>
            <w:shd w:val="clear" w:color="auto" w:fill="auto"/>
          </w:tcPr>
          <w:p w14:paraId="21615E5F" w14:textId="6820C7C0" w:rsidR="00827A12" w:rsidRPr="0071681B" w:rsidRDefault="00827A12" w:rsidP="00893EB5">
            <w:pPr>
              <w:pStyle w:val="NoSpacing"/>
              <w:jc w:val="center"/>
            </w:pPr>
            <w:r w:rsidRPr="0071681B">
              <w:t>X</w:t>
            </w:r>
          </w:p>
        </w:tc>
        <w:tc>
          <w:tcPr>
            <w:tcW w:w="1800" w:type="dxa"/>
            <w:shd w:val="clear" w:color="auto" w:fill="auto"/>
          </w:tcPr>
          <w:p w14:paraId="709FC242" w14:textId="77777777" w:rsidR="00827A12" w:rsidRPr="0071681B" w:rsidRDefault="00827A12" w:rsidP="00893EB5">
            <w:pPr>
              <w:pStyle w:val="NoSpacing"/>
              <w:jc w:val="center"/>
            </w:pPr>
            <w:r w:rsidRPr="0071681B">
              <w:t>X</w:t>
            </w:r>
          </w:p>
        </w:tc>
        <w:tc>
          <w:tcPr>
            <w:tcW w:w="1260" w:type="dxa"/>
            <w:shd w:val="clear" w:color="auto" w:fill="auto"/>
          </w:tcPr>
          <w:p w14:paraId="6D98A12B" w14:textId="77777777" w:rsidR="00827A12" w:rsidRPr="001C1DFC" w:rsidRDefault="00827A12" w:rsidP="00893EB5">
            <w:pPr>
              <w:pStyle w:val="NoSpacing"/>
              <w:jc w:val="center"/>
              <w:rPr>
                <w:color w:val="FF0000"/>
              </w:rPr>
            </w:pPr>
          </w:p>
        </w:tc>
        <w:tc>
          <w:tcPr>
            <w:tcW w:w="1440" w:type="dxa"/>
            <w:shd w:val="clear" w:color="auto" w:fill="auto"/>
          </w:tcPr>
          <w:p w14:paraId="2946DB82" w14:textId="77777777" w:rsidR="00827A12" w:rsidRPr="001C1DFC" w:rsidRDefault="00827A12" w:rsidP="00893EB5">
            <w:pPr>
              <w:pStyle w:val="NoSpacing"/>
              <w:jc w:val="center"/>
              <w:rPr>
                <w:color w:val="FF0000"/>
              </w:rPr>
            </w:pPr>
          </w:p>
        </w:tc>
        <w:tc>
          <w:tcPr>
            <w:tcW w:w="1530" w:type="dxa"/>
          </w:tcPr>
          <w:p w14:paraId="5997CC1D" w14:textId="77777777" w:rsidR="00827A12" w:rsidRPr="001C1DFC" w:rsidRDefault="00827A12" w:rsidP="00893EB5">
            <w:pPr>
              <w:pStyle w:val="NoSpacing"/>
              <w:jc w:val="center"/>
              <w:rPr>
                <w:color w:val="FF0000"/>
              </w:rPr>
            </w:pPr>
          </w:p>
        </w:tc>
        <w:tc>
          <w:tcPr>
            <w:tcW w:w="990" w:type="dxa"/>
          </w:tcPr>
          <w:p w14:paraId="110FFD37" w14:textId="77777777" w:rsidR="00827A12" w:rsidRPr="001C1DFC" w:rsidRDefault="00827A12" w:rsidP="00893EB5">
            <w:pPr>
              <w:pStyle w:val="NoSpacing"/>
              <w:jc w:val="center"/>
              <w:rPr>
                <w:color w:val="FF0000"/>
              </w:rPr>
            </w:pPr>
          </w:p>
        </w:tc>
      </w:tr>
      <w:tr w:rsidR="00827A12" w:rsidRPr="001C1DFC" w14:paraId="12C445E1" w14:textId="77777777" w:rsidTr="00827A12">
        <w:trPr>
          <w:trHeight w:val="295"/>
        </w:trPr>
        <w:tc>
          <w:tcPr>
            <w:tcW w:w="1548" w:type="dxa"/>
            <w:shd w:val="clear" w:color="auto" w:fill="auto"/>
          </w:tcPr>
          <w:p w14:paraId="74D147A3" w14:textId="77777777" w:rsidR="00827A12" w:rsidRPr="00865994" w:rsidRDefault="00827A12" w:rsidP="0071681B">
            <w:pPr>
              <w:pStyle w:val="ListParagraph"/>
              <w:spacing w:after="0" w:line="240" w:lineRule="auto"/>
              <w:ind w:left="0"/>
              <w:contextualSpacing w:val="0"/>
              <w:rPr>
                <w:rFonts w:ascii="Times New Roman" w:hAnsi="Times New Roman"/>
                <w:i/>
                <w:iCs/>
                <w:sz w:val="24"/>
              </w:rPr>
            </w:pPr>
            <w:r w:rsidRPr="00865994">
              <w:rPr>
                <w:rFonts w:ascii="Times New Roman" w:hAnsi="Times New Roman"/>
                <w:color w:val="000000"/>
                <w:sz w:val="24"/>
                <w:szCs w:val="24"/>
              </w:rPr>
              <w:t xml:space="preserve">Students will make informed decisions by applying knowledge and engagement with diverse ideas, individuals, groups, and cultures. </w:t>
            </w:r>
            <w:r w:rsidRPr="00865994">
              <w:rPr>
                <w:rFonts w:ascii="Times New Roman" w:hAnsi="Times New Roman"/>
                <w:i/>
                <w:iCs/>
                <w:color w:val="000000"/>
                <w:sz w:val="24"/>
                <w:szCs w:val="24"/>
              </w:rPr>
              <w:t xml:space="preserve"> </w:t>
            </w:r>
            <w:r>
              <w:rPr>
                <w:rFonts w:ascii="Times New Roman" w:hAnsi="Times New Roman"/>
                <w:i/>
                <w:iCs/>
                <w:color w:val="000000"/>
                <w:sz w:val="24"/>
                <w:szCs w:val="24"/>
              </w:rPr>
              <w:t>{RC 1-6, CT 1,}</w:t>
            </w:r>
          </w:p>
          <w:p w14:paraId="6B699379" w14:textId="77777777" w:rsidR="00827A12" w:rsidRPr="001C1DFC" w:rsidRDefault="00827A12" w:rsidP="00893EB5">
            <w:pPr>
              <w:pStyle w:val="NoSpacing"/>
              <w:jc w:val="center"/>
              <w:rPr>
                <w:color w:val="FF0000"/>
              </w:rPr>
            </w:pPr>
          </w:p>
        </w:tc>
        <w:tc>
          <w:tcPr>
            <w:tcW w:w="1440" w:type="dxa"/>
            <w:shd w:val="clear" w:color="auto" w:fill="auto"/>
          </w:tcPr>
          <w:p w14:paraId="6E1A8611" w14:textId="77777777" w:rsidR="00827A12" w:rsidRPr="0071681B" w:rsidRDefault="00827A12" w:rsidP="00893EB5">
            <w:pPr>
              <w:pStyle w:val="NoSpacing"/>
              <w:jc w:val="center"/>
            </w:pPr>
            <w:r w:rsidRPr="0071681B">
              <w:t>X</w:t>
            </w:r>
          </w:p>
        </w:tc>
        <w:tc>
          <w:tcPr>
            <w:tcW w:w="1170" w:type="dxa"/>
          </w:tcPr>
          <w:p w14:paraId="13466DDC" w14:textId="77777777" w:rsidR="00827A12" w:rsidRPr="0071681B" w:rsidRDefault="00827A12" w:rsidP="00893EB5">
            <w:pPr>
              <w:pStyle w:val="NoSpacing"/>
              <w:jc w:val="center"/>
            </w:pPr>
          </w:p>
        </w:tc>
        <w:tc>
          <w:tcPr>
            <w:tcW w:w="1170" w:type="dxa"/>
            <w:shd w:val="clear" w:color="auto" w:fill="auto"/>
          </w:tcPr>
          <w:p w14:paraId="4B4DA821" w14:textId="194BFD70" w:rsidR="00827A12" w:rsidRPr="0071681B" w:rsidRDefault="00827A12" w:rsidP="00893EB5">
            <w:pPr>
              <w:pStyle w:val="NoSpacing"/>
              <w:jc w:val="center"/>
            </w:pPr>
            <w:r w:rsidRPr="0071681B">
              <w:t>X</w:t>
            </w:r>
          </w:p>
        </w:tc>
        <w:tc>
          <w:tcPr>
            <w:tcW w:w="1800" w:type="dxa"/>
            <w:shd w:val="clear" w:color="auto" w:fill="auto"/>
          </w:tcPr>
          <w:p w14:paraId="6A3A5489" w14:textId="77777777" w:rsidR="00827A12" w:rsidRPr="0071681B" w:rsidRDefault="00827A12" w:rsidP="00893EB5">
            <w:pPr>
              <w:pStyle w:val="NoSpacing"/>
              <w:jc w:val="center"/>
            </w:pPr>
            <w:r w:rsidRPr="0071681B">
              <w:t>X</w:t>
            </w:r>
          </w:p>
        </w:tc>
        <w:tc>
          <w:tcPr>
            <w:tcW w:w="1260" w:type="dxa"/>
            <w:shd w:val="clear" w:color="auto" w:fill="auto"/>
          </w:tcPr>
          <w:p w14:paraId="563D233C" w14:textId="77777777" w:rsidR="00827A12" w:rsidRPr="0071681B" w:rsidRDefault="00827A12" w:rsidP="00893EB5">
            <w:pPr>
              <w:pStyle w:val="NoSpacing"/>
              <w:jc w:val="center"/>
            </w:pPr>
            <w:r w:rsidRPr="0071681B">
              <w:t>X</w:t>
            </w:r>
          </w:p>
        </w:tc>
        <w:tc>
          <w:tcPr>
            <w:tcW w:w="1440" w:type="dxa"/>
            <w:shd w:val="clear" w:color="auto" w:fill="auto"/>
          </w:tcPr>
          <w:p w14:paraId="4FC8BD3B" w14:textId="77777777" w:rsidR="00827A12" w:rsidRPr="0071681B" w:rsidRDefault="00827A12" w:rsidP="00893EB5">
            <w:pPr>
              <w:pStyle w:val="NoSpacing"/>
              <w:jc w:val="center"/>
            </w:pPr>
            <w:r w:rsidRPr="0071681B">
              <w:t>X</w:t>
            </w:r>
          </w:p>
        </w:tc>
        <w:tc>
          <w:tcPr>
            <w:tcW w:w="1530" w:type="dxa"/>
          </w:tcPr>
          <w:p w14:paraId="17360855" w14:textId="77777777" w:rsidR="00827A12" w:rsidRPr="0071681B" w:rsidRDefault="00827A12" w:rsidP="00893EB5">
            <w:pPr>
              <w:pStyle w:val="NoSpacing"/>
              <w:jc w:val="center"/>
            </w:pPr>
            <w:r w:rsidRPr="0071681B">
              <w:t>X</w:t>
            </w:r>
          </w:p>
        </w:tc>
        <w:tc>
          <w:tcPr>
            <w:tcW w:w="990" w:type="dxa"/>
          </w:tcPr>
          <w:p w14:paraId="53129FD4" w14:textId="77777777" w:rsidR="00827A12" w:rsidRPr="0071681B" w:rsidRDefault="00827A12" w:rsidP="00893EB5">
            <w:pPr>
              <w:pStyle w:val="NoSpacing"/>
              <w:jc w:val="center"/>
            </w:pPr>
            <w:r w:rsidRPr="0071681B">
              <w:t>X</w:t>
            </w:r>
          </w:p>
        </w:tc>
      </w:tr>
      <w:tr w:rsidR="00827A12" w:rsidRPr="001C1DFC" w14:paraId="3FE9F23F" w14:textId="77777777" w:rsidTr="00827A12">
        <w:trPr>
          <w:trHeight w:val="295"/>
        </w:trPr>
        <w:tc>
          <w:tcPr>
            <w:tcW w:w="1548" w:type="dxa"/>
            <w:shd w:val="clear" w:color="auto" w:fill="auto"/>
          </w:tcPr>
          <w:p w14:paraId="1F72F646" w14:textId="77777777" w:rsidR="00827A12" w:rsidRPr="001C1DFC" w:rsidRDefault="00827A12" w:rsidP="0071681B">
            <w:pPr>
              <w:pStyle w:val="NoSpacing"/>
              <w:rPr>
                <w:color w:val="FF0000"/>
              </w:rPr>
            </w:pPr>
          </w:p>
        </w:tc>
        <w:tc>
          <w:tcPr>
            <w:tcW w:w="1440" w:type="dxa"/>
            <w:shd w:val="clear" w:color="auto" w:fill="auto"/>
          </w:tcPr>
          <w:p w14:paraId="08CE6F91" w14:textId="77777777" w:rsidR="00827A12" w:rsidRPr="001C1DFC" w:rsidRDefault="00827A12" w:rsidP="00893EB5">
            <w:pPr>
              <w:pStyle w:val="NoSpacing"/>
              <w:jc w:val="center"/>
              <w:rPr>
                <w:color w:val="FF0000"/>
              </w:rPr>
            </w:pPr>
          </w:p>
        </w:tc>
        <w:tc>
          <w:tcPr>
            <w:tcW w:w="1170" w:type="dxa"/>
          </w:tcPr>
          <w:p w14:paraId="3507F82B" w14:textId="77777777" w:rsidR="00827A12" w:rsidRPr="001C1DFC" w:rsidRDefault="00827A12" w:rsidP="00893EB5">
            <w:pPr>
              <w:pStyle w:val="NoSpacing"/>
              <w:jc w:val="center"/>
              <w:rPr>
                <w:color w:val="FF0000"/>
              </w:rPr>
            </w:pPr>
          </w:p>
        </w:tc>
        <w:tc>
          <w:tcPr>
            <w:tcW w:w="1170" w:type="dxa"/>
            <w:shd w:val="clear" w:color="auto" w:fill="auto"/>
          </w:tcPr>
          <w:p w14:paraId="61CDCEAD" w14:textId="0FF13EEE" w:rsidR="00827A12" w:rsidRPr="001C1DFC" w:rsidRDefault="00827A12" w:rsidP="00893EB5">
            <w:pPr>
              <w:pStyle w:val="NoSpacing"/>
              <w:jc w:val="center"/>
              <w:rPr>
                <w:color w:val="FF0000"/>
              </w:rPr>
            </w:pPr>
          </w:p>
        </w:tc>
        <w:tc>
          <w:tcPr>
            <w:tcW w:w="1800" w:type="dxa"/>
            <w:shd w:val="clear" w:color="auto" w:fill="auto"/>
          </w:tcPr>
          <w:p w14:paraId="6BB9E253" w14:textId="77777777" w:rsidR="00827A12" w:rsidRPr="001C1DFC" w:rsidRDefault="00827A12" w:rsidP="00893EB5">
            <w:pPr>
              <w:pStyle w:val="NoSpacing"/>
              <w:jc w:val="center"/>
              <w:rPr>
                <w:color w:val="FF0000"/>
              </w:rPr>
            </w:pPr>
          </w:p>
        </w:tc>
        <w:tc>
          <w:tcPr>
            <w:tcW w:w="1260" w:type="dxa"/>
            <w:shd w:val="clear" w:color="auto" w:fill="auto"/>
          </w:tcPr>
          <w:p w14:paraId="23DE523C" w14:textId="77777777" w:rsidR="00827A12" w:rsidRPr="001C1DFC" w:rsidRDefault="00827A12" w:rsidP="00893EB5">
            <w:pPr>
              <w:pStyle w:val="NoSpacing"/>
              <w:jc w:val="center"/>
              <w:rPr>
                <w:color w:val="FF0000"/>
              </w:rPr>
            </w:pPr>
          </w:p>
        </w:tc>
        <w:tc>
          <w:tcPr>
            <w:tcW w:w="1440" w:type="dxa"/>
            <w:shd w:val="clear" w:color="auto" w:fill="auto"/>
          </w:tcPr>
          <w:p w14:paraId="52E56223" w14:textId="77777777" w:rsidR="00827A12" w:rsidRPr="001C1DFC" w:rsidRDefault="00827A12" w:rsidP="00893EB5">
            <w:pPr>
              <w:pStyle w:val="NoSpacing"/>
              <w:jc w:val="center"/>
              <w:rPr>
                <w:color w:val="FF0000"/>
              </w:rPr>
            </w:pPr>
          </w:p>
        </w:tc>
        <w:tc>
          <w:tcPr>
            <w:tcW w:w="1530" w:type="dxa"/>
          </w:tcPr>
          <w:p w14:paraId="07547A01" w14:textId="77777777" w:rsidR="00827A12" w:rsidRPr="001C1DFC" w:rsidRDefault="00827A12" w:rsidP="00893EB5">
            <w:pPr>
              <w:pStyle w:val="NoSpacing"/>
              <w:jc w:val="center"/>
              <w:rPr>
                <w:color w:val="FF0000"/>
              </w:rPr>
            </w:pPr>
          </w:p>
        </w:tc>
        <w:tc>
          <w:tcPr>
            <w:tcW w:w="990" w:type="dxa"/>
          </w:tcPr>
          <w:p w14:paraId="5043CB0F" w14:textId="77777777" w:rsidR="00827A12" w:rsidRPr="001C1DFC" w:rsidRDefault="00827A12" w:rsidP="00893EB5">
            <w:pPr>
              <w:pStyle w:val="NoSpacing"/>
              <w:jc w:val="center"/>
              <w:rPr>
                <w:color w:val="FF0000"/>
              </w:rPr>
            </w:pPr>
          </w:p>
        </w:tc>
      </w:tr>
    </w:tbl>
    <w:p w14:paraId="0A6959E7" w14:textId="77777777" w:rsidR="002A5B93" w:rsidRPr="0071681B" w:rsidRDefault="00F8121F" w:rsidP="0071681B">
      <w:pPr>
        <w:pStyle w:val="HTMLPreformatted"/>
        <w:tabs>
          <w:tab w:val="clear" w:pos="916"/>
          <w:tab w:val="left" w:pos="360"/>
        </w:tabs>
        <w:ind w:left="360"/>
        <w:rPr>
          <w:rFonts w:ascii="Times New Roman" w:hAnsi="Times New Roman" w:cs="Times New Roman"/>
          <w:sz w:val="24"/>
          <w:szCs w:val="24"/>
        </w:rPr>
      </w:pPr>
      <w:r w:rsidRPr="00936FC9">
        <w:rPr>
          <w:rFonts w:ascii="Times New Roman" w:hAnsi="Times New Roman" w:cs="Times New Roman"/>
          <w:sz w:val="24"/>
          <w:szCs w:val="24"/>
        </w:rPr>
        <w:t xml:space="preserve"> </w:t>
      </w:r>
    </w:p>
    <w:p w14:paraId="69C00620" w14:textId="0029F3A5" w:rsidR="002A5B93" w:rsidRPr="00AD7073" w:rsidRDefault="002A5B93" w:rsidP="002A5B93">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department or school:  </w:t>
      </w:r>
      <w:r w:rsidR="00EA3ED9">
        <w:rPr>
          <w:rFonts w:ascii="Times New Roman" w:hAnsi="Times New Roman" w:cs="Times New Roman"/>
          <w:b/>
          <w:bCs/>
          <w:color w:val="000000"/>
          <w:sz w:val="22"/>
          <w:szCs w:val="22"/>
        </w:rPr>
        <w:t>10.13.2020</w:t>
      </w:r>
    </w:p>
    <w:p w14:paraId="5D0DAF92" w14:textId="77777777" w:rsidR="002A5B93" w:rsidRPr="00AD7073" w:rsidRDefault="002A5B93" w:rsidP="002A5B93">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college curriculum committee:  </w:t>
      </w:r>
    </w:p>
    <w:p w14:paraId="4169BF55" w14:textId="77777777" w:rsidR="002A5B93" w:rsidRPr="00AD7073" w:rsidRDefault="002A5B93" w:rsidP="002A5B93">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Honors Council </w:t>
      </w:r>
      <w:r w:rsidRPr="00AD7073">
        <w:rPr>
          <w:rFonts w:ascii="Times New Roman" w:hAnsi="Times New Roman" w:cs="Times New Roman"/>
          <w:b/>
          <w:bCs/>
          <w:i/>
          <w:color w:val="000000"/>
          <w:sz w:val="22"/>
          <w:szCs w:val="22"/>
        </w:rPr>
        <w:t>(if this is an honors course):</w:t>
      </w:r>
      <w:r w:rsidRPr="00AD7073">
        <w:rPr>
          <w:rFonts w:ascii="Times New Roman" w:hAnsi="Times New Roman" w:cs="Times New Roman"/>
          <w:bCs/>
          <w:color w:val="000000"/>
          <w:sz w:val="22"/>
          <w:szCs w:val="22"/>
        </w:rPr>
        <w:t xml:space="preserve">  </w:t>
      </w:r>
    </w:p>
    <w:p w14:paraId="5BFF7297" w14:textId="77777777" w:rsidR="002A7A1E" w:rsidRPr="00F1345D" w:rsidRDefault="002A5B93" w:rsidP="007451F9">
      <w:pPr>
        <w:pStyle w:val="HTMLPreformatted"/>
        <w:rPr>
          <w:rFonts w:ascii="Times New Roman" w:hAnsi="Times New Roman" w:cs="Times New Roman"/>
          <w:color w:val="000000"/>
          <w:sz w:val="24"/>
          <w:szCs w:val="24"/>
        </w:rPr>
      </w:pPr>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r w:rsidRPr="00AD7073">
        <w:rPr>
          <w:rFonts w:ascii="Times New Roman" w:hAnsi="Times New Roman" w:cs="Times New Roman"/>
          <w:b/>
          <w:bCs/>
          <w:color w:val="000000"/>
          <w:sz w:val="22"/>
          <w:szCs w:val="22"/>
        </w:rPr>
        <w:t xml:space="preserve">        CGS:</w:t>
      </w:r>
      <w:r w:rsidRPr="00AD7073">
        <w:rPr>
          <w:rFonts w:ascii="Times New Roman" w:hAnsi="Times New Roman" w:cs="Times New Roman"/>
          <w:bCs/>
          <w:color w:val="000000"/>
          <w:sz w:val="22"/>
          <w:szCs w:val="22"/>
        </w:rPr>
        <w:t xml:space="preserve">  </w:t>
      </w:r>
    </w:p>
    <w:sectPr w:rsidR="002A7A1E" w:rsidRPr="00F1345D" w:rsidSect="00393CF5">
      <w:pgSz w:w="12240" w:h="15840"/>
      <w:pgMar w:top="720" w:right="1440" w:bottom="72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net L Fopay" w:date="2020-10-21T13:49:00Z" w:initials="JLF">
    <w:p w14:paraId="6E86D830" w14:textId="79490BE2" w:rsidR="00DB4F42" w:rsidRDefault="00DB4F42">
      <w:pPr>
        <w:pStyle w:val="CommentText"/>
      </w:pPr>
      <w:r>
        <w:rPr>
          <w:rStyle w:val="CommentReference"/>
        </w:rPr>
        <w:annotationRef/>
      </w:r>
      <w:r>
        <w:t xml:space="preserve">Revise to </w:t>
      </w:r>
      <w:r>
        <w:rPr>
          <w:rFonts w:ascii="Times New Roman" w:hAnsi="Times New Roman"/>
        </w:rPr>
        <w:t>Cultu</w:t>
      </w:r>
      <w:r w:rsidRPr="00E74344">
        <w:rPr>
          <w:rFonts w:ascii="Times New Roman" w:hAnsi="Times New Roman"/>
        </w:rPr>
        <w:t>ral</w:t>
      </w:r>
      <w:r>
        <w:rPr>
          <w:rFonts w:ascii="Times New Roman" w:hAnsi="Times New Roman"/>
        </w:rPr>
        <w:t xml:space="preserve"> Diversity in Health</w:t>
      </w:r>
    </w:p>
  </w:comment>
  <w:comment w:id="1" w:author="Janet L Fopay" w:date="2020-10-21T13:50:00Z" w:initials="JLF">
    <w:p w14:paraId="0259DF8E" w14:textId="163B2DB6" w:rsidR="00DB4F42" w:rsidRDefault="00DB4F42">
      <w:pPr>
        <w:pStyle w:val="CommentText"/>
      </w:pPr>
      <w:r>
        <w:rPr>
          <w:rStyle w:val="CommentReference"/>
        </w:rPr>
        <w:annotationRef/>
      </w:r>
      <w:r>
        <w:t>Remove</w:t>
      </w:r>
    </w:p>
  </w:comment>
  <w:comment w:id="2" w:author="Janet L Fopay" w:date="2020-10-21T13:51:00Z" w:initials="JLF">
    <w:p w14:paraId="77556519" w14:textId="08769C90" w:rsidR="00DB4F42" w:rsidRDefault="00DB4F42">
      <w:pPr>
        <w:pStyle w:val="CommentText"/>
      </w:pPr>
      <w:r>
        <w:rPr>
          <w:rStyle w:val="CommentReference"/>
        </w:rPr>
        <w:annotationRef/>
      </w:r>
      <w:r>
        <w:t>Remove the extra space in the word “cultural”.</w:t>
      </w:r>
    </w:p>
  </w:comment>
  <w:comment w:id="3" w:author="Janet L Fopay" w:date="2020-10-21T13:52:00Z" w:initials="JLF">
    <w:p w14:paraId="49610565" w14:textId="17494CC9" w:rsidR="00DB4F42" w:rsidRDefault="00DB4F42">
      <w:pPr>
        <w:pStyle w:val="CommentText"/>
      </w:pPr>
      <w:r>
        <w:rPr>
          <w:rStyle w:val="CommentReference"/>
        </w:rPr>
        <w:annotationRef/>
      </w:r>
      <w:r>
        <w:t>Update text information; include the publication year.</w:t>
      </w:r>
    </w:p>
  </w:comment>
  <w:comment w:id="5" w:author="Janet L Fopay" w:date="2020-10-21T13:54:00Z" w:initials="JLF">
    <w:p w14:paraId="38631B16" w14:textId="6B19631E" w:rsidR="00DB4F42" w:rsidRDefault="00DB4F42">
      <w:pPr>
        <w:pStyle w:val="CommentText"/>
      </w:pPr>
      <w:r>
        <w:rPr>
          <w:rStyle w:val="CommentReference"/>
        </w:rPr>
        <w:annotationRef/>
      </w:r>
      <w:r>
        <w:t>Identify how the quizzes will be tied to course assignments and learning objectives.</w:t>
      </w:r>
    </w:p>
  </w:comment>
  <w:comment w:id="4" w:author="Janet L Fopay" w:date="2020-10-21T13:52:00Z" w:initials="JLF">
    <w:p w14:paraId="72136E31" w14:textId="72516A2C" w:rsidR="00DB4F42" w:rsidRDefault="00DB4F42">
      <w:pPr>
        <w:pStyle w:val="CommentText"/>
      </w:pPr>
      <w:r>
        <w:rPr>
          <w:rStyle w:val="CommentReference"/>
        </w:rPr>
        <w:annotationRef/>
      </w:r>
      <w:r>
        <w:t>Revise so that the format of each entry is the same. Check points and percentages for accuracy.</w:t>
      </w:r>
    </w:p>
  </w:comment>
  <w:comment w:id="7" w:author="Janet L Fopay" w:date="2020-10-21T13:54:00Z" w:initials="JLF">
    <w:p w14:paraId="47FC6ADD" w14:textId="6332067A" w:rsidR="00DB4F42" w:rsidRDefault="00DB4F42">
      <w:pPr>
        <w:pStyle w:val="CommentText"/>
      </w:pPr>
      <w:r>
        <w:rPr>
          <w:rStyle w:val="CommentReference"/>
        </w:rPr>
        <w:annotationRef/>
      </w:r>
      <w:r>
        <w:t>Adjust the percentages here based on any updates made to #6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86D830" w15:done="0"/>
  <w15:commentEx w15:paraId="0259DF8E" w15:done="0"/>
  <w15:commentEx w15:paraId="77556519" w15:done="0"/>
  <w15:commentEx w15:paraId="49610565" w15:done="0"/>
  <w15:commentEx w15:paraId="38631B16" w15:done="0"/>
  <w15:commentEx w15:paraId="72136E31" w15:done="0"/>
  <w15:commentEx w15:paraId="47FC6A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43E9"/>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D7FBE"/>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D6679"/>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FC687D"/>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7526B"/>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2"/>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0"/>
  </w:num>
  <w:num w:numId="9">
    <w:abstractNumId w:val="9"/>
  </w:num>
  <w:num w:numId="10">
    <w:abstractNumId w:val="0"/>
  </w:num>
  <w:num w:numId="11">
    <w:abstractNumId w:val="2"/>
  </w:num>
  <w:num w:numId="12">
    <w:abstractNumId w:val="6"/>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t L Fopay">
    <w15:presenceInfo w15:providerId="AD" w15:userId="S-1-5-21-631255184-850810955-1538882281-8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4621F"/>
    <w:rsid w:val="0007207B"/>
    <w:rsid w:val="000763A8"/>
    <w:rsid w:val="000F0314"/>
    <w:rsid w:val="001706B1"/>
    <w:rsid w:val="00193B59"/>
    <w:rsid w:val="001C1DFC"/>
    <w:rsid w:val="001C67AB"/>
    <w:rsid w:val="00204EF3"/>
    <w:rsid w:val="00243D63"/>
    <w:rsid w:val="00260507"/>
    <w:rsid w:val="00280F53"/>
    <w:rsid w:val="002A5B93"/>
    <w:rsid w:val="002A7A1E"/>
    <w:rsid w:val="002B1224"/>
    <w:rsid w:val="002C68D8"/>
    <w:rsid w:val="002E5F01"/>
    <w:rsid w:val="00327F52"/>
    <w:rsid w:val="00351E7D"/>
    <w:rsid w:val="00374019"/>
    <w:rsid w:val="00393CF5"/>
    <w:rsid w:val="003A3BCF"/>
    <w:rsid w:val="003A4288"/>
    <w:rsid w:val="003B1211"/>
    <w:rsid w:val="003B1307"/>
    <w:rsid w:val="003D79B8"/>
    <w:rsid w:val="003F462E"/>
    <w:rsid w:val="00423BAD"/>
    <w:rsid w:val="00424C44"/>
    <w:rsid w:val="00434339"/>
    <w:rsid w:val="004528E0"/>
    <w:rsid w:val="00461E48"/>
    <w:rsid w:val="00477FFB"/>
    <w:rsid w:val="004A642B"/>
    <w:rsid w:val="004B7D37"/>
    <w:rsid w:val="004E2B05"/>
    <w:rsid w:val="004F5A30"/>
    <w:rsid w:val="00513720"/>
    <w:rsid w:val="005146BE"/>
    <w:rsid w:val="00560845"/>
    <w:rsid w:val="005A5FAC"/>
    <w:rsid w:val="005A613D"/>
    <w:rsid w:val="005B142D"/>
    <w:rsid w:val="005B7F25"/>
    <w:rsid w:val="005F2763"/>
    <w:rsid w:val="00603865"/>
    <w:rsid w:val="00627CD9"/>
    <w:rsid w:val="006540D2"/>
    <w:rsid w:val="00655DD0"/>
    <w:rsid w:val="00666615"/>
    <w:rsid w:val="00673E06"/>
    <w:rsid w:val="006947D2"/>
    <w:rsid w:val="006E5771"/>
    <w:rsid w:val="007042CA"/>
    <w:rsid w:val="0071681B"/>
    <w:rsid w:val="007451F9"/>
    <w:rsid w:val="00782B17"/>
    <w:rsid w:val="00782D03"/>
    <w:rsid w:val="007B322F"/>
    <w:rsid w:val="007C3EF2"/>
    <w:rsid w:val="007F7D29"/>
    <w:rsid w:val="008225E2"/>
    <w:rsid w:val="00827A12"/>
    <w:rsid w:val="00840714"/>
    <w:rsid w:val="00865994"/>
    <w:rsid w:val="00882286"/>
    <w:rsid w:val="00893EB5"/>
    <w:rsid w:val="008B4C37"/>
    <w:rsid w:val="008B6ECF"/>
    <w:rsid w:val="00902421"/>
    <w:rsid w:val="00916ECC"/>
    <w:rsid w:val="00936FC9"/>
    <w:rsid w:val="00946F50"/>
    <w:rsid w:val="00980B3B"/>
    <w:rsid w:val="009D75A8"/>
    <w:rsid w:val="00A07BEA"/>
    <w:rsid w:val="00A14FE4"/>
    <w:rsid w:val="00A31ECF"/>
    <w:rsid w:val="00A34AA4"/>
    <w:rsid w:val="00A53A8F"/>
    <w:rsid w:val="00A541FB"/>
    <w:rsid w:val="00A91C16"/>
    <w:rsid w:val="00A97E66"/>
    <w:rsid w:val="00AB2D76"/>
    <w:rsid w:val="00AD7073"/>
    <w:rsid w:val="00AD708C"/>
    <w:rsid w:val="00B050D6"/>
    <w:rsid w:val="00B11A9C"/>
    <w:rsid w:val="00B226F1"/>
    <w:rsid w:val="00BA3909"/>
    <w:rsid w:val="00BC1703"/>
    <w:rsid w:val="00BC4F3B"/>
    <w:rsid w:val="00C05905"/>
    <w:rsid w:val="00C36CF8"/>
    <w:rsid w:val="00C73D55"/>
    <w:rsid w:val="00C7712D"/>
    <w:rsid w:val="00C838FF"/>
    <w:rsid w:val="00C91686"/>
    <w:rsid w:val="00CB42FC"/>
    <w:rsid w:val="00CC044A"/>
    <w:rsid w:val="00CC09F9"/>
    <w:rsid w:val="00CC1484"/>
    <w:rsid w:val="00CC77BB"/>
    <w:rsid w:val="00D002B1"/>
    <w:rsid w:val="00D4133B"/>
    <w:rsid w:val="00D55685"/>
    <w:rsid w:val="00D81135"/>
    <w:rsid w:val="00DB4F42"/>
    <w:rsid w:val="00DB7A92"/>
    <w:rsid w:val="00DC4400"/>
    <w:rsid w:val="00DD4714"/>
    <w:rsid w:val="00E3445D"/>
    <w:rsid w:val="00E5361F"/>
    <w:rsid w:val="00E74344"/>
    <w:rsid w:val="00E81459"/>
    <w:rsid w:val="00E92067"/>
    <w:rsid w:val="00EA3ED9"/>
    <w:rsid w:val="00EF095C"/>
    <w:rsid w:val="00F014D3"/>
    <w:rsid w:val="00F104D2"/>
    <w:rsid w:val="00F104EC"/>
    <w:rsid w:val="00F10AE0"/>
    <w:rsid w:val="00F1345D"/>
    <w:rsid w:val="00F143CA"/>
    <w:rsid w:val="00F60C9C"/>
    <w:rsid w:val="00F6540F"/>
    <w:rsid w:val="00F8121F"/>
    <w:rsid w:val="00F875A4"/>
    <w:rsid w:val="00F970CF"/>
    <w:rsid w:val="00FA0667"/>
    <w:rsid w:val="00FC24D5"/>
    <w:rsid w:val="1F33C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F7CB"/>
  <w15:chartTrackingRefBased/>
  <w15:docId w15:val="{27DE216D-38CD-4471-B524-E36A7FC4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59"/>
    <w:rsid w:val="00A54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A3909"/>
    <w:rPr>
      <w:sz w:val="16"/>
      <w:szCs w:val="16"/>
    </w:rPr>
  </w:style>
  <w:style w:type="paragraph" w:styleId="CommentText">
    <w:name w:val="annotation text"/>
    <w:basedOn w:val="Normal"/>
    <w:link w:val="CommentTextChar"/>
    <w:uiPriority w:val="99"/>
    <w:semiHidden/>
    <w:unhideWhenUsed/>
    <w:rsid w:val="00BA3909"/>
    <w:rPr>
      <w:sz w:val="20"/>
      <w:szCs w:val="20"/>
    </w:rPr>
  </w:style>
  <w:style w:type="character" w:customStyle="1" w:styleId="CommentTextChar">
    <w:name w:val="Comment Text Char"/>
    <w:basedOn w:val="DefaultParagraphFont"/>
    <w:link w:val="CommentText"/>
    <w:uiPriority w:val="99"/>
    <w:semiHidden/>
    <w:rsid w:val="00BA3909"/>
  </w:style>
  <w:style w:type="paragraph" w:styleId="CommentSubject">
    <w:name w:val="annotation subject"/>
    <w:basedOn w:val="CommentText"/>
    <w:next w:val="CommentText"/>
    <w:link w:val="CommentSubjectChar"/>
    <w:uiPriority w:val="99"/>
    <w:semiHidden/>
    <w:unhideWhenUsed/>
    <w:rsid w:val="00BA3909"/>
    <w:rPr>
      <w:b/>
      <w:bCs/>
    </w:rPr>
  </w:style>
  <w:style w:type="character" w:customStyle="1" w:styleId="CommentSubjectChar">
    <w:name w:val="Comment Subject Char"/>
    <w:link w:val="CommentSubject"/>
    <w:uiPriority w:val="99"/>
    <w:semiHidden/>
    <w:rsid w:val="00BA3909"/>
    <w:rPr>
      <w:b/>
      <w:bCs/>
    </w:rPr>
  </w:style>
  <w:style w:type="paragraph" w:customStyle="1" w:styleId="Default">
    <w:name w:val="Default"/>
    <w:rsid w:val="00916ECC"/>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048651821">
      <w:bodyDiv w:val="1"/>
      <w:marLeft w:val="0"/>
      <w:marRight w:val="0"/>
      <w:marTop w:val="0"/>
      <w:marBottom w:val="0"/>
      <w:divBdr>
        <w:top w:val="none" w:sz="0" w:space="0" w:color="auto"/>
        <w:left w:val="none" w:sz="0" w:space="0" w:color="auto"/>
        <w:bottom w:val="none" w:sz="0" w:space="0" w:color="auto"/>
        <w:right w:val="none" w:sz="0" w:space="0" w:color="auto"/>
      </w:divBdr>
    </w:div>
    <w:div w:id="1514105242">
      <w:bodyDiv w:val="1"/>
      <w:marLeft w:val="0"/>
      <w:marRight w:val="0"/>
      <w:marTop w:val="0"/>
      <w:marBottom w:val="0"/>
      <w:divBdr>
        <w:top w:val="none" w:sz="0" w:space="0" w:color="auto"/>
        <w:left w:val="none" w:sz="0" w:space="0" w:color="auto"/>
        <w:bottom w:val="none" w:sz="0" w:space="0" w:color="auto"/>
        <w:right w:val="none" w:sz="0" w:space="0" w:color="auto"/>
      </w:divBdr>
    </w:div>
    <w:div w:id="196884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41890-9DEE-4619-879A-DFAF83E2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6</cp:revision>
  <cp:lastPrinted>2014-03-27T20:30:00Z</cp:lastPrinted>
  <dcterms:created xsi:type="dcterms:W3CDTF">2020-10-15T20:48:00Z</dcterms:created>
  <dcterms:modified xsi:type="dcterms:W3CDTF">2020-10-21T18:58:00Z</dcterms:modified>
</cp:coreProperties>
</file>