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EC485" w14:textId="35D08F66" w:rsidR="002E5F01" w:rsidRPr="00F0492B" w:rsidRDefault="002E5F01" w:rsidP="0007207B">
      <w:pPr>
        <w:pStyle w:val="ListParagraph"/>
        <w:spacing w:after="0" w:line="240" w:lineRule="auto"/>
        <w:ind w:left="0"/>
        <w:contextualSpacing w:val="0"/>
        <w:jc w:val="center"/>
        <w:rPr>
          <w:rFonts w:asciiTheme="majorHAnsi" w:hAnsiTheme="majorHAnsi"/>
          <w:b/>
        </w:rPr>
      </w:pPr>
      <w:r w:rsidRPr="00F0492B">
        <w:rPr>
          <w:rFonts w:asciiTheme="majorHAnsi" w:hAnsiTheme="majorHAnsi"/>
          <w:b/>
        </w:rPr>
        <w:t>Eastern Illinois University</w:t>
      </w:r>
      <w:r w:rsidRPr="00F0492B">
        <w:rPr>
          <w:rFonts w:asciiTheme="majorHAnsi" w:hAnsiTheme="majorHAnsi"/>
          <w:b/>
        </w:rPr>
        <w:br/>
        <w:t>New/Revised Course Proposal Format</w:t>
      </w:r>
    </w:p>
    <w:p w14:paraId="031F2A52" w14:textId="77777777" w:rsidR="0007207B" w:rsidRPr="00F0492B" w:rsidRDefault="0007207B" w:rsidP="00F104EC">
      <w:pPr>
        <w:spacing w:after="0" w:line="240" w:lineRule="auto"/>
        <w:rPr>
          <w:rFonts w:asciiTheme="majorHAnsi" w:hAnsiTheme="majorHAnsi"/>
          <w:b/>
          <w:u w:val="single"/>
        </w:rPr>
      </w:pPr>
    </w:p>
    <w:p w14:paraId="5DA745D2" w14:textId="77777777" w:rsidR="0007207B" w:rsidRPr="00F0492B" w:rsidRDefault="002E5F01" w:rsidP="002E5F01">
      <w:pPr>
        <w:spacing w:after="240" w:line="240" w:lineRule="auto"/>
        <w:rPr>
          <w:rFonts w:asciiTheme="majorHAnsi" w:hAnsiTheme="majorHAnsi"/>
          <w:b/>
          <w:u w:val="single"/>
        </w:rPr>
      </w:pPr>
      <w:r w:rsidRPr="00F0492B">
        <w:rPr>
          <w:rFonts w:asciiTheme="majorHAnsi" w:hAnsiTheme="majorHAnsi"/>
          <w:b/>
          <w:u w:val="single"/>
        </w:rPr>
        <w:t>Banner</w:t>
      </w:r>
      <w:r w:rsidR="00CC044A" w:rsidRPr="00F0492B">
        <w:rPr>
          <w:rFonts w:asciiTheme="majorHAnsi" w:hAnsiTheme="majorHAnsi"/>
          <w:b/>
          <w:u w:val="single"/>
        </w:rPr>
        <w:t>/Catalog</w:t>
      </w:r>
      <w:r w:rsidRPr="00F0492B">
        <w:rPr>
          <w:rFonts w:asciiTheme="majorHAnsi" w:hAnsiTheme="majorHAnsi"/>
          <w:b/>
          <w:u w:val="single"/>
        </w:rPr>
        <w:t xml:space="preserve"> Information</w:t>
      </w:r>
      <w:r w:rsidR="003B1307" w:rsidRPr="00F0492B">
        <w:rPr>
          <w:rFonts w:asciiTheme="majorHAnsi" w:hAnsiTheme="majorHAnsi"/>
          <w:b/>
          <w:u w:val="single"/>
        </w:rPr>
        <w:t xml:space="preserve"> (</w:t>
      </w:r>
      <w:r w:rsidR="002A5B93" w:rsidRPr="00F0492B">
        <w:rPr>
          <w:rFonts w:asciiTheme="majorHAnsi" w:hAnsiTheme="majorHAnsi"/>
          <w:b/>
          <w:u w:val="single"/>
        </w:rPr>
        <w:t>Coversheet</w:t>
      </w:r>
      <w:r w:rsidR="003B1307" w:rsidRPr="00F0492B">
        <w:rPr>
          <w:rFonts w:asciiTheme="majorHAnsi" w:hAnsiTheme="majorHAnsi"/>
          <w:b/>
          <w:u w:val="single"/>
        </w:rPr>
        <w:t>)</w:t>
      </w:r>
    </w:p>
    <w:p w14:paraId="752E6A0F" w14:textId="65F8D3E4" w:rsidR="00A14FE4" w:rsidRPr="00F0492B" w:rsidRDefault="00A14FE4" w:rsidP="00A14FE4">
      <w:pPr>
        <w:pStyle w:val="ListParagraph"/>
        <w:numPr>
          <w:ilvl w:val="0"/>
          <w:numId w:val="3"/>
        </w:numPr>
        <w:spacing w:after="240" w:line="240" w:lineRule="auto"/>
        <w:rPr>
          <w:rFonts w:asciiTheme="majorHAnsi" w:hAnsiTheme="majorHAnsi"/>
          <w:b/>
        </w:rPr>
      </w:pPr>
      <w:r w:rsidRPr="00F0492B">
        <w:rPr>
          <w:rFonts w:asciiTheme="majorHAnsi" w:hAnsiTheme="majorHAnsi"/>
          <w:b/>
        </w:rPr>
        <w:t xml:space="preserve">____New Course or </w:t>
      </w:r>
      <w:r w:rsidRPr="00F0492B">
        <w:rPr>
          <w:rFonts w:asciiTheme="majorHAnsi" w:hAnsiTheme="majorHAnsi"/>
          <w:b/>
          <w:u w:val="single"/>
        </w:rPr>
        <w:t>_</w:t>
      </w:r>
      <w:r w:rsidR="000C1BF7">
        <w:rPr>
          <w:rFonts w:asciiTheme="majorHAnsi" w:hAnsiTheme="majorHAnsi"/>
          <w:b/>
          <w:u w:val="single"/>
        </w:rPr>
        <w:t>X</w:t>
      </w:r>
      <w:r w:rsidRPr="00F0492B">
        <w:rPr>
          <w:rFonts w:asciiTheme="majorHAnsi" w:hAnsiTheme="majorHAnsi"/>
          <w:b/>
          <w:u w:val="single"/>
        </w:rPr>
        <w:t>_</w:t>
      </w:r>
      <w:r w:rsidR="00A03A96">
        <w:rPr>
          <w:rFonts w:asciiTheme="majorHAnsi" w:hAnsiTheme="majorHAnsi"/>
          <w:b/>
          <w:u w:val="single"/>
        </w:rPr>
        <w:t>_</w:t>
      </w:r>
      <w:r w:rsidR="002D4CEF" w:rsidRPr="00F0492B">
        <w:rPr>
          <w:rFonts w:asciiTheme="majorHAnsi" w:hAnsiTheme="majorHAnsi"/>
          <w:b/>
          <w:u w:val="single"/>
        </w:rPr>
        <w:t>__</w:t>
      </w:r>
      <w:r w:rsidR="002D4CEF" w:rsidRPr="00F0492B">
        <w:rPr>
          <w:rFonts w:asciiTheme="majorHAnsi" w:hAnsiTheme="majorHAnsi"/>
          <w:b/>
        </w:rPr>
        <w:t xml:space="preserve"> </w:t>
      </w:r>
      <w:r w:rsidRPr="00F0492B">
        <w:rPr>
          <w:rFonts w:asciiTheme="majorHAnsi" w:hAnsiTheme="majorHAnsi"/>
          <w:b/>
        </w:rPr>
        <w:t>Revision of Existing Course</w:t>
      </w:r>
    </w:p>
    <w:p w14:paraId="10A7B5AB" w14:textId="77777777" w:rsidR="00A14FE4" w:rsidRPr="00F0492B" w:rsidRDefault="00A14FE4" w:rsidP="00A14FE4">
      <w:pPr>
        <w:pStyle w:val="ListParagraph"/>
        <w:spacing w:after="240" w:line="240" w:lineRule="auto"/>
        <w:ind w:left="360"/>
        <w:rPr>
          <w:rFonts w:asciiTheme="majorHAnsi" w:hAnsiTheme="majorHAnsi"/>
          <w:b/>
        </w:rPr>
      </w:pPr>
    </w:p>
    <w:p w14:paraId="0CF10A1C" w14:textId="63D7FF1A" w:rsidR="002E5F01" w:rsidRPr="00F0492B" w:rsidRDefault="002E5F01" w:rsidP="002E5F01">
      <w:pPr>
        <w:pStyle w:val="ListParagraph"/>
        <w:numPr>
          <w:ilvl w:val="0"/>
          <w:numId w:val="3"/>
        </w:numPr>
        <w:spacing w:after="240" w:line="240" w:lineRule="auto"/>
        <w:contextualSpacing w:val="0"/>
        <w:rPr>
          <w:rFonts w:asciiTheme="majorHAnsi" w:hAnsiTheme="majorHAnsi"/>
          <w:b/>
        </w:rPr>
      </w:pPr>
      <w:r w:rsidRPr="00F0492B">
        <w:rPr>
          <w:rFonts w:asciiTheme="majorHAnsi" w:hAnsiTheme="majorHAnsi"/>
          <w:b/>
        </w:rPr>
        <w:t>Course prefix and number:</w:t>
      </w:r>
      <w:r w:rsidRPr="00F0492B">
        <w:rPr>
          <w:rFonts w:asciiTheme="majorHAnsi" w:hAnsiTheme="majorHAnsi"/>
        </w:rPr>
        <w:t xml:space="preserve"> </w:t>
      </w:r>
      <w:r w:rsidR="006E07A0" w:rsidRPr="004E175F">
        <w:rPr>
          <w:rFonts w:asciiTheme="majorHAnsi" w:hAnsiTheme="majorHAnsi"/>
        </w:rPr>
        <w:t xml:space="preserve">NTR </w:t>
      </w:r>
      <w:r w:rsidR="00A976FD">
        <w:rPr>
          <w:rFonts w:asciiTheme="majorHAnsi" w:hAnsiTheme="majorHAnsi"/>
        </w:rPr>
        <w:t>5</w:t>
      </w:r>
      <w:r w:rsidR="000C1BF7">
        <w:rPr>
          <w:rFonts w:asciiTheme="majorHAnsi" w:hAnsiTheme="majorHAnsi"/>
        </w:rPr>
        <w:t>6</w:t>
      </w:r>
      <w:r w:rsidR="00D96E23">
        <w:rPr>
          <w:rFonts w:asciiTheme="majorHAnsi" w:hAnsiTheme="majorHAnsi"/>
        </w:rPr>
        <w:t>00</w:t>
      </w:r>
    </w:p>
    <w:p w14:paraId="161D955D" w14:textId="7733AB46"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Short title:</w:t>
      </w:r>
      <w:r w:rsidRPr="00F0492B">
        <w:rPr>
          <w:rFonts w:asciiTheme="majorHAnsi" w:hAnsiTheme="majorHAnsi"/>
        </w:rPr>
        <w:t xml:space="preserve"> </w:t>
      </w:r>
      <w:r w:rsidR="00A03A96">
        <w:rPr>
          <w:rFonts w:asciiTheme="majorHAnsi" w:hAnsiTheme="majorHAnsi"/>
        </w:rPr>
        <w:t xml:space="preserve"> </w:t>
      </w:r>
      <w:r w:rsidR="000C1BF7">
        <w:rPr>
          <w:rFonts w:asciiTheme="majorHAnsi" w:hAnsiTheme="majorHAnsi"/>
        </w:rPr>
        <w:t>Research Methods</w:t>
      </w:r>
      <w:r w:rsidR="00D13378">
        <w:rPr>
          <w:rFonts w:asciiTheme="majorHAnsi" w:hAnsiTheme="majorHAnsi"/>
        </w:rPr>
        <w:t xml:space="preserve"> in Nutrition</w:t>
      </w:r>
      <w:r w:rsidR="00A976FD">
        <w:rPr>
          <w:rFonts w:asciiTheme="majorHAnsi" w:hAnsiTheme="majorHAnsi"/>
        </w:rPr>
        <w:t xml:space="preserve"> </w:t>
      </w:r>
      <w:r w:rsidR="00A03A96">
        <w:rPr>
          <w:rFonts w:asciiTheme="majorHAnsi" w:hAnsiTheme="majorHAnsi"/>
        </w:rPr>
        <w:t xml:space="preserve"> </w:t>
      </w:r>
      <w:r w:rsidR="00190869">
        <w:rPr>
          <w:rFonts w:asciiTheme="majorHAnsi" w:hAnsiTheme="majorHAnsi"/>
        </w:rPr>
        <w:t xml:space="preserve"> </w:t>
      </w:r>
    </w:p>
    <w:p w14:paraId="07F7C550" w14:textId="1F9B2191"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Long title:</w:t>
      </w:r>
      <w:r w:rsidR="000615D2" w:rsidRPr="00F0492B">
        <w:rPr>
          <w:rFonts w:asciiTheme="majorHAnsi" w:hAnsiTheme="majorHAnsi"/>
        </w:rPr>
        <w:t xml:space="preserve"> </w:t>
      </w:r>
      <w:r w:rsidR="00D13378" w:rsidRPr="00D13378">
        <w:rPr>
          <w:rFonts w:asciiTheme="majorHAnsi" w:hAnsiTheme="majorHAnsi"/>
        </w:rPr>
        <w:t xml:space="preserve"> </w:t>
      </w:r>
      <w:r w:rsidR="00D13378">
        <w:rPr>
          <w:rFonts w:asciiTheme="majorHAnsi" w:hAnsiTheme="majorHAnsi"/>
        </w:rPr>
        <w:t>Research Methods in Nutrition</w:t>
      </w:r>
      <w:r w:rsidR="00150CA8">
        <w:rPr>
          <w:rFonts w:asciiTheme="majorHAnsi" w:hAnsiTheme="majorHAnsi"/>
        </w:rPr>
        <w:t xml:space="preserve"> and Dietetics</w:t>
      </w:r>
    </w:p>
    <w:p w14:paraId="47594E33" w14:textId="18462D11"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Hours per week:</w:t>
      </w:r>
      <w:r w:rsidRPr="00F0492B">
        <w:rPr>
          <w:rFonts w:asciiTheme="majorHAnsi" w:hAnsiTheme="majorHAnsi"/>
        </w:rPr>
        <w:t xml:space="preserve">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Class      </w:t>
      </w:r>
      <w:r w:rsidR="002D4CEF" w:rsidRPr="00F0492B">
        <w:rPr>
          <w:rFonts w:asciiTheme="majorHAnsi" w:hAnsiTheme="majorHAnsi"/>
          <w:u w:val="single"/>
        </w:rPr>
        <w:t xml:space="preserve">  0  </w:t>
      </w:r>
      <w:r w:rsidRPr="00F0492B">
        <w:rPr>
          <w:rFonts w:asciiTheme="majorHAnsi" w:hAnsiTheme="majorHAnsi"/>
        </w:rPr>
        <w:t xml:space="preserve"> Lab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Credit</w:t>
      </w:r>
    </w:p>
    <w:p w14:paraId="4819E6F3" w14:textId="0E739668"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Terms:</w:t>
      </w:r>
      <w:r w:rsidRPr="00F0492B">
        <w:rPr>
          <w:rFonts w:asciiTheme="majorHAnsi" w:hAnsiTheme="majorHAnsi"/>
        </w:rPr>
        <w:t xml:space="preserve"> </w:t>
      </w:r>
      <w:r w:rsidR="00F20F9B">
        <w:rPr>
          <w:rFonts w:asciiTheme="majorHAnsi" w:hAnsiTheme="majorHAnsi"/>
          <w:u w:val="single"/>
        </w:rPr>
        <w:t xml:space="preserve">  </w:t>
      </w:r>
      <w:r w:rsidR="00183886">
        <w:rPr>
          <w:rFonts w:asciiTheme="majorHAnsi" w:hAnsiTheme="majorHAnsi"/>
          <w:u w:val="single"/>
        </w:rPr>
        <w:t>X</w:t>
      </w:r>
      <w:r w:rsidR="00A03A96">
        <w:rPr>
          <w:rFonts w:asciiTheme="majorHAnsi" w:hAnsiTheme="majorHAnsi"/>
          <w:u w:val="single"/>
        </w:rPr>
        <w:t>_</w:t>
      </w:r>
      <w:r w:rsidR="00F20F9B">
        <w:rPr>
          <w:rFonts w:asciiTheme="majorHAnsi" w:hAnsiTheme="majorHAnsi"/>
          <w:u w:val="single"/>
        </w:rPr>
        <w:t xml:space="preserve">  </w:t>
      </w:r>
      <w:r w:rsidRPr="00F0492B">
        <w:rPr>
          <w:rFonts w:asciiTheme="majorHAnsi" w:hAnsiTheme="majorHAnsi"/>
        </w:rPr>
        <w:t xml:space="preserve"> Fall     </w:t>
      </w:r>
      <w:r w:rsidR="00F20F9B">
        <w:rPr>
          <w:rFonts w:asciiTheme="majorHAnsi" w:hAnsiTheme="majorHAnsi"/>
          <w:u w:val="single"/>
        </w:rPr>
        <w:t xml:space="preserve">   </w:t>
      </w:r>
      <w:r w:rsidR="004A669B">
        <w:rPr>
          <w:rFonts w:asciiTheme="majorHAnsi" w:hAnsiTheme="majorHAnsi"/>
          <w:u w:val="single"/>
        </w:rPr>
        <w:t>X</w:t>
      </w:r>
      <w:r w:rsidR="00183886">
        <w:rPr>
          <w:rFonts w:asciiTheme="majorHAnsi" w:hAnsiTheme="majorHAnsi"/>
          <w:u w:val="single"/>
        </w:rPr>
        <w:t>_</w:t>
      </w:r>
      <w:r w:rsidR="00F20F9B">
        <w:rPr>
          <w:rFonts w:asciiTheme="majorHAnsi" w:hAnsiTheme="majorHAnsi"/>
          <w:u w:val="single"/>
        </w:rPr>
        <w:t xml:space="preserve"> </w:t>
      </w:r>
      <w:r w:rsidRPr="00F0492B">
        <w:rPr>
          <w:rFonts w:asciiTheme="majorHAnsi" w:hAnsiTheme="majorHAnsi"/>
        </w:rPr>
        <w:t xml:space="preserve"> Spring     </w:t>
      </w:r>
      <w:r w:rsidR="00F20F9B">
        <w:rPr>
          <w:rFonts w:asciiTheme="majorHAnsi" w:hAnsiTheme="majorHAnsi"/>
          <w:u w:val="single"/>
        </w:rPr>
        <w:t xml:space="preserve">   </w:t>
      </w:r>
      <w:r w:rsidRPr="00F0492B">
        <w:rPr>
          <w:rFonts w:asciiTheme="majorHAnsi" w:hAnsiTheme="majorHAnsi"/>
        </w:rPr>
        <w:t xml:space="preserve"> Summer     </w:t>
      </w:r>
      <w:r w:rsidR="002D4CEF" w:rsidRPr="00F0492B">
        <w:rPr>
          <w:rFonts w:asciiTheme="majorHAnsi" w:hAnsiTheme="majorHAnsi"/>
          <w:u w:val="single"/>
        </w:rPr>
        <w:t xml:space="preserve">        </w:t>
      </w:r>
      <w:r w:rsidRPr="00F0492B">
        <w:rPr>
          <w:rFonts w:asciiTheme="majorHAnsi" w:hAnsiTheme="majorHAnsi"/>
        </w:rPr>
        <w:t xml:space="preserve"> On demand</w:t>
      </w:r>
    </w:p>
    <w:p w14:paraId="24BDCBC0" w14:textId="447DA343"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Initial term</w:t>
      </w:r>
      <w:r w:rsidRPr="00F0492B">
        <w:rPr>
          <w:rFonts w:asciiTheme="majorHAnsi" w:hAnsiTheme="majorHAnsi"/>
        </w:rPr>
        <w:t xml:space="preserve">: </w:t>
      </w:r>
      <w:r w:rsidR="00393C31">
        <w:rPr>
          <w:rFonts w:asciiTheme="majorHAnsi" w:hAnsiTheme="majorHAnsi"/>
          <w:u w:val="single"/>
        </w:rPr>
        <w:t xml:space="preserve">   </w:t>
      </w:r>
      <w:r w:rsidR="00A03A96">
        <w:rPr>
          <w:rFonts w:asciiTheme="majorHAnsi" w:hAnsiTheme="majorHAnsi"/>
          <w:u w:val="single"/>
        </w:rPr>
        <w:t>_</w:t>
      </w:r>
      <w:r w:rsidR="00183886">
        <w:rPr>
          <w:rFonts w:asciiTheme="majorHAnsi" w:hAnsiTheme="majorHAnsi"/>
          <w:u w:val="single"/>
        </w:rPr>
        <w:t>X</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Fall     ___ Spring     ___ Summer     Year: </w:t>
      </w:r>
      <w:r w:rsidR="00393C31">
        <w:rPr>
          <w:rFonts w:asciiTheme="majorHAnsi" w:hAnsiTheme="majorHAnsi"/>
        </w:rPr>
        <w:t>202</w:t>
      </w:r>
      <w:r w:rsidR="00A03A96">
        <w:rPr>
          <w:rFonts w:asciiTheme="majorHAnsi" w:hAnsiTheme="majorHAnsi"/>
        </w:rPr>
        <w:t>1</w:t>
      </w:r>
    </w:p>
    <w:p w14:paraId="0C309D47" w14:textId="626ACB72" w:rsidR="00BB731C" w:rsidRPr="00ED73B6" w:rsidRDefault="00150CA8" w:rsidP="00ED73B6">
      <w:pPr>
        <w:pStyle w:val="ListParagraph"/>
        <w:numPr>
          <w:ilvl w:val="0"/>
          <w:numId w:val="3"/>
        </w:numPr>
        <w:spacing w:after="0" w:line="240" w:lineRule="auto"/>
        <w:contextualSpacing w:val="0"/>
        <w:rPr>
          <w:rFonts w:asciiTheme="majorHAnsi" w:hAnsiTheme="majorHAnsi"/>
        </w:rPr>
      </w:pPr>
      <w:r w:rsidRPr="00AF6E19">
        <w:rPr>
          <w:rFonts w:asciiTheme="majorHAnsi" w:hAnsiTheme="majorHAnsi" w:cstheme="majorHAnsi"/>
          <w:b/>
          <w:shd w:val="clear" w:color="auto" w:fill="FFFFFF"/>
        </w:rPr>
        <w:t>Catalog course description</w:t>
      </w:r>
      <w:r w:rsidRPr="00ED73B6">
        <w:rPr>
          <w:rFonts w:asciiTheme="majorHAnsi" w:hAnsiTheme="majorHAnsi" w:cstheme="majorHAnsi"/>
          <w:shd w:val="clear" w:color="auto" w:fill="FFFFFF"/>
        </w:rPr>
        <w:t>: In-depth study and application of research methodologies utilized in nutrition and dietetics.</w:t>
      </w:r>
      <w:r w:rsidR="00AF6E19">
        <w:rPr>
          <w:rFonts w:asciiTheme="majorHAnsi" w:hAnsiTheme="majorHAnsi" w:cstheme="majorHAnsi"/>
          <w:shd w:val="clear" w:color="auto" w:fill="FFFFFF"/>
        </w:rPr>
        <w:t xml:space="preserve">  Students are provided a foundation of needs assessment as it applies to the development and assessment of nutrition education programming.</w:t>
      </w:r>
    </w:p>
    <w:p w14:paraId="7C1BCAB9" w14:textId="6654F82E" w:rsidR="00150CA8" w:rsidRPr="00150CA8" w:rsidRDefault="00150CA8" w:rsidP="00150CA8">
      <w:pPr>
        <w:pStyle w:val="ListParagraph"/>
        <w:spacing w:after="0" w:line="240" w:lineRule="auto"/>
        <w:ind w:left="360"/>
        <w:contextualSpacing w:val="0"/>
        <w:rPr>
          <w:rFonts w:asciiTheme="majorHAnsi" w:hAnsiTheme="majorHAnsi"/>
        </w:rPr>
      </w:pPr>
    </w:p>
    <w:p w14:paraId="0FFF83BA" w14:textId="77777777" w:rsidR="002E5F01" w:rsidRPr="00F0492B" w:rsidRDefault="002E5F01" w:rsidP="002568A3">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Course attributes:</w:t>
      </w:r>
      <w:r w:rsidR="001F65E6" w:rsidRPr="00F0492B">
        <w:rPr>
          <w:rFonts w:asciiTheme="majorHAnsi" w:hAnsiTheme="majorHAnsi"/>
        </w:rPr>
        <w:t xml:space="preserve"> N/A</w:t>
      </w:r>
    </w:p>
    <w:p w14:paraId="586D24F3"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General education component: _________________________________________________</w:t>
      </w:r>
    </w:p>
    <w:p w14:paraId="6E2F68D3" w14:textId="1C62B9A0" w:rsidR="002E5F01" w:rsidRPr="00F0492B" w:rsidRDefault="00CC09F9" w:rsidP="002E5F01">
      <w:pPr>
        <w:spacing w:after="240" w:line="240" w:lineRule="auto"/>
        <w:ind w:left="360"/>
        <w:rPr>
          <w:rFonts w:asciiTheme="majorHAnsi" w:hAnsiTheme="majorHAnsi"/>
        </w:rPr>
      </w:pPr>
      <w:r w:rsidRPr="00F0492B">
        <w:rPr>
          <w:rFonts w:asciiTheme="majorHAnsi" w:hAnsiTheme="majorHAnsi"/>
        </w:rPr>
        <w:t xml:space="preserve">___ Cultural diversity ___ Honors  </w:t>
      </w:r>
      <w:r w:rsidR="002E5F01" w:rsidRPr="00F0492B">
        <w:rPr>
          <w:rFonts w:asciiTheme="majorHAnsi" w:hAnsiTheme="majorHAnsi"/>
        </w:rPr>
        <w:t>___ Writing centered     ___ Writing intensive</w:t>
      </w:r>
      <w:r w:rsidRPr="00F0492B">
        <w:rPr>
          <w:rFonts w:asciiTheme="majorHAnsi" w:hAnsiTheme="majorHAnsi"/>
        </w:rPr>
        <w:t xml:space="preserve">  ___Writing active</w:t>
      </w:r>
    </w:p>
    <w:p w14:paraId="2BD54BBB" w14:textId="77777777" w:rsidR="00E81459" w:rsidRPr="00F0492B" w:rsidRDefault="00E81459" w:rsidP="00E81459">
      <w:pPr>
        <w:pStyle w:val="ListParagraph"/>
        <w:numPr>
          <w:ilvl w:val="0"/>
          <w:numId w:val="3"/>
        </w:numPr>
        <w:spacing w:after="240"/>
        <w:rPr>
          <w:rFonts w:asciiTheme="majorHAnsi" w:hAnsiTheme="majorHAnsi"/>
          <w:b/>
        </w:rPr>
      </w:pPr>
      <w:r w:rsidRPr="00F0492B">
        <w:rPr>
          <w:rFonts w:asciiTheme="majorHAnsi" w:hAnsiTheme="majorHAnsi"/>
          <w:b/>
        </w:rPr>
        <w:t>Instructional delivery</w:t>
      </w:r>
    </w:p>
    <w:p w14:paraId="30C7201F" w14:textId="77777777" w:rsidR="00E81459" w:rsidRPr="00F0492B" w:rsidRDefault="00E81459" w:rsidP="00E81459">
      <w:pPr>
        <w:pStyle w:val="ListParagraph"/>
        <w:spacing w:after="240"/>
        <w:ind w:left="360"/>
        <w:rPr>
          <w:rFonts w:asciiTheme="majorHAnsi" w:hAnsiTheme="majorHAnsi"/>
          <w:b/>
        </w:rPr>
      </w:pPr>
      <w:r w:rsidRPr="00F0492B">
        <w:rPr>
          <w:rFonts w:asciiTheme="majorHAnsi" w:hAnsiTheme="majorHAnsi"/>
          <w:b/>
        </w:rPr>
        <w:t>Type of Course:</w:t>
      </w:r>
    </w:p>
    <w:p w14:paraId="62282146" w14:textId="77777777"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Lecture     ___ Lab     ___ Lecture/lab combined     ___ Independent study/research</w:t>
      </w:r>
    </w:p>
    <w:p w14:paraId="3891565E" w14:textId="77777777" w:rsidR="00E81459" w:rsidRPr="00F0492B" w:rsidRDefault="00E81459" w:rsidP="00E81459">
      <w:pPr>
        <w:spacing w:after="240" w:line="240" w:lineRule="auto"/>
        <w:ind w:left="360"/>
        <w:rPr>
          <w:rFonts w:asciiTheme="majorHAnsi" w:hAnsiTheme="majorHAnsi"/>
        </w:rPr>
      </w:pPr>
      <w:r w:rsidRPr="00F0492B">
        <w:rPr>
          <w:rFonts w:asciiTheme="majorHAnsi" w:hAnsiTheme="majorHAnsi"/>
        </w:rPr>
        <w:t xml:space="preserve">___ Internship     ___ Performance     ___ Practicum/clinical  ___ Other, specify: ________________   </w:t>
      </w:r>
    </w:p>
    <w:p w14:paraId="3AAB291E" w14:textId="77777777" w:rsidR="00E81459" w:rsidRPr="00F0492B" w:rsidRDefault="00E81459" w:rsidP="00E81459">
      <w:pPr>
        <w:spacing w:after="240" w:line="240" w:lineRule="auto"/>
        <w:ind w:left="360"/>
        <w:rPr>
          <w:rFonts w:asciiTheme="majorHAnsi" w:hAnsiTheme="majorHAnsi"/>
          <w:b/>
        </w:rPr>
      </w:pPr>
      <w:r w:rsidRPr="00F0492B">
        <w:rPr>
          <w:rFonts w:asciiTheme="majorHAnsi" w:hAnsiTheme="majorHAnsi"/>
          <w:b/>
        </w:rPr>
        <w:t>Mode(s) of Delivery:</w:t>
      </w:r>
    </w:p>
    <w:p w14:paraId="53553CFD" w14:textId="235ED0F0"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Face to Face      </w:t>
      </w:r>
      <w:r w:rsidRPr="00F0492B">
        <w:rPr>
          <w:rFonts w:asciiTheme="majorHAnsi" w:hAnsiTheme="majorHAnsi"/>
          <w:u w:val="single"/>
        </w:rPr>
        <w:t xml:space="preserve">    </w:t>
      </w:r>
      <w:r w:rsidR="00DD4F64">
        <w:rPr>
          <w:rFonts w:asciiTheme="majorHAnsi" w:hAnsiTheme="majorHAnsi"/>
          <w:u w:val="single"/>
        </w:rPr>
        <w:t>X</w:t>
      </w:r>
      <w:r w:rsidRPr="00F0492B">
        <w:rPr>
          <w:rFonts w:asciiTheme="majorHAnsi" w:hAnsiTheme="majorHAnsi"/>
          <w:u w:val="single"/>
        </w:rPr>
        <w:t xml:space="preserve">  </w:t>
      </w:r>
      <w:r w:rsidR="00E81459" w:rsidRPr="00F0492B">
        <w:rPr>
          <w:rFonts w:asciiTheme="majorHAnsi" w:hAnsiTheme="majorHAnsi"/>
        </w:rPr>
        <w:t xml:space="preserve"> Online    ___ Study Abroad   </w:t>
      </w:r>
    </w:p>
    <w:p w14:paraId="08118EA1" w14:textId="360BAE1B" w:rsidR="00E81459" w:rsidRPr="00F0492B" w:rsidRDefault="0063134C" w:rsidP="00E81459">
      <w:pPr>
        <w:spacing w:after="240" w:line="240" w:lineRule="auto"/>
        <w:ind w:left="360"/>
        <w:rPr>
          <w:rFonts w:asciiTheme="majorHAnsi" w:hAnsiTheme="majorHAnsi"/>
          <w:u w:val="single"/>
        </w:rPr>
      </w:pPr>
      <w:r w:rsidRPr="00F0492B">
        <w:rPr>
          <w:rFonts w:asciiTheme="majorHAnsi" w:hAnsiTheme="majorHAnsi"/>
          <w:u w:val="single"/>
        </w:rPr>
        <w:t xml:space="preserve">  </w:t>
      </w:r>
      <w:r w:rsidR="00CC7EE4" w:rsidRPr="00F0492B">
        <w:rPr>
          <w:rFonts w:asciiTheme="majorHAnsi" w:hAnsiTheme="majorHAnsi"/>
          <w:u w:val="single"/>
        </w:rPr>
        <w:t xml:space="preserve">  </w:t>
      </w:r>
      <w:r w:rsidR="00E81459" w:rsidRPr="00F0492B">
        <w:rPr>
          <w:rFonts w:asciiTheme="majorHAnsi" w:hAnsiTheme="majorHAnsi"/>
        </w:rPr>
        <w:t xml:space="preserve"> Hybrid, specify approximate amount of on-line and face-to-face i</w:t>
      </w:r>
      <w:r w:rsidR="00CC7EE4" w:rsidRPr="00F0492B">
        <w:rPr>
          <w:rFonts w:asciiTheme="majorHAnsi" w:hAnsiTheme="majorHAnsi"/>
        </w:rPr>
        <w:t xml:space="preserve">nstruction </w:t>
      </w:r>
      <w:r w:rsidR="00CC7EE4" w:rsidRPr="00F0492B">
        <w:rPr>
          <w:rFonts w:asciiTheme="majorHAnsi" w:hAnsiTheme="majorHAnsi"/>
          <w:u w:val="single"/>
        </w:rPr>
        <w:t xml:space="preserve"> </w:t>
      </w:r>
    </w:p>
    <w:p w14:paraId="24996C5D" w14:textId="77777777"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190869">
        <w:rPr>
          <w:rFonts w:asciiTheme="majorHAnsi" w:hAnsiTheme="majorHAnsi"/>
          <w:b/>
        </w:rPr>
        <w:t>Course(s) to be deleted from the catalog once this course is approved</w:t>
      </w:r>
      <w:r w:rsidRPr="00F0492B">
        <w:rPr>
          <w:rFonts w:asciiTheme="majorHAnsi" w:hAnsiTheme="majorHAnsi"/>
        </w:rPr>
        <w:t>. N/A</w:t>
      </w:r>
    </w:p>
    <w:p w14:paraId="2CDEF644" w14:textId="570F5021"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Equivalent course(s):</w:t>
      </w:r>
      <w:r w:rsidRPr="00F0492B">
        <w:rPr>
          <w:rFonts w:asciiTheme="majorHAnsi" w:hAnsiTheme="majorHAnsi"/>
        </w:rPr>
        <w:t xml:space="preserve"> </w:t>
      </w:r>
      <w:r w:rsidR="00150CA8">
        <w:rPr>
          <w:rFonts w:asciiTheme="majorHAnsi" w:hAnsiTheme="majorHAnsi"/>
        </w:rPr>
        <w:t>N/A</w:t>
      </w:r>
    </w:p>
    <w:p w14:paraId="009A5750" w14:textId="0181DB3B" w:rsidR="002E5F01" w:rsidRPr="00F0492B" w:rsidRDefault="002E5F01" w:rsidP="0007207B">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Are students allowed to take equivalent course(s)</w:t>
      </w:r>
      <w:r w:rsidR="00A53A8F" w:rsidRPr="00F0492B">
        <w:rPr>
          <w:rFonts w:asciiTheme="majorHAnsi" w:hAnsiTheme="majorHAnsi"/>
          <w:b/>
        </w:rPr>
        <w:t xml:space="preserve"> for credit</w:t>
      </w:r>
      <w:r w:rsidRPr="00F0492B">
        <w:rPr>
          <w:rFonts w:asciiTheme="majorHAnsi" w:hAnsiTheme="majorHAnsi"/>
          <w:b/>
        </w:rPr>
        <w:t>?</w:t>
      </w:r>
      <w:r w:rsidRPr="00F0492B">
        <w:rPr>
          <w:rFonts w:asciiTheme="majorHAnsi" w:hAnsiTheme="majorHAnsi"/>
        </w:rPr>
        <w:t xml:space="preserve">   ___ Yes     ___ No</w:t>
      </w:r>
    </w:p>
    <w:p w14:paraId="3C144BEA" w14:textId="231C51EA" w:rsidR="002E5F01" w:rsidRPr="004E175F" w:rsidRDefault="002E5F01" w:rsidP="002E5F01">
      <w:pPr>
        <w:pStyle w:val="ListParagraph"/>
        <w:numPr>
          <w:ilvl w:val="0"/>
          <w:numId w:val="3"/>
        </w:numPr>
        <w:spacing w:after="240" w:line="240" w:lineRule="auto"/>
        <w:contextualSpacing w:val="0"/>
        <w:rPr>
          <w:rFonts w:asciiTheme="majorHAnsi" w:hAnsiTheme="majorHAnsi"/>
        </w:rPr>
      </w:pPr>
      <w:r w:rsidRPr="004E175F">
        <w:rPr>
          <w:rFonts w:asciiTheme="majorHAnsi" w:hAnsiTheme="majorHAnsi"/>
          <w:b/>
        </w:rPr>
        <w:t xml:space="preserve">Prerequisite(s): </w:t>
      </w:r>
      <w:r w:rsidR="00A03A96">
        <w:rPr>
          <w:rFonts w:asciiTheme="majorHAnsi" w:hAnsiTheme="majorHAnsi"/>
          <w:b/>
        </w:rPr>
        <w:t>None</w:t>
      </w:r>
    </w:p>
    <w:p w14:paraId="71B11E28" w14:textId="107F4604" w:rsidR="00A53A8F" w:rsidRPr="00F0492B" w:rsidRDefault="00A53A8F"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Can prerequisite be taken concurrently?</w:t>
      </w:r>
      <w:r w:rsidRPr="00F0492B">
        <w:rPr>
          <w:rFonts w:asciiTheme="majorHAnsi" w:hAnsiTheme="majorHAnsi"/>
        </w:rPr>
        <w:t xml:space="preserve"> ___ Yes     _</w:t>
      </w:r>
      <w:r w:rsidR="00A03A96">
        <w:rPr>
          <w:rFonts w:asciiTheme="majorHAnsi" w:hAnsiTheme="majorHAnsi"/>
          <w:u w:val="single"/>
        </w:rPr>
        <w:t>_</w:t>
      </w:r>
      <w:r w:rsidRPr="00F0492B">
        <w:rPr>
          <w:rFonts w:asciiTheme="majorHAnsi" w:hAnsiTheme="majorHAnsi"/>
        </w:rPr>
        <w:t>__ No</w:t>
      </w:r>
    </w:p>
    <w:p w14:paraId="32DEDB25" w14:textId="22C4E8AA"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b/>
        </w:rPr>
      </w:pPr>
      <w:r w:rsidRPr="00F0492B">
        <w:rPr>
          <w:rFonts w:asciiTheme="majorHAnsi" w:hAnsiTheme="majorHAnsi"/>
          <w:b/>
        </w:rPr>
        <w:t xml:space="preserve"> Minimum grade required for the prerequisite course(s)?  _</w:t>
      </w:r>
      <w:r w:rsidR="00BF4848">
        <w:rPr>
          <w:rFonts w:asciiTheme="majorHAnsi" w:hAnsiTheme="majorHAnsi"/>
          <w:u w:val="single"/>
        </w:rPr>
        <w:t>_</w:t>
      </w:r>
      <w:r w:rsidRPr="00F0492B">
        <w:rPr>
          <w:rFonts w:asciiTheme="majorHAnsi" w:hAnsiTheme="majorHAnsi"/>
          <w:b/>
        </w:rPr>
        <w:t>_</w:t>
      </w:r>
    </w:p>
    <w:p w14:paraId="2A89E299" w14:textId="7DADD048"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Use Banner coding to enforce prerequisite course(s)?</w:t>
      </w:r>
      <w:r w:rsidRPr="00F0492B">
        <w:rPr>
          <w:rFonts w:asciiTheme="majorHAnsi" w:hAnsiTheme="majorHAnsi"/>
        </w:rPr>
        <w:t xml:space="preserve">   _</w:t>
      </w:r>
      <w:r w:rsidR="00A03A96">
        <w:rPr>
          <w:rFonts w:asciiTheme="majorHAnsi" w:hAnsiTheme="majorHAnsi"/>
          <w:u w:val="single"/>
        </w:rPr>
        <w:t>_</w:t>
      </w:r>
      <w:r w:rsidRPr="00F0492B">
        <w:rPr>
          <w:rFonts w:asciiTheme="majorHAnsi" w:hAnsiTheme="majorHAnsi"/>
        </w:rPr>
        <w:t>__ Yes     ___ No</w:t>
      </w:r>
    </w:p>
    <w:p w14:paraId="06C6DE5A" w14:textId="77777777" w:rsidR="002E5F01" w:rsidRPr="00F0492B" w:rsidRDefault="002E5F01"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lastRenderedPageBreak/>
        <w:t>Who may waive prerequisite(s)?</w:t>
      </w:r>
      <w:r w:rsidR="00F014D3" w:rsidRPr="00F0492B">
        <w:rPr>
          <w:rFonts w:asciiTheme="majorHAnsi" w:hAnsiTheme="majorHAnsi"/>
          <w:b/>
        </w:rPr>
        <w:t xml:space="preserve"> </w:t>
      </w:r>
    </w:p>
    <w:p w14:paraId="164CE336" w14:textId="0DE77D1B" w:rsidR="002E5F01" w:rsidRPr="00F0492B" w:rsidRDefault="002E5F01" w:rsidP="002E5F01">
      <w:pPr>
        <w:spacing w:after="240" w:line="240" w:lineRule="auto"/>
        <w:ind w:left="360" w:firstLine="360"/>
        <w:rPr>
          <w:rFonts w:asciiTheme="majorHAnsi" w:hAnsiTheme="majorHAnsi"/>
        </w:rPr>
      </w:pPr>
      <w:r w:rsidRPr="00F0492B">
        <w:rPr>
          <w:rFonts w:asciiTheme="majorHAnsi" w:hAnsiTheme="majorHAnsi"/>
        </w:rPr>
        <w:t>___ No one     ___ Chair     _</w:t>
      </w:r>
      <w:r w:rsidR="00A03A96">
        <w:rPr>
          <w:rFonts w:asciiTheme="majorHAnsi" w:hAnsiTheme="majorHAnsi"/>
          <w:u w:val="single"/>
        </w:rPr>
        <w:t>_</w:t>
      </w:r>
      <w:r w:rsidRPr="00F0492B">
        <w:rPr>
          <w:rFonts w:asciiTheme="majorHAnsi" w:hAnsiTheme="majorHAnsi"/>
        </w:rPr>
        <w:t xml:space="preserve">__ Instructor     ___ Advisor     </w:t>
      </w:r>
      <w:r w:rsidRPr="004E175F">
        <w:rPr>
          <w:rFonts w:asciiTheme="majorHAnsi" w:hAnsiTheme="majorHAnsi"/>
        </w:rPr>
        <w:t>_</w:t>
      </w:r>
      <w:r w:rsidR="00A03A96">
        <w:rPr>
          <w:rFonts w:asciiTheme="majorHAnsi" w:hAnsiTheme="majorHAnsi"/>
        </w:rPr>
        <w:t>_</w:t>
      </w:r>
      <w:r w:rsidRPr="004E175F">
        <w:rPr>
          <w:rFonts w:asciiTheme="majorHAnsi" w:hAnsiTheme="majorHAnsi"/>
        </w:rPr>
        <w:t>__ Other</w:t>
      </w:r>
    </w:p>
    <w:p w14:paraId="1EB55128"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Co-requisite(s):</w:t>
      </w:r>
      <w:r w:rsidRPr="00F0492B">
        <w:rPr>
          <w:rFonts w:asciiTheme="majorHAnsi" w:hAnsiTheme="majorHAnsi"/>
        </w:rPr>
        <w:t xml:space="preserve"> </w:t>
      </w:r>
      <w:r w:rsidR="001F65E6" w:rsidRPr="00F0492B">
        <w:rPr>
          <w:rFonts w:asciiTheme="majorHAnsi" w:hAnsiTheme="majorHAnsi"/>
        </w:rPr>
        <w:t>None</w:t>
      </w:r>
    </w:p>
    <w:p w14:paraId="2CF72A66" w14:textId="77777777" w:rsidR="00A53A8F" w:rsidRPr="004E175F" w:rsidRDefault="00A53A8F" w:rsidP="002E5F01">
      <w:pPr>
        <w:pStyle w:val="ListParagraph"/>
        <w:numPr>
          <w:ilvl w:val="0"/>
          <w:numId w:val="3"/>
        </w:numPr>
        <w:spacing w:after="240" w:line="240" w:lineRule="auto"/>
        <w:contextualSpacing w:val="0"/>
        <w:rPr>
          <w:rFonts w:asciiTheme="majorHAnsi" w:hAnsiTheme="majorHAnsi"/>
        </w:rPr>
      </w:pPr>
      <w:r w:rsidRPr="004E175F">
        <w:rPr>
          <w:rFonts w:asciiTheme="majorHAnsi" w:hAnsiTheme="majorHAnsi"/>
          <w:b/>
        </w:rPr>
        <w:t>Enrollment restrictions</w:t>
      </w:r>
    </w:p>
    <w:p w14:paraId="21224DBE" w14:textId="190E5B35" w:rsidR="002E5F01" w:rsidRPr="00F0492B"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 xml:space="preserve">Degrees, colleges, majors, levels, classes which </w:t>
      </w:r>
      <w:r w:rsidRPr="00F0492B">
        <w:rPr>
          <w:rFonts w:asciiTheme="majorHAnsi" w:hAnsiTheme="majorHAnsi"/>
          <w:b/>
          <w:u w:val="single"/>
        </w:rPr>
        <w:t>may</w:t>
      </w:r>
      <w:r w:rsidRPr="00F0492B">
        <w:rPr>
          <w:rFonts w:asciiTheme="majorHAnsi" w:hAnsiTheme="majorHAnsi"/>
          <w:b/>
        </w:rPr>
        <w:t xml:space="preserve"> take the course:</w:t>
      </w:r>
      <w:r w:rsidR="00A53A8F" w:rsidRPr="00F0492B">
        <w:rPr>
          <w:rFonts w:asciiTheme="majorHAnsi" w:hAnsiTheme="majorHAnsi"/>
        </w:rPr>
        <w:t xml:space="preserve"> </w:t>
      </w:r>
      <w:r w:rsidR="0007744D">
        <w:rPr>
          <w:rFonts w:asciiTheme="majorHAnsi" w:hAnsiTheme="majorHAnsi"/>
        </w:rPr>
        <w:t xml:space="preserve"> </w:t>
      </w:r>
      <w:r w:rsidR="00150CA8">
        <w:rPr>
          <w:rFonts w:asciiTheme="majorHAnsi" w:hAnsiTheme="majorHAnsi"/>
        </w:rPr>
        <w:t>Students admitted into the MS in Nutrition and Dietetics program.</w:t>
      </w:r>
    </w:p>
    <w:p w14:paraId="3C0D3ED3" w14:textId="56CDB0BB" w:rsidR="002E5F01" w:rsidRPr="00F0492B"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 xml:space="preserve">Degrees, colleges, majors, levels, classes which may </w:t>
      </w:r>
      <w:r w:rsidRPr="00F0492B">
        <w:rPr>
          <w:rFonts w:asciiTheme="majorHAnsi" w:hAnsiTheme="majorHAnsi"/>
          <w:b/>
          <w:u w:val="single"/>
        </w:rPr>
        <w:t>not</w:t>
      </w:r>
      <w:r w:rsidRPr="00F0492B">
        <w:rPr>
          <w:rFonts w:asciiTheme="majorHAnsi" w:hAnsiTheme="majorHAnsi"/>
          <w:b/>
        </w:rPr>
        <w:t xml:space="preserve"> take the course:</w:t>
      </w:r>
      <w:r w:rsidR="00A53A8F" w:rsidRPr="00F0492B">
        <w:rPr>
          <w:rFonts w:asciiTheme="majorHAnsi" w:hAnsiTheme="majorHAnsi"/>
        </w:rPr>
        <w:t xml:space="preserve"> </w:t>
      </w:r>
      <w:r w:rsidR="00150CA8">
        <w:rPr>
          <w:rFonts w:asciiTheme="majorHAnsi" w:hAnsiTheme="majorHAnsi"/>
        </w:rPr>
        <w:t>Those not admitted into the MSND program.</w:t>
      </w:r>
    </w:p>
    <w:p w14:paraId="63300575" w14:textId="60ECD70D"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Repeat status:</w:t>
      </w:r>
      <w:r w:rsidRPr="00F0492B">
        <w:rPr>
          <w:rFonts w:asciiTheme="majorHAnsi" w:hAnsiTheme="majorHAnsi"/>
        </w:rPr>
        <w:t xml:space="preserve"> </w:t>
      </w:r>
      <w:r w:rsidR="002D4CEF" w:rsidRPr="00F0492B">
        <w:rPr>
          <w:rFonts w:asciiTheme="majorHAnsi" w:hAnsiTheme="majorHAnsi"/>
          <w:u w:val="single"/>
        </w:rPr>
        <w:t xml:space="preserve">   </w:t>
      </w:r>
      <w:r w:rsidR="00BF4848">
        <w:rPr>
          <w:rFonts w:asciiTheme="majorHAnsi" w:hAnsiTheme="majorHAnsi"/>
          <w:u w:val="single"/>
        </w:rPr>
        <w:t>X</w:t>
      </w:r>
      <w:r w:rsidR="00A03A96">
        <w:rPr>
          <w:rFonts w:asciiTheme="majorHAnsi" w:hAnsiTheme="majorHAnsi"/>
          <w:u w:val="single"/>
        </w:rPr>
        <w:t>_</w:t>
      </w:r>
      <w:r w:rsidR="002D4CEF" w:rsidRPr="00F0492B">
        <w:rPr>
          <w:rFonts w:asciiTheme="majorHAnsi" w:hAnsiTheme="majorHAnsi"/>
          <w:u w:val="single"/>
        </w:rPr>
        <w:t xml:space="preserve">   </w:t>
      </w:r>
      <w:r w:rsidRPr="00F0492B">
        <w:rPr>
          <w:rFonts w:asciiTheme="majorHAnsi" w:hAnsiTheme="majorHAnsi"/>
        </w:rPr>
        <w:t xml:space="preserve"> May not be repeated     ___ May be repeated once with credit</w:t>
      </w:r>
    </w:p>
    <w:p w14:paraId="444E4D6B" w14:textId="291C9A8F" w:rsidR="002E5F01" w:rsidRPr="00F0492B" w:rsidRDefault="00374019"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Enter the l</w:t>
      </w:r>
      <w:r w:rsidR="002E5F01" w:rsidRPr="00F0492B">
        <w:rPr>
          <w:rFonts w:asciiTheme="majorHAnsi" w:hAnsiTheme="majorHAnsi"/>
          <w:b/>
        </w:rPr>
        <w:t>imit</w:t>
      </w:r>
      <w:r w:rsidRPr="00F0492B">
        <w:rPr>
          <w:rFonts w:asciiTheme="majorHAnsi" w:hAnsiTheme="majorHAnsi"/>
          <w:b/>
        </w:rPr>
        <w:t>, if any,</w:t>
      </w:r>
      <w:r w:rsidR="002E5F01" w:rsidRPr="00F0492B">
        <w:rPr>
          <w:rFonts w:asciiTheme="majorHAnsi" w:hAnsiTheme="majorHAnsi"/>
          <w:b/>
        </w:rPr>
        <w:t xml:space="preserve"> on hours which may be applied to a major or minor:</w:t>
      </w:r>
      <w:r w:rsidR="002E5F01" w:rsidRPr="00F0492B">
        <w:rPr>
          <w:rFonts w:asciiTheme="majorHAnsi" w:hAnsiTheme="majorHAnsi"/>
        </w:rPr>
        <w:t xml:space="preserve"> _</w:t>
      </w:r>
      <w:r w:rsidR="006E07A0">
        <w:rPr>
          <w:rFonts w:asciiTheme="majorHAnsi" w:hAnsiTheme="majorHAnsi"/>
        </w:rPr>
        <w:t>N/A</w:t>
      </w:r>
      <w:r w:rsidR="002E5F01" w:rsidRPr="00F0492B">
        <w:rPr>
          <w:rFonts w:asciiTheme="majorHAnsi" w:hAnsiTheme="majorHAnsi"/>
        </w:rPr>
        <w:t>__</w:t>
      </w:r>
    </w:p>
    <w:p w14:paraId="0AFCDBA4"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Grading methods:</w:t>
      </w:r>
      <w:r w:rsidRPr="00F0492B">
        <w:rPr>
          <w:rFonts w:asciiTheme="majorHAnsi" w:hAnsiTheme="majorHAnsi"/>
        </w:rPr>
        <w:t xml:space="preserve">   </w:t>
      </w:r>
      <w:r w:rsidR="002D4CEF" w:rsidRPr="00F0492B">
        <w:rPr>
          <w:rFonts w:asciiTheme="majorHAnsi" w:hAnsiTheme="majorHAnsi"/>
          <w:u w:val="single"/>
        </w:rPr>
        <w:t xml:space="preserve">   X   </w:t>
      </w:r>
      <w:r w:rsidRPr="00F0492B">
        <w:rPr>
          <w:rFonts w:asciiTheme="majorHAnsi" w:hAnsiTheme="majorHAnsi"/>
        </w:rPr>
        <w:t xml:space="preserve"> Standard     ___ CR/NC     __ Audit     ___ ABC/NC</w:t>
      </w:r>
    </w:p>
    <w:p w14:paraId="2182C6EC" w14:textId="77777777" w:rsidR="002E5F01" w:rsidRPr="00F0492B" w:rsidRDefault="002E5F01" w:rsidP="00A14FE4">
      <w:pPr>
        <w:pStyle w:val="ListParagraph"/>
        <w:numPr>
          <w:ilvl w:val="0"/>
          <w:numId w:val="3"/>
        </w:numPr>
        <w:rPr>
          <w:rFonts w:asciiTheme="majorHAnsi" w:hAnsiTheme="majorHAnsi"/>
          <w:b/>
        </w:rPr>
      </w:pPr>
      <w:r w:rsidRPr="00F0492B">
        <w:rPr>
          <w:rFonts w:asciiTheme="majorHAnsi" w:hAnsiTheme="majorHAnsi"/>
          <w:b/>
        </w:rPr>
        <w:t>Special grading provisions:</w:t>
      </w:r>
      <w:r w:rsidR="000615D2" w:rsidRPr="00F0492B">
        <w:rPr>
          <w:rFonts w:asciiTheme="majorHAnsi" w:hAnsiTheme="majorHAnsi"/>
        </w:rPr>
        <w:t xml:space="preserve"> N/A</w:t>
      </w:r>
    </w:p>
    <w:p w14:paraId="311602E2"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a student’s grade point average.</w:t>
      </w:r>
    </w:p>
    <w:p w14:paraId="347965F4"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hours toward graduation.</w:t>
      </w:r>
    </w:p>
    <w:p w14:paraId="304910EB"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Grade for course will be removed from GPA if student already has credit for or is registered in: ________________________________________________________________</w:t>
      </w:r>
    </w:p>
    <w:p w14:paraId="7E1AC196"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Credit hours for course will be removed from student’s hours toward graduation if student already has credit for or is registered in: ____________________________________</w:t>
      </w:r>
    </w:p>
    <w:p w14:paraId="63819CDD" w14:textId="77777777" w:rsidR="001706B1" w:rsidRPr="00F0492B" w:rsidRDefault="002E5F01" w:rsidP="00DB7A92">
      <w:pPr>
        <w:pStyle w:val="ListParagraph"/>
        <w:numPr>
          <w:ilvl w:val="0"/>
          <w:numId w:val="3"/>
        </w:numPr>
        <w:spacing w:after="240" w:line="240" w:lineRule="auto"/>
        <w:rPr>
          <w:rFonts w:asciiTheme="majorHAnsi" w:hAnsiTheme="majorHAnsi"/>
        </w:rPr>
      </w:pPr>
      <w:r w:rsidRPr="00F0492B">
        <w:rPr>
          <w:rFonts w:asciiTheme="majorHAnsi" w:hAnsiTheme="majorHAnsi"/>
          <w:b/>
        </w:rPr>
        <w:t>Additional costs to students:</w:t>
      </w:r>
      <w:r w:rsidRPr="00F0492B">
        <w:rPr>
          <w:rFonts w:asciiTheme="majorHAnsi" w:hAnsiTheme="majorHAnsi"/>
        </w:rPr>
        <w:t xml:space="preserve"> </w:t>
      </w:r>
    </w:p>
    <w:p w14:paraId="7E6BB069" w14:textId="77777777" w:rsidR="002E5F01" w:rsidRPr="00F0492B" w:rsidRDefault="001706B1" w:rsidP="001706B1">
      <w:pPr>
        <w:pStyle w:val="ListParagraph"/>
        <w:spacing w:after="240" w:line="240" w:lineRule="auto"/>
        <w:ind w:left="360"/>
        <w:contextualSpacing w:val="0"/>
        <w:rPr>
          <w:rFonts w:asciiTheme="majorHAnsi" w:hAnsiTheme="majorHAnsi"/>
        </w:rPr>
      </w:pPr>
      <w:r w:rsidRPr="00F0492B">
        <w:rPr>
          <w:rFonts w:asciiTheme="majorHAnsi" w:hAnsiTheme="majorHAnsi"/>
        </w:rPr>
        <w:t>Supplemental Materials or Software</w:t>
      </w:r>
      <w:r w:rsidR="000615D2" w:rsidRPr="00F0492B">
        <w:rPr>
          <w:rFonts w:asciiTheme="majorHAnsi" w:hAnsiTheme="majorHAnsi"/>
        </w:rPr>
        <w:t>: N/A</w:t>
      </w:r>
    </w:p>
    <w:p w14:paraId="045B9C17" w14:textId="342A92CA" w:rsidR="001706B1" w:rsidRPr="00F0492B" w:rsidRDefault="001706B1" w:rsidP="001706B1">
      <w:pPr>
        <w:pStyle w:val="ListParagraph"/>
        <w:spacing w:after="240" w:line="240" w:lineRule="auto"/>
        <w:ind w:left="360"/>
        <w:contextualSpacing w:val="0"/>
        <w:rPr>
          <w:rFonts w:asciiTheme="majorHAnsi" w:hAnsiTheme="majorHAnsi"/>
          <w:u w:val="single"/>
        </w:rPr>
      </w:pPr>
      <w:r w:rsidRPr="00F0492B">
        <w:rPr>
          <w:rFonts w:asciiTheme="majorHAnsi" w:hAnsiTheme="majorHAnsi"/>
        </w:rPr>
        <w:t xml:space="preserve">Course Fee </w:t>
      </w:r>
      <w:r w:rsidR="002D4CEF" w:rsidRPr="00F0492B">
        <w:rPr>
          <w:rFonts w:asciiTheme="majorHAnsi" w:hAnsiTheme="majorHAnsi"/>
          <w:u w:val="single"/>
        </w:rPr>
        <w:t xml:space="preserve">   </w:t>
      </w:r>
      <w:r w:rsidR="009A1E3A" w:rsidRPr="00F0492B">
        <w:rPr>
          <w:rFonts w:asciiTheme="majorHAnsi" w:hAnsiTheme="majorHAnsi"/>
          <w:u w:val="single"/>
        </w:rPr>
        <w:t xml:space="preserve">  </w:t>
      </w:r>
      <w:r w:rsidR="0063134C" w:rsidRPr="00F0492B">
        <w:rPr>
          <w:rFonts w:asciiTheme="majorHAnsi" w:hAnsiTheme="majorHAnsi"/>
          <w:u w:val="single"/>
        </w:rPr>
        <w:t>X</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No </w:t>
      </w:r>
      <w:r w:rsidR="0063134C" w:rsidRPr="00F0492B">
        <w:rPr>
          <w:rFonts w:asciiTheme="majorHAnsi" w:hAnsiTheme="majorHAnsi"/>
          <w:u w:val="single"/>
        </w:rPr>
        <w:t>______</w:t>
      </w:r>
      <w:r w:rsidRPr="00F0492B">
        <w:rPr>
          <w:rFonts w:asciiTheme="majorHAnsi" w:hAnsiTheme="majorHAnsi"/>
        </w:rPr>
        <w:t>Yes, Explain if yes</w:t>
      </w:r>
      <w:r w:rsidR="009A1E3A" w:rsidRPr="00F0492B">
        <w:rPr>
          <w:rFonts w:asciiTheme="majorHAnsi" w:hAnsiTheme="majorHAnsi"/>
        </w:rPr>
        <w:t xml:space="preserve"> </w:t>
      </w:r>
      <w:r w:rsidR="0063134C" w:rsidRPr="00F0492B">
        <w:rPr>
          <w:rFonts w:asciiTheme="majorHAnsi" w:hAnsiTheme="majorHAnsi"/>
          <w:u w:val="single"/>
        </w:rPr>
        <w:t xml:space="preserve">  </w:t>
      </w:r>
    </w:p>
    <w:p w14:paraId="497FE038" w14:textId="400A0E89" w:rsidR="002E5F01" w:rsidRPr="004E175F" w:rsidRDefault="002E5F01" w:rsidP="002E5F01">
      <w:pPr>
        <w:pStyle w:val="ListParagraph"/>
        <w:numPr>
          <w:ilvl w:val="0"/>
          <w:numId w:val="3"/>
        </w:numPr>
        <w:spacing w:after="240" w:line="240" w:lineRule="auto"/>
        <w:contextualSpacing w:val="0"/>
        <w:rPr>
          <w:rFonts w:asciiTheme="majorHAnsi" w:hAnsiTheme="majorHAnsi"/>
        </w:rPr>
      </w:pPr>
      <w:r w:rsidRPr="004E175F">
        <w:rPr>
          <w:rFonts w:asciiTheme="majorHAnsi" w:hAnsiTheme="majorHAnsi"/>
          <w:b/>
        </w:rPr>
        <w:t>Community college transfer:</w:t>
      </w:r>
      <w:r w:rsidR="00C15E77" w:rsidRPr="004E175F">
        <w:rPr>
          <w:rFonts w:asciiTheme="majorHAnsi" w:hAnsiTheme="majorHAnsi"/>
          <w:b/>
        </w:rPr>
        <w:t xml:space="preserve"> </w:t>
      </w:r>
      <w:r w:rsidR="0007744D">
        <w:rPr>
          <w:rFonts w:asciiTheme="majorHAnsi" w:hAnsiTheme="majorHAnsi"/>
          <w:b/>
        </w:rPr>
        <w:t xml:space="preserve"> N/A</w:t>
      </w:r>
    </w:p>
    <w:p w14:paraId="49C99138" w14:textId="682DBD54" w:rsidR="00DD4714" w:rsidRPr="00F0492B" w:rsidRDefault="00CC7EE4" w:rsidP="00DD4714">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DE58B0" w:rsidRPr="00F0492B">
        <w:rPr>
          <w:rFonts w:asciiTheme="majorHAnsi" w:hAnsiTheme="majorHAnsi"/>
          <w:u w:val="single"/>
        </w:rPr>
        <w:t xml:space="preserve">  </w:t>
      </w:r>
      <w:r w:rsidRPr="00F0492B">
        <w:rPr>
          <w:rFonts w:asciiTheme="majorHAnsi" w:hAnsiTheme="majorHAnsi"/>
          <w:u w:val="single"/>
        </w:rPr>
        <w:t xml:space="preserve">  </w:t>
      </w:r>
      <w:r w:rsidR="00DD4714" w:rsidRPr="00F0492B">
        <w:rPr>
          <w:rFonts w:asciiTheme="majorHAnsi" w:hAnsiTheme="majorHAnsi"/>
        </w:rPr>
        <w:t xml:space="preserve"> A community college course may be judged equivalent.</w:t>
      </w:r>
    </w:p>
    <w:p w14:paraId="54D4F91E" w14:textId="2C01E3C8" w:rsidR="007042CA" w:rsidRPr="00F0492B" w:rsidRDefault="00DE58B0" w:rsidP="007042CA">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F20F9B">
        <w:rPr>
          <w:rFonts w:asciiTheme="majorHAnsi" w:hAnsiTheme="majorHAnsi"/>
          <w:u w:val="single"/>
        </w:rPr>
        <w:t xml:space="preserve">  </w:t>
      </w:r>
      <w:r w:rsidRPr="00F0492B">
        <w:rPr>
          <w:rFonts w:asciiTheme="majorHAnsi" w:hAnsiTheme="majorHAnsi"/>
          <w:u w:val="single"/>
        </w:rPr>
        <w:t xml:space="preserve">  </w:t>
      </w:r>
      <w:r w:rsidR="00DD4714" w:rsidRPr="00F0492B">
        <w:rPr>
          <w:rFonts w:asciiTheme="majorHAnsi" w:hAnsiTheme="majorHAnsi"/>
        </w:rPr>
        <w:t xml:space="preserve"> A community college may </w:t>
      </w:r>
      <w:r w:rsidR="00DD4714" w:rsidRPr="00F0492B">
        <w:rPr>
          <w:rFonts w:asciiTheme="majorHAnsi" w:hAnsiTheme="majorHAnsi"/>
          <w:u w:val="single"/>
        </w:rPr>
        <w:t>not</w:t>
      </w:r>
      <w:r w:rsidR="00DD4714" w:rsidRPr="00F0492B">
        <w:rPr>
          <w:rFonts w:asciiTheme="majorHAnsi" w:hAnsiTheme="majorHAnsi"/>
        </w:rPr>
        <w:t xml:space="preserve"> be judged equivalent.</w:t>
      </w:r>
    </w:p>
    <w:p w14:paraId="0965E3B2" w14:textId="77777777" w:rsidR="002A7A1E" w:rsidRPr="00F0492B" w:rsidRDefault="007042CA" w:rsidP="002A7A1E">
      <w:pPr>
        <w:pStyle w:val="ListParagraph"/>
        <w:spacing w:after="240" w:line="240" w:lineRule="auto"/>
        <w:ind w:left="360"/>
        <w:contextualSpacing w:val="0"/>
        <w:rPr>
          <w:rFonts w:asciiTheme="majorHAnsi" w:hAnsiTheme="majorHAnsi"/>
          <w:b/>
        </w:rPr>
      </w:pPr>
      <w:r w:rsidRPr="00F0492B">
        <w:rPr>
          <w:rFonts w:asciiTheme="majorHAnsi" w:hAnsiTheme="majorHAnsi"/>
        </w:rPr>
        <w:t xml:space="preserve">Note: Upper division credit </w:t>
      </w:r>
      <w:r w:rsidR="003B1211" w:rsidRPr="00F0492B">
        <w:rPr>
          <w:rFonts w:asciiTheme="majorHAnsi" w:hAnsiTheme="majorHAnsi"/>
        </w:rPr>
        <w:t xml:space="preserve">(3000+) </w:t>
      </w:r>
      <w:r w:rsidRPr="00F0492B">
        <w:rPr>
          <w:rFonts w:asciiTheme="majorHAnsi" w:hAnsiTheme="majorHAnsi"/>
        </w:rPr>
        <w:t xml:space="preserve">will </w:t>
      </w:r>
      <w:r w:rsidRPr="00F0492B">
        <w:rPr>
          <w:rFonts w:asciiTheme="majorHAnsi" w:hAnsiTheme="majorHAnsi"/>
          <w:u w:val="single"/>
        </w:rPr>
        <w:t>not</w:t>
      </w:r>
      <w:r w:rsidRPr="00F0492B">
        <w:rPr>
          <w:rFonts w:asciiTheme="majorHAnsi" w:hAnsiTheme="majorHAnsi"/>
        </w:rPr>
        <w:t xml:space="preserve"> be granted for a community college course, even if the content is judged to be equivalent.</w:t>
      </w:r>
    </w:p>
    <w:p w14:paraId="24DCD771" w14:textId="77777777" w:rsidR="002A7A1E" w:rsidRPr="00F0492B" w:rsidRDefault="002A7A1E">
      <w:pPr>
        <w:rPr>
          <w:rFonts w:asciiTheme="majorHAnsi" w:hAnsiTheme="majorHAnsi"/>
          <w:b/>
        </w:rPr>
      </w:pPr>
      <w:r w:rsidRPr="00F0492B">
        <w:rPr>
          <w:rFonts w:asciiTheme="majorHAnsi" w:hAnsiTheme="majorHAnsi"/>
          <w:b/>
        </w:rPr>
        <w:br w:type="page"/>
      </w:r>
    </w:p>
    <w:p w14:paraId="4741D13C" w14:textId="77777777" w:rsidR="005A613D" w:rsidRPr="00F0492B" w:rsidRDefault="00CC1484" w:rsidP="002A7A1E">
      <w:pPr>
        <w:spacing w:after="240" w:line="240" w:lineRule="auto"/>
        <w:rPr>
          <w:rFonts w:asciiTheme="majorHAnsi" w:hAnsiTheme="majorHAnsi"/>
        </w:rPr>
      </w:pPr>
      <w:r w:rsidRPr="00F0492B">
        <w:rPr>
          <w:rFonts w:asciiTheme="majorHAnsi" w:hAnsiTheme="majorHAnsi"/>
          <w:b/>
          <w:u w:val="single"/>
        </w:rPr>
        <w:lastRenderedPageBreak/>
        <w:t>Rat</w:t>
      </w:r>
      <w:r w:rsidR="00F143CA" w:rsidRPr="00F0492B">
        <w:rPr>
          <w:rFonts w:asciiTheme="majorHAnsi" w:hAnsiTheme="majorHAnsi"/>
          <w:b/>
          <w:u w:val="single"/>
        </w:rPr>
        <w:t xml:space="preserve">ionale, Justifications, and </w:t>
      </w:r>
      <w:r w:rsidR="00782D03" w:rsidRPr="00F0492B">
        <w:rPr>
          <w:rFonts w:asciiTheme="majorHAnsi" w:hAnsiTheme="majorHAnsi"/>
          <w:b/>
          <w:u w:val="single"/>
        </w:rPr>
        <w:t>Assurances</w:t>
      </w:r>
      <w:r w:rsidR="003B1307" w:rsidRPr="00F0492B">
        <w:rPr>
          <w:rFonts w:asciiTheme="majorHAnsi" w:hAnsiTheme="majorHAnsi"/>
          <w:b/>
          <w:u w:val="single"/>
        </w:rPr>
        <w:t xml:space="preserve"> (Part</w:t>
      </w:r>
      <w:r w:rsidR="00DC4400" w:rsidRPr="00F0492B">
        <w:rPr>
          <w:rFonts w:asciiTheme="majorHAnsi" w:hAnsiTheme="majorHAnsi"/>
          <w:b/>
          <w:u w:val="single"/>
        </w:rPr>
        <w:t xml:space="preserve"> </w:t>
      </w:r>
      <w:r w:rsidR="003B1307" w:rsidRPr="00F0492B">
        <w:rPr>
          <w:rFonts w:asciiTheme="majorHAnsi" w:hAnsiTheme="majorHAnsi"/>
          <w:b/>
          <w:u w:val="single"/>
        </w:rPr>
        <w:t xml:space="preserve">I) </w:t>
      </w:r>
    </w:p>
    <w:p w14:paraId="4304B3B4" w14:textId="38667F13" w:rsidR="006947D2" w:rsidRPr="004E175F" w:rsidRDefault="002D4CEF" w:rsidP="00673E06">
      <w:pPr>
        <w:pStyle w:val="ListParagraph"/>
        <w:numPr>
          <w:ilvl w:val="0"/>
          <w:numId w:val="4"/>
        </w:numPr>
        <w:spacing w:after="0" w:line="360" w:lineRule="auto"/>
        <w:contextualSpacing w:val="0"/>
        <w:rPr>
          <w:rFonts w:asciiTheme="majorHAnsi" w:hAnsiTheme="majorHAnsi"/>
          <w:u w:val="single"/>
        </w:rPr>
      </w:pPr>
      <w:r w:rsidRPr="00F0492B">
        <w:rPr>
          <w:rFonts w:asciiTheme="majorHAnsi" w:hAnsiTheme="majorHAnsi"/>
          <w:u w:val="single"/>
        </w:rPr>
        <w:t xml:space="preserve">   </w:t>
      </w:r>
      <w:r w:rsidRPr="004E175F">
        <w:rPr>
          <w:rFonts w:asciiTheme="majorHAnsi" w:hAnsiTheme="majorHAnsi"/>
          <w:u w:val="single"/>
        </w:rPr>
        <w:t xml:space="preserve">X   </w:t>
      </w:r>
      <w:r w:rsidRPr="004E175F">
        <w:rPr>
          <w:rFonts w:asciiTheme="majorHAnsi" w:hAnsiTheme="majorHAnsi"/>
        </w:rPr>
        <w:t xml:space="preserve"> </w:t>
      </w:r>
      <w:r w:rsidR="006947D2" w:rsidRPr="004E175F">
        <w:rPr>
          <w:rFonts w:asciiTheme="majorHAnsi" w:hAnsiTheme="majorHAnsi"/>
        </w:rPr>
        <w:t xml:space="preserve">Course is required for the major(s) of </w:t>
      </w:r>
      <w:r w:rsidR="006E07A0" w:rsidRPr="004E175F">
        <w:rPr>
          <w:rFonts w:asciiTheme="majorHAnsi" w:hAnsiTheme="majorHAnsi"/>
          <w:u w:val="single"/>
        </w:rPr>
        <w:t>Nutrition and Dietetic</w:t>
      </w:r>
      <w:r w:rsidR="0007744D">
        <w:rPr>
          <w:rFonts w:asciiTheme="majorHAnsi" w:hAnsiTheme="majorHAnsi"/>
          <w:u w:val="single"/>
        </w:rPr>
        <w:t>s graduate students</w:t>
      </w:r>
      <w:r w:rsidR="006E07A0" w:rsidRPr="004E175F">
        <w:rPr>
          <w:rFonts w:asciiTheme="majorHAnsi" w:hAnsiTheme="majorHAnsi"/>
          <w:u w:val="single"/>
        </w:rPr>
        <w:t>.</w:t>
      </w:r>
    </w:p>
    <w:p w14:paraId="266ED01E" w14:textId="0D6895CC" w:rsidR="00F26E38" w:rsidRPr="004E175F" w:rsidRDefault="006947D2" w:rsidP="006947D2">
      <w:pPr>
        <w:pStyle w:val="ListParagraph"/>
        <w:spacing w:after="0" w:line="360" w:lineRule="auto"/>
        <w:ind w:left="360"/>
        <w:contextualSpacing w:val="0"/>
        <w:rPr>
          <w:rFonts w:asciiTheme="majorHAnsi" w:hAnsiTheme="majorHAnsi"/>
        </w:rPr>
      </w:pPr>
      <w:r w:rsidRPr="004E175F">
        <w:rPr>
          <w:rFonts w:asciiTheme="majorHAnsi" w:hAnsiTheme="majorHAnsi"/>
        </w:rPr>
        <w:t xml:space="preserve">___Course is required for the minor(s) of </w:t>
      </w:r>
    </w:p>
    <w:p w14:paraId="0432CC92" w14:textId="66A29447" w:rsidR="006947D2" w:rsidRPr="004E175F" w:rsidRDefault="006947D2" w:rsidP="006947D2">
      <w:pPr>
        <w:pStyle w:val="ListParagraph"/>
        <w:spacing w:after="0" w:line="360" w:lineRule="auto"/>
        <w:ind w:left="360"/>
        <w:contextualSpacing w:val="0"/>
        <w:rPr>
          <w:rFonts w:asciiTheme="majorHAnsi" w:hAnsiTheme="majorHAnsi"/>
          <w:u w:val="single"/>
        </w:rPr>
      </w:pPr>
      <w:r w:rsidRPr="004E175F">
        <w:rPr>
          <w:rFonts w:asciiTheme="majorHAnsi" w:hAnsiTheme="majorHAnsi"/>
        </w:rPr>
        <w:t xml:space="preserve">___Course is required for the certificate program(s) </w:t>
      </w:r>
    </w:p>
    <w:p w14:paraId="2055CE53" w14:textId="77777777" w:rsidR="00EE5EA9" w:rsidRDefault="006E07A0" w:rsidP="00ED73B6">
      <w:pPr>
        <w:pStyle w:val="ListParagraph"/>
        <w:spacing w:after="0" w:line="360" w:lineRule="auto"/>
        <w:ind w:left="360"/>
        <w:contextualSpacing w:val="0"/>
        <w:rPr>
          <w:rFonts w:asciiTheme="majorHAnsi" w:hAnsiTheme="majorHAnsi"/>
        </w:rPr>
      </w:pPr>
      <w:r w:rsidRPr="004E175F">
        <w:rPr>
          <w:rFonts w:asciiTheme="majorHAnsi" w:hAnsiTheme="majorHAnsi"/>
          <w:u w:val="single"/>
        </w:rPr>
        <w:t xml:space="preserve">   </w:t>
      </w:r>
      <w:r w:rsidR="0007744D">
        <w:rPr>
          <w:rFonts w:asciiTheme="majorHAnsi" w:hAnsiTheme="majorHAnsi"/>
          <w:u w:val="single"/>
        </w:rPr>
        <w:t>_</w:t>
      </w:r>
      <w:r w:rsidR="002D4CEF" w:rsidRPr="004E175F">
        <w:rPr>
          <w:rFonts w:asciiTheme="majorHAnsi" w:hAnsiTheme="majorHAnsi"/>
          <w:u w:val="single"/>
        </w:rPr>
        <w:t xml:space="preserve">   </w:t>
      </w:r>
      <w:r w:rsidR="006947D2" w:rsidRPr="004E175F">
        <w:rPr>
          <w:rFonts w:asciiTheme="majorHAnsi" w:hAnsiTheme="majorHAnsi"/>
        </w:rPr>
        <w:t xml:space="preserve"> Course is used as an elective</w:t>
      </w:r>
      <w:r w:rsidR="00C15E77" w:rsidRPr="004E175F">
        <w:rPr>
          <w:rFonts w:asciiTheme="majorHAnsi" w:hAnsiTheme="majorHAnsi"/>
        </w:rPr>
        <w:t xml:space="preserve"> for </w:t>
      </w:r>
    </w:p>
    <w:p w14:paraId="7B6C0941" w14:textId="36BA337B" w:rsidR="006947D2" w:rsidRDefault="006947D2" w:rsidP="0007744D">
      <w:pPr>
        <w:pStyle w:val="ListParagraph"/>
        <w:numPr>
          <w:ilvl w:val="0"/>
          <w:numId w:val="4"/>
        </w:numPr>
        <w:spacing w:after="0" w:line="360" w:lineRule="auto"/>
        <w:contextualSpacing w:val="0"/>
        <w:rPr>
          <w:rFonts w:asciiTheme="majorHAnsi" w:hAnsiTheme="majorHAnsi"/>
        </w:rPr>
      </w:pPr>
      <w:r w:rsidRPr="004E175F">
        <w:rPr>
          <w:rFonts w:asciiTheme="majorHAnsi" w:hAnsiTheme="majorHAnsi"/>
          <w:b/>
        </w:rPr>
        <w:t>Rationale for proposal</w:t>
      </w:r>
      <w:r w:rsidR="002B1224" w:rsidRPr="004E175F">
        <w:rPr>
          <w:rFonts w:asciiTheme="majorHAnsi" w:hAnsiTheme="majorHAnsi"/>
        </w:rPr>
        <w:t>:</w:t>
      </w:r>
    </w:p>
    <w:p w14:paraId="319C18C7" w14:textId="3008CE8A" w:rsidR="008A0CCC" w:rsidRPr="004E175F" w:rsidRDefault="002946B9" w:rsidP="00ED73B6">
      <w:pPr>
        <w:pStyle w:val="ListParagraph"/>
        <w:spacing w:after="0" w:line="240" w:lineRule="auto"/>
        <w:ind w:left="360"/>
        <w:contextualSpacing w:val="0"/>
        <w:rPr>
          <w:rFonts w:asciiTheme="majorHAnsi" w:hAnsiTheme="majorHAnsi"/>
        </w:rPr>
      </w:pPr>
      <w:r w:rsidRPr="002946B9">
        <w:rPr>
          <w:rFonts w:asciiTheme="majorHAnsi" w:hAnsiTheme="majorHAnsi"/>
        </w:rPr>
        <w:t xml:space="preserve">This course </w:t>
      </w:r>
      <w:r w:rsidR="00C16847">
        <w:rPr>
          <w:rFonts w:asciiTheme="majorHAnsi" w:hAnsiTheme="majorHAnsi"/>
        </w:rPr>
        <w:t>emphasizes the foundational aspects of research methods in nutrition and dietetics</w:t>
      </w:r>
      <w:r w:rsidR="00555B19">
        <w:rPr>
          <w:rFonts w:asciiTheme="majorHAnsi" w:hAnsiTheme="majorHAnsi"/>
        </w:rPr>
        <w:t>,</w:t>
      </w:r>
      <w:r w:rsidR="00C16847">
        <w:rPr>
          <w:rFonts w:asciiTheme="majorHAnsi" w:hAnsiTheme="majorHAnsi"/>
        </w:rPr>
        <w:t xml:space="preserve"> such as conduct of research and research methodology</w:t>
      </w:r>
      <w:r w:rsidR="00555B19">
        <w:rPr>
          <w:rFonts w:asciiTheme="majorHAnsi" w:hAnsiTheme="majorHAnsi"/>
        </w:rPr>
        <w:t xml:space="preserve"> as well as</w:t>
      </w:r>
      <w:r w:rsidR="00C16847">
        <w:rPr>
          <w:rFonts w:asciiTheme="majorHAnsi" w:hAnsiTheme="majorHAnsi"/>
        </w:rPr>
        <w:t xml:space="preserve"> the application of research methods through a needs assessment and quality improvement project.   </w:t>
      </w:r>
      <w:r w:rsidRPr="002946B9">
        <w:rPr>
          <w:rFonts w:asciiTheme="majorHAnsi" w:hAnsiTheme="majorHAnsi"/>
        </w:rPr>
        <w:t xml:space="preserve"> </w:t>
      </w:r>
    </w:p>
    <w:p w14:paraId="5F3ADB8C" w14:textId="77777777" w:rsidR="004B62F8" w:rsidRPr="004E175F" w:rsidRDefault="004B62F8" w:rsidP="008A0CCC">
      <w:pPr>
        <w:pStyle w:val="ListParagraph"/>
        <w:spacing w:after="0" w:line="240" w:lineRule="auto"/>
        <w:ind w:left="360"/>
        <w:contextualSpacing w:val="0"/>
        <w:rPr>
          <w:rFonts w:asciiTheme="majorHAnsi" w:hAnsiTheme="majorHAnsi"/>
        </w:rPr>
      </w:pPr>
    </w:p>
    <w:p w14:paraId="4C6F5CA4" w14:textId="77777777" w:rsidR="005A613D" w:rsidRPr="004E175F" w:rsidRDefault="005A613D" w:rsidP="00673E06">
      <w:pPr>
        <w:pStyle w:val="ListParagraph"/>
        <w:numPr>
          <w:ilvl w:val="0"/>
          <w:numId w:val="4"/>
        </w:numPr>
        <w:spacing w:after="0" w:line="360" w:lineRule="auto"/>
        <w:contextualSpacing w:val="0"/>
        <w:rPr>
          <w:rFonts w:asciiTheme="majorHAnsi" w:hAnsiTheme="majorHAnsi"/>
          <w:b/>
        </w:rPr>
      </w:pPr>
      <w:r w:rsidRPr="004E175F">
        <w:rPr>
          <w:rFonts w:asciiTheme="majorHAnsi" w:hAnsiTheme="majorHAnsi"/>
          <w:b/>
        </w:rPr>
        <w:t>Justifications</w:t>
      </w:r>
      <w:r w:rsidR="00BC4F3B" w:rsidRPr="004E175F">
        <w:rPr>
          <w:rFonts w:asciiTheme="majorHAnsi" w:hAnsiTheme="majorHAnsi"/>
          <w:b/>
        </w:rPr>
        <w:t xml:space="preserve"> for</w:t>
      </w:r>
      <w:r w:rsidR="002B1224" w:rsidRPr="004E175F">
        <w:rPr>
          <w:rFonts w:asciiTheme="majorHAnsi" w:hAnsiTheme="majorHAnsi"/>
          <w:b/>
        </w:rPr>
        <w:t xml:space="preserve"> (answer</w:t>
      </w:r>
      <w:r w:rsidR="007042CA" w:rsidRPr="004E175F">
        <w:rPr>
          <w:rFonts w:asciiTheme="majorHAnsi" w:hAnsiTheme="majorHAnsi"/>
          <w:b/>
        </w:rPr>
        <w:t xml:space="preserve"> N/A if not applicable)</w:t>
      </w:r>
    </w:p>
    <w:p w14:paraId="6741CAF4" w14:textId="641D3D39" w:rsidR="005A613D" w:rsidRDefault="005A613D" w:rsidP="001A2F4D">
      <w:pPr>
        <w:spacing w:after="0" w:line="240" w:lineRule="auto"/>
        <w:ind w:left="360"/>
        <w:rPr>
          <w:rFonts w:asciiTheme="majorHAnsi" w:hAnsiTheme="majorHAnsi"/>
        </w:rPr>
      </w:pPr>
      <w:r w:rsidRPr="004E175F">
        <w:rPr>
          <w:rFonts w:asciiTheme="majorHAnsi" w:hAnsiTheme="majorHAnsi"/>
          <w:u w:val="single"/>
        </w:rPr>
        <w:t>Similarity to other courses</w:t>
      </w:r>
      <w:r w:rsidRPr="004E175F">
        <w:rPr>
          <w:rFonts w:asciiTheme="majorHAnsi" w:hAnsiTheme="majorHAnsi"/>
        </w:rPr>
        <w:t>:</w:t>
      </w:r>
      <w:r w:rsidR="00EA08C4" w:rsidRPr="004E175F">
        <w:rPr>
          <w:rFonts w:asciiTheme="majorHAnsi" w:hAnsiTheme="majorHAnsi"/>
        </w:rPr>
        <w:t xml:space="preserve"> </w:t>
      </w:r>
      <w:r w:rsidR="002A4E8C">
        <w:rPr>
          <w:rFonts w:asciiTheme="majorHAnsi" w:hAnsiTheme="majorHAnsi"/>
        </w:rPr>
        <w:t xml:space="preserve">This course </w:t>
      </w:r>
      <w:r w:rsidR="003E6A7D">
        <w:rPr>
          <w:rFonts w:asciiTheme="majorHAnsi" w:hAnsiTheme="majorHAnsi"/>
        </w:rPr>
        <w:t>may be similar to other graduate Assessment or Evaluation courses (e.g. PUBH 5750)</w:t>
      </w:r>
      <w:r w:rsidR="00BF4848">
        <w:rPr>
          <w:rFonts w:asciiTheme="majorHAnsi" w:hAnsiTheme="majorHAnsi"/>
        </w:rPr>
        <w:t xml:space="preserve">. However, this course focuses primarily on the design and conduct of needs assessments in nutrition-specific programs.  </w:t>
      </w:r>
    </w:p>
    <w:p w14:paraId="6213E880" w14:textId="124C5885" w:rsidR="005A613D" w:rsidRPr="00F0492B" w:rsidRDefault="00CC1484" w:rsidP="001A2F4D">
      <w:pPr>
        <w:spacing w:after="0" w:line="240" w:lineRule="auto"/>
        <w:ind w:left="360"/>
        <w:rPr>
          <w:rFonts w:asciiTheme="majorHAnsi" w:hAnsiTheme="majorHAnsi"/>
        </w:rPr>
      </w:pPr>
      <w:r w:rsidRPr="004E175F">
        <w:rPr>
          <w:rFonts w:asciiTheme="majorHAnsi" w:hAnsiTheme="majorHAnsi"/>
          <w:u w:val="single"/>
        </w:rPr>
        <w:t>Prerequisites</w:t>
      </w:r>
      <w:r w:rsidRPr="004E175F">
        <w:rPr>
          <w:rFonts w:asciiTheme="majorHAnsi" w:hAnsiTheme="majorHAnsi"/>
        </w:rPr>
        <w:t>:</w:t>
      </w:r>
      <w:r w:rsidR="002B1224" w:rsidRPr="004E175F">
        <w:rPr>
          <w:rFonts w:asciiTheme="majorHAnsi" w:hAnsiTheme="majorHAnsi"/>
        </w:rPr>
        <w:t xml:space="preserve"> </w:t>
      </w:r>
      <w:r w:rsidR="002A4E8C">
        <w:rPr>
          <w:rFonts w:asciiTheme="majorHAnsi" w:hAnsiTheme="majorHAnsi"/>
        </w:rPr>
        <w:t>N/A</w:t>
      </w:r>
    </w:p>
    <w:p w14:paraId="30CB6BFD" w14:textId="77777777" w:rsidR="00CC1484" w:rsidRPr="00F0492B" w:rsidRDefault="00CC1484" w:rsidP="002D55D5">
      <w:pPr>
        <w:spacing w:after="0" w:line="240" w:lineRule="auto"/>
        <w:ind w:left="360"/>
        <w:rPr>
          <w:rFonts w:asciiTheme="majorHAnsi" w:hAnsiTheme="majorHAnsi"/>
        </w:rPr>
      </w:pPr>
      <w:r w:rsidRPr="00F0492B">
        <w:rPr>
          <w:rFonts w:asciiTheme="majorHAnsi" w:hAnsiTheme="majorHAnsi"/>
          <w:u w:val="single"/>
        </w:rPr>
        <w:t>Co-requisites</w:t>
      </w:r>
      <w:r w:rsidRPr="00F0492B">
        <w:rPr>
          <w:rFonts w:asciiTheme="majorHAnsi" w:hAnsiTheme="majorHAnsi"/>
        </w:rPr>
        <w:t>:</w:t>
      </w:r>
      <w:r w:rsidR="002B1224" w:rsidRPr="00F0492B">
        <w:rPr>
          <w:rFonts w:asciiTheme="majorHAnsi" w:hAnsiTheme="majorHAnsi"/>
        </w:rPr>
        <w:t xml:space="preserve"> </w:t>
      </w:r>
      <w:r w:rsidR="00EA08C4" w:rsidRPr="00F0492B">
        <w:rPr>
          <w:rFonts w:asciiTheme="majorHAnsi" w:hAnsiTheme="majorHAnsi"/>
        </w:rPr>
        <w:t>N/A</w:t>
      </w:r>
    </w:p>
    <w:p w14:paraId="06FA9B8F" w14:textId="50C29843" w:rsidR="00CC1484" w:rsidRPr="00F0492B" w:rsidRDefault="00FC24D5" w:rsidP="002D55D5">
      <w:pPr>
        <w:spacing w:after="0" w:line="240" w:lineRule="auto"/>
        <w:ind w:left="360"/>
        <w:rPr>
          <w:rFonts w:asciiTheme="majorHAnsi" w:hAnsiTheme="majorHAnsi"/>
        </w:rPr>
      </w:pPr>
      <w:r w:rsidRPr="00F0492B">
        <w:rPr>
          <w:rFonts w:asciiTheme="majorHAnsi" w:hAnsiTheme="majorHAnsi"/>
          <w:u w:val="single"/>
        </w:rPr>
        <w:t>Enrollment</w:t>
      </w:r>
      <w:r w:rsidR="00CC1484" w:rsidRPr="00F0492B">
        <w:rPr>
          <w:rFonts w:asciiTheme="majorHAnsi" w:hAnsiTheme="majorHAnsi"/>
          <w:u w:val="single"/>
        </w:rPr>
        <w:t xml:space="preserve"> restrictions</w:t>
      </w:r>
      <w:r w:rsidR="002B1224" w:rsidRPr="00F0492B">
        <w:rPr>
          <w:rFonts w:asciiTheme="majorHAnsi" w:hAnsiTheme="majorHAnsi"/>
        </w:rPr>
        <w:t>:</w:t>
      </w:r>
      <w:r w:rsidR="00EA08C4" w:rsidRPr="00F0492B">
        <w:rPr>
          <w:rFonts w:asciiTheme="majorHAnsi" w:hAnsiTheme="majorHAnsi"/>
        </w:rPr>
        <w:t xml:space="preserve"> </w:t>
      </w:r>
      <w:r w:rsidR="00EE5EA9">
        <w:rPr>
          <w:rFonts w:asciiTheme="majorHAnsi" w:hAnsiTheme="majorHAnsi"/>
        </w:rPr>
        <w:t>As this course focuses on research methodologies commonly utilized in the Nutrition and Dietetics field and will serve as a prerequisite for NTR 5610 Systematic Reviews in Nutrition and Dietetics, the course will be restricted to those students admitted into the MS in Nutrition and Dietetics program.</w:t>
      </w:r>
      <w:r w:rsidR="00215012">
        <w:rPr>
          <w:rFonts w:asciiTheme="majorHAnsi" w:hAnsiTheme="majorHAnsi"/>
        </w:rPr>
        <w:t xml:space="preserve"> </w:t>
      </w:r>
    </w:p>
    <w:p w14:paraId="572E7DD6" w14:textId="54581309" w:rsidR="00BC4F3B" w:rsidRDefault="00BC4F3B" w:rsidP="002D55D5">
      <w:pPr>
        <w:spacing w:after="0" w:line="240" w:lineRule="auto"/>
        <w:ind w:left="360"/>
        <w:rPr>
          <w:rFonts w:asciiTheme="majorHAnsi" w:hAnsiTheme="majorHAnsi"/>
        </w:rPr>
      </w:pPr>
      <w:r w:rsidRPr="00F0492B">
        <w:rPr>
          <w:rFonts w:asciiTheme="majorHAnsi" w:hAnsiTheme="majorHAnsi"/>
          <w:u w:val="single"/>
        </w:rPr>
        <w:t>Writing active, int</w:t>
      </w:r>
      <w:r w:rsidR="002B1224" w:rsidRPr="00F0492B">
        <w:rPr>
          <w:rFonts w:asciiTheme="majorHAnsi" w:hAnsiTheme="majorHAnsi"/>
          <w:u w:val="single"/>
        </w:rPr>
        <w:t>ensive, centered</w:t>
      </w:r>
      <w:r w:rsidR="002B1224" w:rsidRPr="00F0492B">
        <w:rPr>
          <w:rFonts w:asciiTheme="majorHAnsi" w:hAnsiTheme="majorHAnsi"/>
        </w:rPr>
        <w:t xml:space="preserve">: </w:t>
      </w:r>
      <w:r w:rsidR="00EE5EA9">
        <w:rPr>
          <w:rFonts w:asciiTheme="majorHAnsi" w:hAnsiTheme="majorHAnsi"/>
        </w:rPr>
        <w:t>N/A</w:t>
      </w:r>
    </w:p>
    <w:p w14:paraId="5A283289" w14:textId="77777777" w:rsidR="00DE6B90" w:rsidRPr="00F0492B" w:rsidRDefault="00DE6B90" w:rsidP="002D55D5">
      <w:pPr>
        <w:spacing w:after="0" w:line="240" w:lineRule="auto"/>
        <w:ind w:left="360"/>
        <w:rPr>
          <w:rFonts w:asciiTheme="majorHAnsi" w:hAnsiTheme="majorHAnsi"/>
        </w:rPr>
      </w:pPr>
    </w:p>
    <w:p w14:paraId="2D9E601F" w14:textId="77777777" w:rsidR="00327F52" w:rsidRPr="00F0492B" w:rsidRDefault="002B1224" w:rsidP="00673E06">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General education assurances (answer N/A if not applicable)</w:t>
      </w:r>
    </w:p>
    <w:p w14:paraId="2FDA55E3" w14:textId="77777777" w:rsidR="00902421" w:rsidRPr="00F0492B" w:rsidRDefault="00902421"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General educat</w:t>
      </w:r>
      <w:r w:rsidR="002B1224" w:rsidRPr="00F0492B">
        <w:rPr>
          <w:rFonts w:asciiTheme="majorHAnsi" w:hAnsiTheme="majorHAnsi"/>
          <w:u w:val="single"/>
        </w:rPr>
        <w:t>ion component</w:t>
      </w:r>
      <w:r w:rsidR="002B1224" w:rsidRPr="00F0492B">
        <w:rPr>
          <w:rFonts w:asciiTheme="majorHAnsi" w:hAnsiTheme="majorHAnsi"/>
        </w:rPr>
        <w:t>:</w:t>
      </w:r>
      <w:r w:rsidR="00EA08C4" w:rsidRPr="00F0492B">
        <w:rPr>
          <w:rFonts w:asciiTheme="majorHAnsi" w:hAnsiTheme="majorHAnsi"/>
        </w:rPr>
        <w:t xml:space="preserve"> N/A</w:t>
      </w:r>
    </w:p>
    <w:p w14:paraId="661DAA06" w14:textId="77777777" w:rsidR="002B1224"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Curriculum</w:t>
      </w:r>
      <w:r w:rsidRPr="00F0492B">
        <w:rPr>
          <w:rFonts w:asciiTheme="majorHAnsi" w:hAnsiTheme="majorHAnsi"/>
        </w:rPr>
        <w:t xml:space="preserve">: </w:t>
      </w:r>
      <w:r w:rsidR="00EA08C4" w:rsidRPr="00F0492B">
        <w:rPr>
          <w:rFonts w:asciiTheme="majorHAnsi" w:hAnsiTheme="majorHAnsi"/>
        </w:rPr>
        <w:t>N/A</w:t>
      </w:r>
    </w:p>
    <w:p w14:paraId="1B1089BD" w14:textId="77777777" w:rsidR="00327F52"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Instruction</w:t>
      </w:r>
      <w:r w:rsidRPr="00F0492B">
        <w:rPr>
          <w:rFonts w:asciiTheme="majorHAnsi" w:hAnsiTheme="majorHAnsi"/>
        </w:rPr>
        <w:t xml:space="preserve">: </w:t>
      </w:r>
      <w:r w:rsidR="00EA08C4" w:rsidRPr="00F0492B">
        <w:rPr>
          <w:rFonts w:asciiTheme="majorHAnsi" w:hAnsiTheme="majorHAnsi"/>
        </w:rPr>
        <w:t>N/A</w:t>
      </w:r>
    </w:p>
    <w:p w14:paraId="6480DE2A" w14:textId="53278636" w:rsidR="00327F52"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Assessment</w:t>
      </w:r>
      <w:r w:rsidRPr="00F0492B">
        <w:rPr>
          <w:rFonts w:asciiTheme="majorHAnsi" w:hAnsiTheme="majorHAnsi"/>
        </w:rPr>
        <w:t>:</w:t>
      </w:r>
      <w:r w:rsidR="00EA08C4" w:rsidRPr="00F0492B">
        <w:rPr>
          <w:rFonts w:asciiTheme="majorHAnsi" w:hAnsiTheme="majorHAnsi"/>
        </w:rPr>
        <w:t xml:space="preserve"> N/A</w:t>
      </w:r>
    </w:p>
    <w:p w14:paraId="2E54BAA8" w14:textId="77777777" w:rsidR="00DE6B90" w:rsidRPr="00F0492B" w:rsidRDefault="00DE6B90" w:rsidP="002D55D5">
      <w:pPr>
        <w:pStyle w:val="ListParagraph"/>
        <w:spacing w:after="0" w:line="240" w:lineRule="auto"/>
        <w:ind w:left="360"/>
        <w:contextualSpacing w:val="0"/>
        <w:rPr>
          <w:rFonts w:asciiTheme="majorHAnsi" w:hAnsiTheme="majorHAnsi"/>
        </w:rPr>
      </w:pPr>
    </w:p>
    <w:p w14:paraId="00C4972A" w14:textId="77777777" w:rsidR="00834C43" w:rsidRPr="00F0492B" w:rsidRDefault="00BC4F3B" w:rsidP="00834C43">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Online</w:t>
      </w:r>
      <w:r w:rsidR="00B11A9C" w:rsidRPr="00F0492B">
        <w:rPr>
          <w:rFonts w:asciiTheme="majorHAnsi" w:hAnsiTheme="majorHAnsi"/>
          <w:b/>
        </w:rPr>
        <w:t>/Hybrid</w:t>
      </w:r>
      <w:r w:rsidRPr="00F0492B">
        <w:rPr>
          <w:rFonts w:asciiTheme="majorHAnsi" w:hAnsiTheme="majorHAnsi"/>
          <w:b/>
        </w:rPr>
        <w:t xml:space="preserve"> delivery </w:t>
      </w:r>
      <w:r w:rsidR="00CC044A" w:rsidRPr="00F0492B">
        <w:rPr>
          <w:rFonts w:asciiTheme="majorHAnsi" w:hAnsiTheme="majorHAnsi"/>
          <w:b/>
        </w:rPr>
        <w:t xml:space="preserve">justification &amp; </w:t>
      </w:r>
      <w:r w:rsidRPr="00F0492B">
        <w:rPr>
          <w:rFonts w:asciiTheme="majorHAnsi" w:hAnsiTheme="majorHAnsi"/>
          <w:b/>
        </w:rPr>
        <w:t>as</w:t>
      </w:r>
      <w:r w:rsidR="002B1224" w:rsidRPr="00F0492B">
        <w:rPr>
          <w:rFonts w:asciiTheme="majorHAnsi" w:hAnsiTheme="majorHAnsi"/>
          <w:b/>
        </w:rPr>
        <w:t>surances (answer N/A if not applicable)</w:t>
      </w:r>
    </w:p>
    <w:p w14:paraId="5655348D" w14:textId="325ECBC4" w:rsidR="001279FA" w:rsidRPr="00F0492B" w:rsidRDefault="00834C43" w:rsidP="001279FA">
      <w:pPr>
        <w:spacing w:after="0" w:line="240" w:lineRule="auto"/>
        <w:ind w:left="360"/>
        <w:rPr>
          <w:rFonts w:asciiTheme="majorHAnsi" w:hAnsiTheme="majorHAnsi"/>
        </w:rPr>
      </w:pPr>
      <w:r w:rsidRPr="00F0492B">
        <w:rPr>
          <w:rFonts w:asciiTheme="majorHAnsi" w:hAnsiTheme="majorHAnsi"/>
          <w:u w:val="single"/>
        </w:rPr>
        <w:t>Online or hybrid delivery justification</w:t>
      </w:r>
      <w:r w:rsidRPr="00F0492B">
        <w:rPr>
          <w:rFonts w:asciiTheme="majorHAnsi" w:hAnsiTheme="majorHAnsi"/>
        </w:rPr>
        <w:t xml:space="preserve">: </w:t>
      </w:r>
      <w:r w:rsidR="001279FA">
        <w:rPr>
          <w:rFonts w:asciiTheme="majorHAnsi" w:hAnsiTheme="majorHAnsi"/>
        </w:rPr>
        <w:t>This course will be offered in-person, with the flexibility of being offered online. Other classes in the program have been offered in the online format successfully, and the faculty will have the appropriate experience and training to deliver quality courses in either modality.</w:t>
      </w:r>
    </w:p>
    <w:p w14:paraId="1DCDE5E2" w14:textId="77777777" w:rsidR="001279FA" w:rsidRDefault="001279FA" w:rsidP="001279FA">
      <w:pPr>
        <w:pStyle w:val="ListParagraph"/>
        <w:spacing w:after="0" w:line="240" w:lineRule="auto"/>
        <w:ind w:left="360"/>
        <w:contextualSpacing w:val="0"/>
        <w:rPr>
          <w:rFonts w:asciiTheme="majorHAnsi" w:hAnsiTheme="majorHAnsi" w:cstheme="majorHAnsi"/>
          <w:u w:val="single"/>
        </w:rPr>
      </w:pPr>
    </w:p>
    <w:p w14:paraId="7EF8CEB6" w14:textId="77777777" w:rsidR="001279FA" w:rsidRPr="00790C30" w:rsidRDefault="001279FA" w:rsidP="001279FA">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Instruction</w:t>
      </w:r>
      <w:r w:rsidRPr="00790C30">
        <w:rPr>
          <w:rFonts w:asciiTheme="majorHAnsi" w:hAnsiTheme="majorHAnsi" w:cstheme="majorHAnsi"/>
        </w:rPr>
        <w:t>: Lectures from the face-to-face courses may be recorded and posted online for students to view. Other online components (e.g., tutorials, videos, discussions) will be included. All faculty who will deliver this course online are/will be OCDi (or appropriate equivalent) trained.</w:t>
      </w:r>
    </w:p>
    <w:p w14:paraId="2A1F247D" w14:textId="77777777" w:rsidR="001279FA" w:rsidRDefault="001279FA" w:rsidP="001279FA">
      <w:pPr>
        <w:pStyle w:val="ListParagraph"/>
        <w:spacing w:after="0" w:line="240" w:lineRule="auto"/>
        <w:ind w:left="360"/>
        <w:contextualSpacing w:val="0"/>
        <w:rPr>
          <w:rFonts w:asciiTheme="majorHAnsi" w:hAnsiTheme="majorHAnsi" w:cstheme="majorHAnsi"/>
          <w:u w:val="single"/>
        </w:rPr>
      </w:pPr>
    </w:p>
    <w:p w14:paraId="07C7995E" w14:textId="77777777" w:rsidR="001279FA" w:rsidRPr="00790C30" w:rsidRDefault="001279FA" w:rsidP="001279FA">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Integrity</w:t>
      </w:r>
      <w:r w:rsidRPr="00790C30">
        <w:rPr>
          <w:rFonts w:asciiTheme="majorHAnsi" w:hAnsiTheme="majorHAnsi" w:cstheme="majorHAnsi"/>
        </w:rPr>
        <w:t>: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Respondus Lockdown browser can be enabled). Academic integrity of written work will be preserved and monitored for originality and authenticity with the most current technology available. Student written work may be compared to discussion board content to monitor authenticity.</w:t>
      </w:r>
    </w:p>
    <w:p w14:paraId="0F536958" w14:textId="77777777" w:rsidR="001279FA" w:rsidRDefault="001279FA" w:rsidP="001279FA">
      <w:pPr>
        <w:pStyle w:val="ListParagraph"/>
        <w:spacing w:after="0" w:line="240" w:lineRule="auto"/>
        <w:ind w:left="360"/>
        <w:contextualSpacing w:val="0"/>
        <w:rPr>
          <w:rFonts w:asciiTheme="majorHAnsi" w:hAnsiTheme="majorHAnsi" w:cstheme="majorHAnsi"/>
          <w:u w:val="single"/>
        </w:rPr>
      </w:pPr>
    </w:p>
    <w:p w14:paraId="0DFCFF4E" w14:textId="77777777" w:rsidR="001279FA" w:rsidRPr="00790C30" w:rsidRDefault="001279FA" w:rsidP="001279FA">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Interaction</w:t>
      </w:r>
      <w:r w:rsidRPr="00790C30">
        <w:rPr>
          <w:rFonts w:asciiTheme="majorHAnsi" w:hAnsiTheme="majorHAnsi" w:cstheme="majorHAnsi"/>
        </w:rPr>
        <w:t xml:space="preserve">: At the discretion of the faculty, provisions and requirements would vary but generally will utilize Email, chat rooms, discussion boards, assignment drop boxes, telephone, and on-line </w:t>
      </w:r>
      <w:r w:rsidRPr="00790C30">
        <w:rPr>
          <w:rFonts w:asciiTheme="majorHAnsi" w:hAnsiTheme="majorHAnsi" w:cstheme="majorHAnsi"/>
        </w:rPr>
        <w:lastRenderedPageBreak/>
        <w:t>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09C5C9AE" w14:textId="77777777" w:rsidR="002A5B93" w:rsidRPr="00F0492B" w:rsidRDefault="002A5B93" w:rsidP="002A5B93">
      <w:pPr>
        <w:pStyle w:val="HTMLPreformatted"/>
        <w:rPr>
          <w:rFonts w:asciiTheme="majorHAnsi" w:hAnsiTheme="majorHAnsi" w:cs="Times New Roman"/>
          <w:b/>
          <w:bCs/>
          <w:color w:val="000000"/>
          <w:sz w:val="22"/>
          <w:szCs w:val="22"/>
        </w:rPr>
      </w:pPr>
    </w:p>
    <w:p w14:paraId="03D6D728" w14:textId="0DE0E27C" w:rsidR="00E92067" w:rsidRPr="00F0492B" w:rsidRDefault="002A5B93" w:rsidP="002A5B93">
      <w:pPr>
        <w:spacing w:after="0" w:line="360" w:lineRule="auto"/>
        <w:rPr>
          <w:rFonts w:asciiTheme="majorHAnsi" w:hAnsiTheme="majorHAnsi"/>
          <w:b/>
          <w:u w:val="single"/>
        </w:rPr>
      </w:pPr>
      <w:r w:rsidRPr="00F0492B">
        <w:rPr>
          <w:rFonts w:asciiTheme="majorHAnsi" w:hAnsiTheme="majorHAnsi"/>
          <w:b/>
          <w:u w:val="single"/>
        </w:rPr>
        <w:t xml:space="preserve">Model Syllabus </w:t>
      </w:r>
      <w:r w:rsidR="00DC4400" w:rsidRPr="00F0492B">
        <w:rPr>
          <w:rFonts w:asciiTheme="majorHAnsi" w:hAnsiTheme="majorHAnsi"/>
          <w:b/>
          <w:u w:val="single"/>
        </w:rPr>
        <w:t xml:space="preserve">(Part </w:t>
      </w:r>
      <w:r w:rsidR="00E92067" w:rsidRPr="00F0492B">
        <w:rPr>
          <w:rFonts w:asciiTheme="majorHAnsi" w:hAnsiTheme="majorHAnsi"/>
          <w:b/>
          <w:u w:val="single"/>
        </w:rPr>
        <w:t xml:space="preserve">II) </w:t>
      </w:r>
    </w:p>
    <w:p w14:paraId="6408BCD2" w14:textId="77777777" w:rsidR="002A5B93" w:rsidRPr="00F0492B" w:rsidRDefault="00E92067" w:rsidP="002A5B93">
      <w:pPr>
        <w:spacing w:after="0" w:line="360" w:lineRule="auto"/>
        <w:rPr>
          <w:rFonts w:asciiTheme="majorHAnsi" w:hAnsiTheme="majorHAnsi"/>
          <w:b/>
        </w:rPr>
      </w:pPr>
      <w:r w:rsidRPr="00F0492B">
        <w:rPr>
          <w:rFonts w:asciiTheme="majorHAnsi" w:hAnsiTheme="majorHAnsi"/>
        </w:rPr>
        <w:t>Please include the f</w:t>
      </w:r>
      <w:r w:rsidR="002A5B93" w:rsidRPr="00F0492B">
        <w:rPr>
          <w:rFonts w:asciiTheme="majorHAnsi" w:hAnsiTheme="majorHAnsi"/>
        </w:rPr>
        <w:t xml:space="preserve">ollowing </w:t>
      </w:r>
      <w:r w:rsidRPr="00F0492B">
        <w:rPr>
          <w:rFonts w:asciiTheme="majorHAnsi" w:hAnsiTheme="majorHAnsi"/>
        </w:rPr>
        <w:t>i</w:t>
      </w:r>
      <w:r w:rsidR="002A5B93" w:rsidRPr="00F0492B">
        <w:rPr>
          <w:rFonts w:asciiTheme="majorHAnsi" w:hAnsiTheme="majorHAnsi"/>
        </w:rPr>
        <w:t>nformation</w:t>
      </w:r>
      <w:r w:rsidRPr="00F0492B">
        <w:rPr>
          <w:rFonts w:asciiTheme="majorHAnsi" w:hAnsiTheme="majorHAnsi"/>
        </w:rPr>
        <w:t>:</w:t>
      </w:r>
      <w:r w:rsidR="002A5B93" w:rsidRPr="00F0492B">
        <w:rPr>
          <w:rFonts w:asciiTheme="majorHAnsi" w:hAnsiTheme="majorHAnsi"/>
          <w:b/>
        </w:rPr>
        <w:t xml:space="preserve"> </w:t>
      </w:r>
    </w:p>
    <w:p w14:paraId="72C520D7" w14:textId="7B4BDC72" w:rsidR="007840EA" w:rsidRPr="004E175F" w:rsidRDefault="002A5B93" w:rsidP="00ED73B6">
      <w:pPr>
        <w:pStyle w:val="ListParagraph"/>
        <w:numPr>
          <w:ilvl w:val="0"/>
          <w:numId w:val="6"/>
        </w:numPr>
        <w:spacing w:after="0" w:line="240" w:lineRule="auto"/>
        <w:contextualSpacing w:val="0"/>
        <w:rPr>
          <w:rFonts w:asciiTheme="majorHAnsi" w:hAnsiTheme="majorHAnsi"/>
          <w:color w:val="000000"/>
        </w:rPr>
      </w:pPr>
      <w:r w:rsidRPr="001A2F4D">
        <w:rPr>
          <w:rFonts w:asciiTheme="majorHAnsi" w:hAnsiTheme="majorHAnsi"/>
          <w:color w:val="000000"/>
        </w:rPr>
        <w:t>Course number and title</w:t>
      </w:r>
      <w:r w:rsidR="00393C31" w:rsidRPr="001A2F4D">
        <w:rPr>
          <w:rFonts w:asciiTheme="majorHAnsi" w:hAnsiTheme="majorHAnsi"/>
          <w:color w:val="000000"/>
        </w:rPr>
        <w:t>:</w:t>
      </w:r>
      <w:r w:rsidR="001C6746">
        <w:rPr>
          <w:rFonts w:asciiTheme="majorHAnsi" w:hAnsiTheme="majorHAnsi"/>
          <w:color w:val="000000"/>
        </w:rPr>
        <w:t xml:space="preserve"> </w:t>
      </w:r>
      <w:r w:rsidR="000C1BF7">
        <w:rPr>
          <w:rFonts w:asciiTheme="majorHAnsi" w:hAnsiTheme="majorHAnsi"/>
          <w:color w:val="000000"/>
        </w:rPr>
        <w:t xml:space="preserve"> NTR 56</w:t>
      </w:r>
      <w:r w:rsidR="000F64E6">
        <w:rPr>
          <w:rFonts w:asciiTheme="majorHAnsi" w:hAnsiTheme="majorHAnsi"/>
          <w:color w:val="000000"/>
        </w:rPr>
        <w:t>00</w:t>
      </w:r>
      <w:r w:rsidR="003E6A7D">
        <w:rPr>
          <w:rFonts w:asciiTheme="majorHAnsi" w:hAnsiTheme="majorHAnsi"/>
          <w:color w:val="000000"/>
        </w:rPr>
        <w:t xml:space="preserve"> </w:t>
      </w:r>
      <w:r w:rsidR="000C1BF7">
        <w:rPr>
          <w:rFonts w:asciiTheme="majorHAnsi" w:hAnsiTheme="majorHAnsi"/>
          <w:color w:val="000000"/>
        </w:rPr>
        <w:t>Research Methods</w:t>
      </w:r>
      <w:r w:rsidR="003E6A7D">
        <w:rPr>
          <w:rFonts w:asciiTheme="majorHAnsi" w:hAnsiTheme="majorHAnsi"/>
          <w:color w:val="000000"/>
        </w:rPr>
        <w:t xml:space="preserve"> in Nutrition and Dietetics</w:t>
      </w:r>
    </w:p>
    <w:p w14:paraId="1CD3A391" w14:textId="77777777" w:rsidR="00790C30" w:rsidRPr="004E175F" w:rsidRDefault="00790C30" w:rsidP="00790C30">
      <w:pPr>
        <w:pStyle w:val="ListParagraph"/>
        <w:spacing w:after="0" w:line="240" w:lineRule="auto"/>
        <w:ind w:left="360"/>
        <w:contextualSpacing w:val="0"/>
        <w:rPr>
          <w:rFonts w:asciiTheme="majorHAnsi" w:hAnsiTheme="majorHAnsi"/>
          <w:color w:val="000000"/>
        </w:rPr>
      </w:pPr>
    </w:p>
    <w:p w14:paraId="5A0A12B6" w14:textId="3F3ED08B" w:rsidR="00BB731C" w:rsidRPr="00BB731C" w:rsidRDefault="002A5B93" w:rsidP="00BB731C">
      <w:pPr>
        <w:pStyle w:val="ListParagraph"/>
        <w:numPr>
          <w:ilvl w:val="0"/>
          <w:numId w:val="6"/>
        </w:numPr>
        <w:spacing w:after="0" w:line="240" w:lineRule="auto"/>
        <w:contextualSpacing w:val="0"/>
        <w:rPr>
          <w:rFonts w:asciiTheme="majorHAnsi" w:hAnsiTheme="majorHAnsi"/>
          <w:color w:val="333333"/>
        </w:rPr>
      </w:pPr>
      <w:r w:rsidRPr="001C6746">
        <w:rPr>
          <w:rFonts w:asciiTheme="majorHAnsi" w:hAnsiTheme="majorHAnsi"/>
          <w:color w:val="000000"/>
        </w:rPr>
        <w:t>Catalog description</w:t>
      </w:r>
      <w:r w:rsidR="006E07A0" w:rsidRPr="001C6746">
        <w:rPr>
          <w:rFonts w:asciiTheme="majorHAnsi" w:hAnsiTheme="majorHAnsi"/>
          <w:color w:val="000000"/>
        </w:rPr>
        <w:t>:</w:t>
      </w:r>
      <w:r w:rsidR="00BB731C">
        <w:rPr>
          <w:rFonts w:asciiTheme="majorHAnsi" w:hAnsiTheme="majorHAnsi"/>
          <w:color w:val="000000"/>
        </w:rPr>
        <w:t xml:space="preserve"> </w:t>
      </w:r>
      <w:r w:rsidR="00555B19" w:rsidRPr="00ED73B6">
        <w:rPr>
          <w:rFonts w:asciiTheme="majorHAnsi" w:hAnsiTheme="majorHAnsi" w:cstheme="majorHAnsi"/>
          <w:shd w:val="clear" w:color="auto" w:fill="FFFFFF"/>
        </w:rPr>
        <w:t>In-depth study and application of research methodologies utilized in nutrition and dietetics.</w:t>
      </w:r>
      <w:r w:rsidR="00555B19">
        <w:rPr>
          <w:rFonts w:asciiTheme="majorHAnsi" w:hAnsiTheme="majorHAnsi" w:cstheme="majorHAnsi"/>
          <w:shd w:val="clear" w:color="auto" w:fill="FFFFFF"/>
        </w:rPr>
        <w:t xml:space="preserve">  Students are provided a foundation of needs assessment as it applies to the development and assessment of nutrition education programming.</w:t>
      </w:r>
    </w:p>
    <w:p w14:paraId="114AFC44" w14:textId="5531294B" w:rsidR="00790C30" w:rsidRPr="001C6746" w:rsidRDefault="006E07A0" w:rsidP="00BB731C">
      <w:pPr>
        <w:pStyle w:val="ListParagraph"/>
        <w:spacing w:after="0" w:line="240" w:lineRule="auto"/>
        <w:ind w:left="360"/>
        <w:contextualSpacing w:val="0"/>
        <w:rPr>
          <w:rFonts w:asciiTheme="majorHAnsi" w:hAnsiTheme="majorHAnsi"/>
          <w:color w:val="333333"/>
        </w:rPr>
      </w:pPr>
      <w:r w:rsidRPr="001C6746">
        <w:rPr>
          <w:rFonts w:asciiTheme="majorHAnsi" w:hAnsiTheme="majorHAnsi"/>
          <w:color w:val="000000"/>
        </w:rPr>
        <w:t xml:space="preserve"> </w:t>
      </w:r>
    </w:p>
    <w:p w14:paraId="1496AE90" w14:textId="18892A1B" w:rsidR="00EE5EA9" w:rsidRDefault="006E07A0" w:rsidP="00EE5EA9">
      <w:pPr>
        <w:pStyle w:val="ListParagraph"/>
        <w:numPr>
          <w:ilvl w:val="0"/>
          <w:numId w:val="6"/>
        </w:numPr>
        <w:spacing w:after="0" w:line="240" w:lineRule="auto"/>
        <w:contextualSpacing w:val="0"/>
        <w:rPr>
          <w:rFonts w:asciiTheme="majorHAnsi" w:hAnsiTheme="majorHAnsi" w:cstheme="majorHAnsi"/>
          <w:color w:val="000000"/>
        </w:rPr>
      </w:pPr>
      <w:r w:rsidRPr="00EE5EA9">
        <w:rPr>
          <w:rFonts w:asciiTheme="majorHAnsi" w:hAnsiTheme="majorHAnsi" w:cstheme="majorHAnsi"/>
          <w:color w:val="000000"/>
        </w:rPr>
        <w:t>Learning objectives:</w:t>
      </w:r>
    </w:p>
    <w:p w14:paraId="612114EA" w14:textId="259373B7" w:rsidR="00EE5EA9" w:rsidRPr="00ED73B6" w:rsidRDefault="00EE5EA9" w:rsidP="00ED73B6">
      <w:pPr>
        <w:spacing w:after="0" w:line="240" w:lineRule="auto"/>
        <w:rPr>
          <w:rFonts w:asciiTheme="majorHAnsi" w:hAnsiTheme="majorHAnsi" w:cstheme="majorHAnsi"/>
          <w:color w:val="000000"/>
        </w:rPr>
      </w:pPr>
      <w:r>
        <w:rPr>
          <w:rFonts w:asciiTheme="majorHAnsi" w:hAnsiTheme="majorHAnsi" w:cstheme="majorHAnsi"/>
          <w:color w:val="000000"/>
        </w:rPr>
        <w:t>Upon completion of this course, students will</w:t>
      </w:r>
    </w:p>
    <w:p w14:paraId="779534BF" w14:textId="6E09A84E" w:rsidR="00CC6F01" w:rsidRPr="00ED73B6" w:rsidRDefault="00CC6F01" w:rsidP="00CC6F01">
      <w:pPr>
        <w:numPr>
          <w:ilvl w:val="0"/>
          <w:numId w:val="20"/>
        </w:numPr>
        <w:spacing w:after="0" w:line="240" w:lineRule="auto"/>
        <w:rPr>
          <w:rFonts w:asciiTheme="majorHAnsi" w:hAnsiTheme="majorHAnsi" w:cstheme="majorHAnsi"/>
        </w:rPr>
      </w:pPr>
      <w:r w:rsidRPr="00ED73B6">
        <w:rPr>
          <w:rFonts w:asciiTheme="majorHAnsi" w:hAnsiTheme="majorHAnsi" w:cstheme="majorHAnsi"/>
        </w:rPr>
        <w:t>Examine the ethical standards for research and protection of subjects (A,</w:t>
      </w:r>
      <w:r w:rsidR="00093533">
        <w:rPr>
          <w:rFonts w:asciiTheme="majorHAnsi" w:hAnsiTheme="majorHAnsi" w:cstheme="majorHAnsi"/>
        </w:rPr>
        <w:t xml:space="preserve"> </w:t>
      </w:r>
      <w:r w:rsidRPr="00ED73B6">
        <w:rPr>
          <w:rFonts w:asciiTheme="majorHAnsi" w:hAnsiTheme="majorHAnsi" w:cstheme="majorHAnsi"/>
        </w:rPr>
        <w:t>D</w:t>
      </w:r>
      <w:r w:rsidR="00EE5EA9">
        <w:rPr>
          <w:rFonts w:asciiTheme="majorHAnsi" w:hAnsiTheme="majorHAnsi" w:cstheme="majorHAnsi"/>
        </w:rPr>
        <w:t>, E</w:t>
      </w:r>
      <w:r w:rsidRPr="00ED73B6">
        <w:rPr>
          <w:rFonts w:asciiTheme="majorHAnsi" w:hAnsiTheme="majorHAnsi" w:cstheme="majorHAnsi"/>
        </w:rPr>
        <w:t>)</w:t>
      </w:r>
    </w:p>
    <w:p w14:paraId="4111773E" w14:textId="3E627A0F" w:rsidR="00CC6F01" w:rsidRPr="00ED73B6" w:rsidRDefault="00CC6F01" w:rsidP="00CC6F01">
      <w:pPr>
        <w:numPr>
          <w:ilvl w:val="0"/>
          <w:numId w:val="20"/>
        </w:numPr>
        <w:spacing w:after="0" w:line="240" w:lineRule="auto"/>
        <w:rPr>
          <w:rFonts w:asciiTheme="majorHAnsi" w:hAnsiTheme="majorHAnsi" w:cstheme="majorHAnsi"/>
        </w:rPr>
      </w:pPr>
      <w:r w:rsidRPr="00ED73B6">
        <w:rPr>
          <w:rFonts w:asciiTheme="majorHAnsi" w:hAnsiTheme="majorHAnsi" w:cstheme="majorHAnsi"/>
        </w:rPr>
        <w:t>Work with community stakeholders to identify a quality improvement or programmatic need utilizing appropriate research and data collection methods (B)</w:t>
      </w:r>
    </w:p>
    <w:p w14:paraId="7C4C3D08" w14:textId="4B46BAA9" w:rsidR="00CC6F01" w:rsidRPr="00ED73B6" w:rsidRDefault="00CC6F01" w:rsidP="00CC6F01">
      <w:pPr>
        <w:numPr>
          <w:ilvl w:val="0"/>
          <w:numId w:val="20"/>
        </w:numPr>
        <w:spacing w:after="0" w:line="240" w:lineRule="auto"/>
        <w:rPr>
          <w:rFonts w:asciiTheme="majorHAnsi" w:hAnsiTheme="majorHAnsi" w:cstheme="majorHAnsi"/>
        </w:rPr>
      </w:pPr>
      <w:r w:rsidRPr="00ED73B6">
        <w:rPr>
          <w:rFonts w:asciiTheme="majorHAnsi" w:hAnsiTheme="majorHAnsi" w:cstheme="majorHAnsi"/>
        </w:rPr>
        <w:t>Apply evidence-based guidelines when drafting the needs assessment plan and technical presentation. (A-D)</w:t>
      </w:r>
    </w:p>
    <w:p w14:paraId="13CE4F60" w14:textId="276E1EA6" w:rsidR="00CC6F01" w:rsidRPr="00ED73B6" w:rsidRDefault="00CC6F01" w:rsidP="00CC6F01">
      <w:pPr>
        <w:numPr>
          <w:ilvl w:val="0"/>
          <w:numId w:val="20"/>
        </w:numPr>
        <w:spacing w:after="0" w:line="240" w:lineRule="auto"/>
        <w:rPr>
          <w:rFonts w:asciiTheme="majorHAnsi" w:hAnsiTheme="majorHAnsi" w:cstheme="majorHAnsi"/>
        </w:rPr>
      </w:pPr>
      <w:r w:rsidRPr="00ED73B6">
        <w:rPr>
          <w:rFonts w:asciiTheme="majorHAnsi" w:hAnsiTheme="majorHAnsi" w:cstheme="majorHAnsi"/>
        </w:rPr>
        <w:t>Evaluate emerging research for application in nutrition and dietetics practice. (A,</w:t>
      </w:r>
      <w:r w:rsidR="00093533">
        <w:rPr>
          <w:rFonts w:asciiTheme="majorHAnsi" w:hAnsiTheme="majorHAnsi" w:cstheme="majorHAnsi"/>
        </w:rPr>
        <w:t xml:space="preserve"> </w:t>
      </w:r>
      <w:r w:rsidRPr="00ED73B6">
        <w:rPr>
          <w:rFonts w:asciiTheme="majorHAnsi" w:hAnsiTheme="majorHAnsi" w:cstheme="majorHAnsi"/>
        </w:rPr>
        <w:t>B,</w:t>
      </w:r>
      <w:r w:rsidR="00093533">
        <w:rPr>
          <w:rFonts w:asciiTheme="majorHAnsi" w:hAnsiTheme="majorHAnsi" w:cstheme="majorHAnsi"/>
        </w:rPr>
        <w:t xml:space="preserve"> </w:t>
      </w:r>
      <w:r w:rsidRPr="00ED73B6">
        <w:rPr>
          <w:rFonts w:asciiTheme="majorHAnsi" w:hAnsiTheme="majorHAnsi" w:cstheme="majorHAnsi"/>
        </w:rPr>
        <w:t>D)</w:t>
      </w:r>
    </w:p>
    <w:p w14:paraId="6CC7C5E7" w14:textId="1F47C827" w:rsidR="00CC6F01" w:rsidRDefault="00CC6F01" w:rsidP="00CC6F01">
      <w:pPr>
        <w:numPr>
          <w:ilvl w:val="0"/>
          <w:numId w:val="20"/>
        </w:numPr>
        <w:spacing w:after="0" w:line="240" w:lineRule="auto"/>
        <w:rPr>
          <w:rFonts w:asciiTheme="majorHAnsi" w:hAnsiTheme="majorHAnsi" w:cstheme="majorHAnsi"/>
        </w:rPr>
      </w:pPr>
      <w:r w:rsidRPr="00ED73B6">
        <w:rPr>
          <w:rFonts w:asciiTheme="majorHAnsi" w:hAnsiTheme="majorHAnsi" w:cstheme="majorHAnsi"/>
        </w:rPr>
        <w:t>Demonstrate proficiency in professional technical communication skills</w:t>
      </w:r>
      <w:r w:rsidR="00723B9F" w:rsidRPr="00ED73B6">
        <w:rPr>
          <w:rFonts w:asciiTheme="majorHAnsi" w:hAnsiTheme="majorHAnsi" w:cstheme="majorHAnsi"/>
        </w:rPr>
        <w:t>.</w:t>
      </w:r>
      <w:r w:rsidRPr="00ED73B6">
        <w:rPr>
          <w:rFonts w:asciiTheme="majorHAnsi" w:hAnsiTheme="majorHAnsi" w:cstheme="majorHAnsi"/>
        </w:rPr>
        <w:t xml:space="preserve"> (C)</w:t>
      </w:r>
    </w:p>
    <w:p w14:paraId="1FD63F7C" w14:textId="3DD30A9C" w:rsidR="00EE5EA9" w:rsidRDefault="00EE5EA9" w:rsidP="00CC6F01">
      <w:pPr>
        <w:numPr>
          <w:ilvl w:val="0"/>
          <w:numId w:val="20"/>
        </w:numPr>
        <w:spacing w:after="0" w:line="240" w:lineRule="auto"/>
        <w:rPr>
          <w:rFonts w:asciiTheme="majorHAnsi" w:hAnsiTheme="majorHAnsi" w:cstheme="majorHAnsi"/>
        </w:rPr>
      </w:pPr>
      <w:r>
        <w:rPr>
          <w:rFonts w:asciiTheme="majorHAnsi" w:hAnsiTheme="majorHAnsi" w:cstheme="majorHAnsi"/>
        </w:rPr>
        <w:t xml:space="preserve">Differentiate </w:t>
      </w:r>
      <w:r w:rsidR="00093533">
        <w:rPr>
          <w:rFonts w:asciiTheme="majorHAnsi" w:hAnsiTheme="majorHAnsi" w:cstheme="majorHAnsi"/>
        </w:rPr>
        <w:t>among</w:t>
      </w:r>
      <w:r>
        <w:rPr>
          <w:rFonts w:asciiTheme="majorHAnsi" w:hAnsiTheme="majorHAnsi" w:cstheme="majorHAnsi"/>
        </w:rPr>
        <w:t xml:space="preserve"> qualitative and quantitative research methodologies commonly used in nutrition and nutrition education research. (A</w:t>
      </w:r>
      <w:r w:rsidR="00093533">
        <w:rPr>
          <w:rFonts w:asciiTheme="majorHAnsi" w:hAnsiTheme="majorHAnsi" w:cstheme="majorHAnsi"/>
        </w:rPr>
        <w:t>, B)</w:t>
      </w:r>
    </w:p>
    <w:p w14:paraId="6CB6211B" w14:textId="1729E4B3" w:rsidR="00093533" w:rsidRPr="00ED73B6" w:rsidRDefault="00093533" w:rsidP="00CC6F01">
      <w:pPr>
        <w:numPr>
          <w:ilvl w:val="0"/>
          <w:numId w:val="20"/>
        </w:numPr>
        <w:spacing w:after="0" w:line="240" w:lineRule="auto"/>
        <w:rPr>
          <w:rFonts w:asciiTheme="majorHAnsi" w:hAnsiTheme="majorHAnsi" w:cstheme="majorHAnsi"/>
        </w:rPr>
      </w:pPr>
      <w:r>
        <w:rPr>
          <w:rFonts w:asciiTheme="majorHAnsi" w:hAnsiTheme="majorHAnsi" w:cstheme="majorHAnsi"/>
        </w:rPr>
        <w:t>Develop data collection instruments using sound methodological principles. (A -E)</w:t>
      </w:r>
    </w:p>
    <w:p w14:paraId="4F1BF63E" w14:textId="77777777" w:rsidR="003E2991" w:rsidRPr="00ED73B6" w:rsidRDefault="003E2991" w:rsidP="003E2991">
      <w:pPr>
        <w:spacing w:after="0" w:line="240" w:lineRule="auto"/>
        <w:ind w:left="720"/>
        <w:rPr>
          <w:rFonts w:asciiTheme="majorHAnsi" w:hAnsiTheme="majorHAnsi" w:cstheme="majorHAnsi"/>
        </w:rPr>
      </w:pPr>
    </w:p>
    <w:p w14:paraId="10F9A476" w14:textId="77777777" w:rsidR="00CC6F01" w:rsidRPr="00ED73B6" w:rsidRDefault="00CC6F01" w:rsidP="00CC6F01">
      <w:pPr>
        <w:spacing w:after="0" w:line="240" w:lineRule="auto"/>
        <w:rPr>
          <w:rFonts w:asciiTheme="majorHAnsi" w:hAnsiTheme="majorHAnsi" w:cstheme="majorHAnsi"/>
        </w:rPr>
      </w:pPr>
      <w:r w:rsidRPr="00ED73B6">
        <w:rPr>
          <w:rFonts w:asciiTheme="majorHAnsi" w:hAnsiTheme="majorHAnsi" w:cstheme="majorHAnsi"/>
        </w:rPr>
        <w:t>Graduate Learning Goals</w:t>
      </w:r>
    </w:p>
    <w:p w14:paraId="5427004F" w14:textId="77777777" w:rsidR="00CC6F01" w:rsidRPr="00ED73B6" w:rsidRDefault="00CC6F01" w:rsidP="00CC6F01">
      <w:pPr>
        <w:pStyle w:val="ListParagraph"/>
        <w:spacing w:after="0" w:line="240" w:lineRule="auto"/>
        <w:ind w:left="360"/>
        <w:contextualSpacing w:val="0"/>
        <w:rPr>
          <w:rFonts w:asciiTheme="majorHAnsi" w:hAnsiTheme="majorHAnsi" w:cstheme="majorHAnsi"/>
        </w:rPr>
      </w:pPr>
      <w:r w:rsidRPr="00ED73B6">
        <w:rPr>
          <w:rFonts w:asciiTheme="majorHAnsi" w:hAnsiTheme="majorHAnsi" w:cstheme="majorHAnsi"/>
        </w:rPr>
        <w:t xml:space="preserve">Depth of content knowledge (A) </w:t>
      </w:r>
    </w:p>
    <w:p w14:paraId="7743AE70" w14:textId="77777777" w:rsidR="00CC6F01" w:rsidRPr="00ED73B6" w:rsidRDefault="00CC6F01" w:rsidP="00CC6F01">
      <w:pPr>
        <w:pStyle w:val="ListParagraph"/>
        <w:spacing w:after="0" w:line="240" w:lineRule="auto"/>
        <w:ind w:left="360"/>
        <w:contextualSpacing w:val="0"/>
        <w:rPr>
          <w:rFonts w:asciiTheme="majorHAnsi" w:hAnsiTheme="majorHAnsi" w:cstheme="majorHAnsi"/>
        </w:rPr>
      </w:pPr>
      <w:r w:rsidRPr="00ED73B6">
        <w:rPr>
          <w:rFonts w:asciiTheme="majorHAnsi" w:hAnsiTheme="majorHAnsi" w:cstheme="majorHAnsi"/>
        </w:rPr>
        <w:t xml:space="preserve">Effective critical thinking and problem solving (B) </w:t>
      </w:r>
    </w:p>
    <w:p w14:paraId="7A87F36C" w14:textId="77777777" w:rsidR="00CC6F01" w:rsidRPr="00ED73B6" w:rsidRDefault="00CC6F01" w:rsidP="00CC6F01">
      <w:pPr>
        <w:pStyle w:val="ListParagraph"/>
        <w:spacing w:after="0" w:line="240" w:lineRule="auto"/>
        <w:ind w:left="360"/>
        <w:contextualSpacing w:val="0"/>
        <w:rPr>
          <w:rFonts w:asciiTheme="majorHAnsi" w:hAnsiTheme="majorHAnsi" w:cstheme="majorHAnsi"/>
        </w:rPr>
      </w:pPr>
      <w:r w:rsidRPr="00ED73B6">
        <w:rPr>
          <w:rFonts w:asciiTheme="majorHAnsi" w:hAnsiTheme="majorHAnsi" w:cstheme="majorHAnsi"/>
        </w:rPr>
        <w:t xml:space="preserve">Effective oral and written communication (C) </w:t>
      </w:r>
    </w:p>
    <w:p w14:paraId="4C927670" w14:textId="4DE02329" w:rsidR="00CC6F01" w:rsidRDefault="00CC6F01" w:rsidP="00CC6F01">
      <w:pPr>
        <w:pStyle w:val="ListParagraph"/>
        <w:spacing w:after="0" w:line="240" w:lineRule="auto"/>
        <w:ind w:left="360"/>
        <w:contextualSpacing w:val="0"/>
        <w:rPr>
          <w:rFonts w:asciiTheme="majorHAnsi" w:hAnsiTheme="majorHAnsi" w:cstheme="majorHAnsi"/>
        </w:rPr>
      </w:pPr>
      <w:r w:rsidRPr="00ED73B6">
        <w:rPr>
          <w:rFonts w:asciiTheme="majorHAnsi" w:hAnsiTheme="majorHAnsi" w:cstheme="majorHAnsi"/>
        </w:rPr>
        <w:t>Advanced scholarship through research or creative activity (D)</w:t>
      </w:r>
    </w:p>
    <w:p w14:paraId="2AB1C505" w14:textId="2152FB44" w:rsidR="00EE5EA9" w:rsidRPr="00ED73B6" w:rsidRDefault="00EE5EA9" w:rsidP="00CC6F01">
      <w:pPr>
        <w:pStyle w:val="ListParagraph"/>
        <w:spacing w:after="0" w:line="240" w:lineRule="auto"/>
        <w:ind w:left="360"/>
        <w:contextualSpacing w:val="0"/>
        <w:rPr>
          <w:rFonts w:asciiTheme="majorHAnsi" w:hAnsiTheme="majorHAnsi" w:cstheme="majorHAnsi"/>
        </w:rPr>
      </w:pPr>
      <w:r>
        <w:rPr>
          <w:rFonts w:asciiTheme="majorHAnsi" w:hAnsiTheme="majorHAnsi" w:cstheme="majorHAnsi"/>
        </w:rPr>
        <w:t>Ethical and professional responsibility (E)</w:t>
      </w:r>
    </w:p>
    <w:p w14:paraId="5AB01A0E" w14:textId="77777777" w:rsidR="00CC6F01" w:rsidRPr="00EE5EA9" w:rsidRDefault="00CC6F01" w:rsidP="006E07A0">
      <w:pPr>
        <w:pStyle w:val="ListParagraph"/>
        <w:spacing w:after="0" w:line="240" w:lineRule="auto"/>
        <w:ind w:left="360"/>
        <w:contextualSpacing w:val="0"/>
        <w:rPr>
          <w:rFonts w:asciiTheme="majorHAnsi" w:hAnsiTheme="majorHAnsi" w:cstheme="majorHAnsi"/>
          <w:color w:val="000000"/>
        </w:rPr>
      </w:pPr>
    </w:p>
    <w:p w14:paraId="29E54DD6" w14:textId="10FB0DB2" w:rsidR="002A5B93" w:rsidRPr="00093533" w:rsidRDefault="002A5B93" w:rsidP="00E92067">
      <w:pPr>
        <w:pStyle w:val="ListParagraph"/>
        <w:numPr>
          <w:ilvl w:val="0"/>
          <w:numId w:val="6"/>
        </w:numPr>
        <w:spacing w:after="0" w:line="240" w:lineRule="auto"/>
        <w:contextualSpacing w:val="0"/>
        <w:rPr>
          <w:rFonts w:asciiTheme="majorHAnsi" w:hAnsiTheme="majorHAnsi" w:cstheme="majorHAnsi"/>
        </w:rPr>
      </w:pPr>
      <w:r w:rsidRPr="00EE5EA9">
        <w:rPr>
          <w:rFonts w:asciiTheme="majorHAnsi" w:hAnsiTheme="majorHAnsi" w:cstheme="majorHAnsi"/>
        </w:rPr>
        <w:t>Course materials</w:t>
      </w:r>
      <w:r w:rsidR="002D55D5" w:rsidRPr="00EE5EA9">
        <w:rPr>
          <w:rFonts w:asciiTheme="majorHAnsi" w:hAnsiTheme="majorHAnsi" w:cstheme="majorHAnsi"/>
        </w:rPr>
        <w:t>:</w:t>
      </w:r>
      <w:r w:rsidR="00D96E23" w:rsidRPr="00EE5EA9">
        <w:rPr>
          <w:rFonts w:asciiTheme="majorHAnsi" w:hAnsiTheme="majorHAnsi" w:cstheme="majorHAnsi"/>
        </w:rPr>
        <w:t xml:space="preserve"> </w:t>
      </w:r>
      <w:r w:rsidR="00CB7D99" w:rsidRPr="00EE5EA9">
        <w:rPr>
          <w:rFonts w:asciiTheme="majorHAnsi" w:hAnsiTheme="majorHAnsi" w:cstheme="majorHAnsi"/>
        </w:rPr>
        <w:t xml:space="preserve">Kviz, F. J. (2020). </w:t>
      </w:r>
      <w:r w:rsidR="00D96E23" w:rsidRPr="00EE5EA9">
        <w:rPr>
          <w:rFonts w:asciiTheme="majorHAnsi" w:hAnsiTheme="majorHAnsi" w:cstheme="majorHAnsi"/>
          <w:i/>
        </w:rPr>
        <w:t>Conducting Health Research</w:t>
      </w:r>
      <w:r w:rsidR="00BF7CAD" w:rsidRPr="00EE5EA9">
        <w:rPr>
          <w:rFonts w:asciiTheme="majorHAnsi" w:hAnsiTheme="majorHAnsi" w:cstheme="majorHAnsi"/>
          <w:i/>
        </w:rPr>
        <w:t>, Principles, Process, and Methods</w:t>
      </w:r>
      <w:r w:rsidR="00CB7D99" w:rsidRPr="00EE5EA9">
        <w:rPr>
          <w:rFonts w:asciiTheme="majorHAnsi" w:hAnsiTheme="majorHAnsi" w:cstheme="majorHAnsi"/>
        </w:rPr>
        <w:t xml:space="preserve">; </w:t>
      </w:r>
      <w:r w:rsidR="00CB7D99" w:rsidRPr="00EE5EA9">
        <w:rPr>
          <w:rFonts w:asciiTheme="majorHAnsi" w:hAnsiTheme="majorHAnsi" w:cstheme="majorHAnsi"/>
        </w:rPr>
        <w:tab/>
      </w:r>
      <w:r w:rsidR="00CB7D99" w:rsidRPr="00EE5EA9">
        <w:rPr>
          <w:rFonts w:asciiTheme="majorHAnsi" w:hAnsiTheme="majorHAnsi" w:cstheme="majorHAnsi"/>
        </w:rPr>
        <w:tab/>
      </w:r>
      <w:r w:rsidR="00CB7D99" w:rsidRPr="00EE5EA9">
        <w:rPr>
          <w:rFonts w:asciiTheme="majorHAnsi" w:hAnsiTheme="majorHAnsi" w:cstheme="majorHAnsi"/>
        </w:rPr>
        <w:tab/>
      </w:r>
      <w:r w:rsidR="00CB7D99" w:rsidRPr="00EE5EA9">
        <w:rPr>
          <w:rFonts w:asciiTheme="majorHAnsi" w:hAnsiTheme="majorHAnsi" w:cstheme="majorHAnsi"/>
        </w:rPr>
        <w:tab/>
        <w:t>Sage Publications: Thousand Oaks, CA.</w:t>
      </w:r>
    </w:p>
    <w:p w14:paraId="1D0F40BA" w14:textId="0666BD10" w:rsidR="00BF7CAD" w:rsidRPr="00093533" w:rsidRDefault="00BF7CAD" w:rsidP="00BF7CAD">
      <w:pPr>
        <w:pStyle w:val="ListParagraph"/>
        <w:spacing w:after="0" w:line="240" w:lineRule="auto"/>
        <w:ind w:left="360"/>
        <w:contextualSpacing w:val="0"/>
        <w:rPr>
          <w:rFonts w:asciiTheme="majorHAnsi" w:hAnsiTheme="majorHAnsi" w:cstheme="majorHAnsi"/>
        </w:rPr>
      </w:pPr>
      <w:r w:rsidRPr="00093533">
        <w:rPr>
          <w:rFonts w:asciiTheme="majorHAnsi" w:hAnsiTheme="majorHAnsi" w:cstheme="majorHAnsi"/>
        </w:rPr>
        <w:tab/>
      </w:r>
      <w:r w:rsidRPr="00093533">
        <w:rPr>
          <w:rFonts w:asciiTheme="majorHAnsi" w:hAnsiTheme="majorHAnsi" w:cstheme="majorHAnsi"/>
        </w:rPr>
        <w:tab/>
        <w:t xml:space="preserve">           </w:t>
      </w:r>
      <w:r w:rsidR="00CB7D99" w:rsidRPr="00093533">
        <w:rPr>
          <w:rFonts w:asciiTheme="majorHAnsi" w:hAnsiTheme="majorHAnsi" w:cstheme="majorHAnsi"/>
        </w:rPr>
        <w:t xml:space="preserve">Giancola, S.P. (2021). </w:t>
      </w:r>
      <w:r w:rsidRPr="00093533">
        <w:rPr>
          <w:rFonts w:asciiTheme="majorHAnsi" w:hAnsiTheme="majorHAnsi" w:cstheme="majorHAnsi"/>
          <w:i/>
        </w:rPr>
        <w:t>Program Evaluation</w:t>
      </w:r>
      <w:r w:rsidR="00CB7D99" w:rsidRPr="00093533">
        <w:rPr>
          <w:rFonts w:asciiTheme="majorHAnsi" w:hAnsiTheme="majorHAnsi" w:cstheme="majorHAnsi"/>
        </w:rPr>
        <w:t>; Sage Publications: Thousand Oaks, CA.</w:t>
      </w:r>
    </w:p>
    <w:p w14:paraId="792F385F" w14:textId="77777777" w:rsidR="00790C30" w:rsidRPr="00C16847" w:rsidRDefault="00790C30" w:rsidP="00790C30">
      <w:pPr>
        <w:pStyle w:val="ListParagraph"/>
        <w:spacing w:after="0" w:line="240" w:lineRule="auto"/>
        <w:ind w:left="360"/>
        <w:contextualSpacing w:val="0"/>
        <w:rPr>
          <w:rFonts w:asciiTheme="majorHAnsi" w:hAnsiTheme="majorHAnsi" w:cstheme="majorHAnsi"/>
        </w:rPr>
      </w:pPr>
    </w:p>
    <w:p w14:paraId="052ED1CD" w14:textId="615707EE" w:rsidR="00567000" w:rsidRPr="00EE5EA9" w:rsidRDefault="002A5B93" w:rsidP="00567000">
      <w:pPr>
        <w:pStyle w:val="ListParagraph"/>
        <w:numPr>
          <w:ilvl w:val="0"/>
          <w:numId w:val="6"/>
        </w:numPr>
        <w:spacing w:after="0" w:line="240" w:lineRule="auto"/>
        <w:contextualSpacing w:val="0"/>
        <w:rPr>
          <w:rFonts w:asciiTheme="majorHAnsi" w:hAnsiTheme="majorHAnsi" w:cstheme="majorHAnsi"/>
        </w:rPr>
      </w:pPr>
      <w:r w:rsidRPr="00C16847">
        <w:rPr>
          <w:rFonts w:asciiTheme="majorHAnsi" w:hAnsiTheme="majorHAnsi" w:cstheme="majorHAnsi"/>
        </w:rPr>
        <w:t>Weekly outline of content.</w:t>
      </w:r>
    </w:p>
    <w:p w14:paraId="2D7FD544" w14:textId="77777777" w:rsidR="00567000" w:rsidRPr="00EE5EA9" w:rsidRDefault="00567000" w:rsidP="00567000">
      <w:pPr>
        <w:pStyle w:val="ListParagraph"/>
        <w:spacing w:after="0" w:line="240" w:lineRule="auto"/>
        <w:ind w:left="360"/>
        <w:contextualSpacing w:val="0"/>
        <w:rPr>
          <w:rFonts w:asciiTheme="majorHAnsi" w:hAnsiTheme="majorHAnsi" w:cstheme="majorHAnsi"/>
        </w:rPr>
      </w:pPr>
    </w:p>
    <w:tbl>
      <w:tblPr>
        <w:tblStyle w:val="TableGrid"/>
        <w:tblW w:w="0" w:type="auto"/>
        <w:tblInd w:w="360" w:type="dxa"/>
        <w:tblLook w:val="04A0" w:firstRow="1" w:lastRow="0" w:firstColumn="1" w:lastColumn="0" w:noHBand="0" w:noVBand="1"/>
      </w:tblPr>
      <w:tblGrid>
        <w:gridCol w:w="895"/>
        <w:gridCol w:w="8010"/>
      </w:tblGrid>
      <w:tr w:rsidR="00E37C2B" w:rsidRPr="00EE5EA9" w14:paraId="712EA6D1" w14:textId="77777777" w:rsidTr="00E37C2B">
        <w:tc>
          <w:tcPr>
            <w:tcW w:w="895" w:type="dxa"/>
          </w:tcPr>
          <w:p w14:paraId="4F0913E3" w14:textId="190E4FFD" w:rsidR="00E37C2B" w:rsidRPr="00093533" w:rsidRDefault="00E37C2B" w:rsidP="00567000">
            <w:pPr>
              <w:pStyle w:val="ListParagraph"/>
              <w:spacing w:after="0" w:line="240" w:lineRule="auto"/>
              <w:ind w:left="0"/>
              <w:contextualSpacing w:val="0"/>
              <w:rPr>
                <w:rFonts w:asciiTheme="majorHAnsi" w:hAnsiTheme="majorHAnsi" w:cstheme="majorHAnsi"/>
                <w:b/>
              </w:rPr>
            </w:pPr>
            <w:r w:rsidRPr="00093533">
              <w:rPr>
                <w:rFonts w:asciiTheme="majorHAnsi" w:hAnsiTheme="majorHAnsi" w:cstheme="majorHAnsi"/>
                <w:b/>
              </w:rPr>
              <w:t>Weeks</w:t>
            </w:r>
          </w:p>
        </w:tc>
        <w:tc>
          <w:tcPr>
            <w:tcW w:w="8010" w:type="dxa"/>
          </w:tcPr>
          <w:p w14:paraId="26DC08D1" w14:textId="1C1AE67D" w:rsidR="00E37C2B" w:rsidRPr="00093533" w:rsidRDefault="00E37C2B" w:rsidP="00567000">
            <w:pPr>
              <w:pStyle w:val="ListParagraph"/>
              <w:spacing w:after="0" w:line="240" w:lineRule="auto"/>
              <w:ind w:left="0"/>
              <w:contextualSpacing w:val="0"/>
              <w:rPr>
                <w:rFonts w:asciiTheme="majorHAnsi" w:hAnsiTheme="majorHAnsi" w:cstheme="majorHAnsi"/>
                <w:b/>
              </w:rPr>
            </w:pPr>
            <w:r w:rsidRPr="00093533">
              <w:rPr>
                <w:rFonts w:asciiTheme="majorHAnsi" w:hAnsiTheme="majorHAnsi" w:cstheme="majorHAnsi"/>
                <w:b/>
              </w:rPr>
              <w:t>Topic</w:t>
            </w:r>
          </w:p>
        </w:tc>
      </w:tr>
      <w:tr w:rsidR="00E37C2B" w:rsidRPr="00EE5EA9" w14:paraId="6907AA82" w14:textId="77777777" w:rsidTr="00E37C2B">
        <w:tc>
          <w:tcPr>
            <w:tcW w:w="895" w:type="dxa"/>
          </w:tcPr>
          <w:p w14:paraId="6164AE89" w14:textId="23CC9628" w:rsidR="00E37C2B" w:rsidRPr="00EE5EA9" w:rsidRDefault="00E37C2B" w:rsidP="00567000">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1</w:t>
            </w:r>
          </w:p>
        </w:tc>
        <w:tc>
          <w:tcPr>
            <w:tcW w:w="8010" w:type="dxa"/>
          </w:tcPr>
          <w:p w14:paraId="25C29F75" w14:textId="11474896" w:rsidR="00E37C2B" w:rsidRPr="00ED73B6" w:rsidRDefault="00706625" w:rsidP="0053650D">
            <w:pPr>
              <w:pStyle w:val="ListParagraph"/>
              <w:tabs>
                <w:tab w:val="left" w:pos="2865"/>
              </w:tabs>
              <w:spacing w:after="0" w:line="240" w:lineRule="auto"/>
              <w:ind w:left="0"/>
              <w:contextualSpacing w:val="0"/>
              <w:rPr>
                <w:rFonts w:asciiTheme="majorHAnsi" w:hAnsiTheme="majorHAnsi" w:cstheme="majorHAnsi"/>
              </w:rPr>
            </w:pPr>
            <w:r w:rsidRPr="00EE5EA9">
              <w:rPr>
                <w:rFonts w:asciiTheme="majorHAnsi" w:hAnsiTheme="majorHAnsi" w:cstheme="majorHAnsi"/>
              </w:rPr>
              <w:t xml:space="preserve">Introduction to </w:t>
            </w:r>
            <w:r w:rsidR="00557E0B" w:rsidRPr="00EE5EA9">
              <w:rPr>
                <w:rFonts w:asciiTheme="majorHAnsi" w:hAnsiTheme="majorHAnsi" w:cstheme="majorHAnsi"/>
              </w:rPr>
              <w:t>Needs Assessments, Ethical Considerations</w:t>
            </w:r>
            <w:r w:rsidR="00B65129" w:rsidRPr="00ED73B6">
              <w:rPr>
                <w:rFonts w:asciiTheme="majorHAnsi" w:hAnsiTheme="majorHAnsi" w:cstheme="majorHAnsi"/>
              </w:rPr>
              <w:tab/>
            </w:r>
          </w:p>
        </w:tc>
      </w:tr>
      <w:tr w:rsidR="00D96E23" w:rsidRPr="00EE5EA9" w14:paraId="6ECB3212" w14:textId="77777777" w:rsidTr="00E37C2B">
        <w:tc>
          <w:tcPr>
            <w:tcW w:w="895" w:type="dxa"/>
          </w:tcPr>
          <w:p w14:paraId="19880280" w14:textId="044CC67E" w:rsidR="00D96E23" w:rsidRPr="00EE5EA9" w:rsidRDefault="00D96E23" w:rsidP="00D56270">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2</w:t>
            </w:r>
          </w:p>
        </w:tc>
        <w:tc>
          <w:tcPr>
            <w:tcW w:w="8010" w:type="dxa"/>
          </w:tcPr>
          <w:p w14:paraId="11D4A186" w14:textId="6BDD9FA7" w:rsidR="00D96E23" w:rsidRPr="00EE5EA9" w:rsidRDefault="00D96E23" w:rsidP="00CB7D99">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Pre</w:t>
            </w:r>
            <w:r w:rsidR="00CB7D99" w:rsidRPr="00EE5EA9">
              <w:rPr>
                <w:rFonts w:asciiTheme="majorHAnsi" w:hAnsiTheme="majorHAnsi" w:cstheme="majorHAnsi"/>
              </w:rPr>
              <w:t>-</w:t>
            </w:r>
            <w:r w:rsidRPr="00EE5EA9">
              <w:rPr>
                <w:rFonts w:asciiTheme="majorHAnsi" w:hAnsiTheme="majorHAnsi" w:cstheme="majorHAnsi"/>
              </w:rPr>
              <w:t xml:space="preserve">assessment </w:t>
            </w:r>
            <w:r w:rsidR="00CB7D99" w:rsidRPr="00EE5EA9">
              <w:rPr>
                <w:rFonts w:asciiTheme="majorHAnsi" w:hAnsiTheme="majorHAnsi" w:cstheme="majorHAnsi"/>
              </w:rPr>
              <w:t>–Designing an evaluation plan</w:t>
            </w:r>
          </w:p>
        </w:tc>
      </w:tr>
      <w:tr w:rsidR="00D96E23" w:rsidRPr="00EE5EA9" w14:paraId="3F47A731" w14:textId="77777777" w:rsidTr="00E37C2B">
        <w:tc>
          <w:tcPr>
            <w:tcW w:w="895" w:type="dxa"/>
          </w:tcPr>
          <w:p w14:paraId="52F8E5FE" w14:textId="7D645707" w:rsidR="00D96E23" w:rsidRPr="00EE5EA9" w:rsidRDefault="00D96E23" w:rsidP="00203A09">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3</w:t>
            </w:r>
          </w:p>
        </w:tc>
        <w:tc>
          <w:tcPr>
            <w:tcW w:w="8010" w:type="dxa"/>
          </w:tcPr>
          <w:p w14:paraId="319C1F89" w14:textId="67012186" w:rsidR="00D96E23" w:rsidRPr="00EE5EA9" w:rsidRDefault="00D96E23" w:rsidP="00CB7D99">
            <w:pPr>
              <w:spacing w:after="0" w:line="240" w:lineRule="auto"/>
              <w:rPr>
                <w:rFonts w:asciiTheme="majorHAnsi" w:hAnsiTheme="majorHAnsi" w:cstheme="majorHAnsi"/>
              </w:rPr>
            </w:pPr>
            <w:r w:rsidRPr="00EE5EA9">
              <w:rPr>
                <w:rFonts w:asciiTheme="majorHAnsi" w:hAnsiTheme="majorHAnsi" w:cstheme="majorHAnsi"/>
              </w:rPr>
              <w:t>Working with Stakeholders to Determine the Scope of the Needs Assessment</w:t>
            </w:r>
          </w:p>
        </w:tc>
      </w:tr>
      <w:tr w:rsidR="00D96E23" w:rsidRPr="00EE5EA9" w14:paraId="1D7A8E99" w14:textId="77777777" w:rsidTr="00E37C2B">
        <w:tc>
          <w:tcPr>
            <w:tcW w:w="895" w:type="dxa"/>
          </w:tcPr>
          <w:p w14:paraId="6301F723" w14:textId="7994211F" w:rsidR="00D96E23" w:rsidRPr="00EE5EA9" w:rsidRDefault="00D96E23" w:rsidP="00203A09">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4</w:t>
            </w:r>
          </w:p>
        </w:tc>
        <w:tc>
          <w:tcPr>
            <w:tcW w:w="8010" w:type="dxa"/>
          </w:tcPr>
          <w:p w14:paraId="5D72F053" w14:textId="7965F8EB" w:rsidR="00D96E23" w:rsidRPr="00EE5EA9" w:rsidDel="00331CD4" w:rsidRDefault="00D96E23" w:rsidP="00203A09">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Logic Models</w:t>
            </w:r>
          </w:p>
        </w:tc>
      </w:tr>
      <w:tr w:rsidR="00D96E23" w:rsidRPr="00EE5EA9" w14:paraId="3A44D320" w14:textId="77777777" w:rsidTr="00E37C2B">
        <w:tc>
          <w:tcPr>
            <w:tcW w:w="895" w:type="dxa"/>
          </w:tcPr>
          <w:p w14:paraId="7367B2DE" w14:textId="6E6C9515" w:rsidR="00D96E23" w:rsidRPr="00EE5EA9" w:rsidRDefault="00D96E23" w:rsidP="00203A09">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5</w:t>
            </w:r>
          </w:p>
        </w:tc>
        <w:tc>
          <w:tcPr>
            <w:tcW w:w="8010" w:type="dxa"/>
          </w:tcPr>
          <w:p w14:paraId="6C45D406" w14:textId="580B4B9A" w:rsidR="00D96E23" w:rsidRPr="00EE5EA9" w:rsidRDefault="00D96E23" w:rsidP="003E2991">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Types of Evaluations- Formative, Process, Outcome, Summative Evaluations</w:t>
            </w:r>
          </w:p>
        </w:tc>
      </w:tr>
      <w:tr w:rsidR="00D96E23" w:rsidRPr="00EE5EA9" w14:paraId="2293F7D5" w14:textId="77777777" w:rsidTr="00E37C2B">
        <w:tc>
          <w:tcPr>
            <w:tcW w:w="895" w:type="dxa"/>
          </w:tcPr>
          <w:p w14:paraId="4CC69844" w14:textId="0B753A99" w:rsidR="00D96E23" w:rsidRPr="00EE5EA9" w:rsidRDefault="00D96E23" w:rsidP="00203A09">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6-7</w:t>
            </w:r>
          </w:p>
        </w:tc>
        <w:tc>
          <w:tcPr>
            <w:tcW w:w="8010" w:type="dxa"/>
          </w:tcPr>
          <w:p w14:paraId="79CC53D9" w14:textId="44603314" w:rsidR="00D96E23" w:rsidRPr="00EE5EA9" w:rsidRDefault="00D96E23" w:rsidP="00203A09">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Qualitative Research- Study designs and data collection</w:t>
            </w:r>
          </w:p>
        </w:tc>
      </w:tr>
      <w:tr w:rsidR="00D96E23" w:rsidRPr="00EE5EA9" w14:paraId="69ACA7B8" w14:textId="77777777" w:rsidTr="00E37C2B">
        <w:tc>
          <w:tcPr>
            <w:tcW w:w="895" w:type="dxa"/>
          </w:tcPr>
          <w:p w14:paraId="62CF22F6" w14:textId="566FE9F4"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8</w:t>
            </w:r>
          </w:p>
        </w:tc>
        <w:tc>
          <w:tcPr>
            <w:tcW w:w="8010" w:type="dxa"/>
          </w:tcPr>
          <w:p w14:paraId="3F7D1B79" w14:textId="399461D4"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Qualitative Research- Data analysis</w:t>
            </w:r>
          </w:p>
        </w:tc>
      </w:tr>
      <w:tr w:rsidR="00D96E23" w:rsidRPr="00EE5EA9" w14:paraId="5017E9E2" w14:textId="77777777" w:rsidTr="00E37C2B">
        <w:tc>
          <w:tcPr>
            <w:tcW w:w="895" w:type="dxa"/>
          </w:tcPr>
          <w:p w14:paraId="69F28730" w14:textId="25419867"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9</w:t>
            </w:r>
          </w:p>
        </w:tc>
        <w:tc>
          <w:tcPr>
            <w:tcW w:w="8010" w:type="dxa"/>
          </w:tcPr>
          <w:p w14:paraId="18393440" w14:textId="0C79DA82"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Quantitative Research- Study designs and data collection</w:t>
            </w:r>
          </w:p>
        </w:tc>
      </w:tr>
      <w:tr w:rsidR="00D96E23" w:rsidRPr="00EE5EA9" w14:paraId="48368AE0" w14:textId="77777777" w:rsidTr="00E37C2B">
        <w:tc>
          <w:tcPr>
            <w:tcW w:w="895" w:type="dxa"/>
          </w:tcPr>
          <w:p w14:paraId="49692CDD" w14:textId="6ABD2DB6"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10-11</w:t>
            </w:r>
          </w:p>
        </w:tc>
        <w:tc>
          <w:tcPr>
            <w:tcW w:w="8010" w:type="dxa"/>
          </w:tcPr>
          <w:p w14:paraId="62EAF386" w14:textId="4F0BEA57"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Tool Design –Qualitative and Quantitative Surveys, Question Development/Testing</w:t>
            </w:r>
          </w:p>
        </w:tc>
      </w:tr>
      <w:tr w:rsidR="00D96E23" w:rsidRPr="00EE5EA9" w14:paraId="5C7A80EA" w14:textId="77777777" w:rsidTr="00E37C2B">
        <w:tc>
          <w:tcPr>
            <w:tcW w:w="895" w:type="dxa"/>
          </w:tcPr>
          <w:p w14:paraId="3A2518CC" w14:textId="0674FB3B"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12</w:t>
            </w:r>
          </w:p>
        </w:tc>
        <w:tc>
          <w:tcPr>
            <w:tcW w:w="8010" w:type="dxa"/>
          </w:tcPr>
          <w:p w14:paraId="3C351BDB" w14:textId="50D6C4D9"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Quantitative data analysis</w:t>
            </w:r>
          </w:p>
        </w:tc>
      </w:tr>
      <w:tr w:rsidR="00D96E23" w:rsidRPr="00EE5EA9" w14:paraId="5885E98E" w14:textId="77777777" w:rsidTr="00E37C2B">
        <w:tc>
          <w:tcPr>
            <w:tcW w:w="895" w:type="dxa"/>
          </w:tcPr>
          <w:p w14:paraId="04EDA337" w14:textId="5A4A9E6F"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13</w:t>
            </w:r>
          </w:p>
        </w:tc>
        <w:tc>
          <w:tcPr>
            <w:tcW w:w="8010" w:type="dxa"/>
          </w:tcPr>
          <w:p w14:paraId="2B9B338C" w14:textId="7BACEDD9"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 xml:space="preserve">Interpreting Data and Developing Reports </w:t>
            </w:r>
          </w:p>
        </w:tc>
      </w:tr>
      <w:tr w:rsidR="00D96E23" w:rsidRPr="00EE5EA9" w14:paraId="1A3CD0B4" w14:textId="77777777" w:rsidTr="00E37C2B">
        <w:tc>
          <w:tcPr>
            <w:tcW w:w="895" w:type="dxa"/>
          </w:tcPr>
          <w:p w14:paraId="0D2C5F4F" w14:textId="342DA2C2"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14</w:t>
            </w:r>
          </w:p>
        </w:tc>
        <w:tc>
          <w:tcPr>
            <w:tcW w:w="8010" w:type="dxa"/>
          </w:tcPr>
          <w:p w14:paraId="41497942" w14:textId="59F593B2"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Presentations</w:t>
            </w:r>
          </w:p>
        </w:tc>
      </w:tr>
      <w:tr w:rsidR="00D96E23" w:rsidRPr="00EE5EA9" w14:paraId="7939C422" w14:textId="77777777" w:rsidTr="00E37C2B">
        <w:tc>
          <w:tcPr>
            <w:tcW w:w="895" w:type="dxa"/>
          </w:tcPr>
          <w:p w14:paraId="11035994" w14:textId="3D30052E"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lastRenderedPageBreak/>
              <w:t>15</w:t>
            </w:r>
          </w:p>
        </w:tc>
        <w:tc>
          <w:tcPr>
            <w:tcW w:w="8010" w:type="dxa"/>
          </w:tcPr>
          <w:p w14:paraId="66252633" w14:textId="764396AA"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Presentations</w:t>
            </w:r>
          </w:p>
        </w:tc>
      </w:tr>
      <w:tr w:rsidR="00D96E23" w:rsidRPr="00EE5EA9" w14:paraId="2172774C" w14:textId="77777777" w:rsidTr="00E37C2B">
        <w:tc>
          <w:tcPr>
            <w:tcW w:w="895" w:type="dxa"/>
          </w:tcPr>
          <w:p w14:paraId="7571CDB6" w14:textId="3F575801"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16</w:t>
            </w:r>
          </w:p>
        </w:tc>
        <w:tc>
          <w:tcPr>
            <w:tcW w:w="8010" w:type="dxa"/>
          </w:tcPr>
          <w:p w14:paraId="29EDC384" w14:textId="77D6DA56" w:rsidR="00D96E23" w:rsidRPr="00EE5EA9" w:rsidRDefault="00D96E23" w:rsidP="007614A3">
            <w:pPr>
              <w:pStyle w:val="ListParagraph"/>
              <w:spacing w:after="0" w:line="240" w:lineRule="auto"/>
              <w:ind w:left="0"/>
              <w:contextualSpacing w:val="0"/>
              <w:rPr>
                <w:rFonts w:asciiTheme="majorHAnsi" w:hAnsiTheme="majorHAnsi" w:cstheme="majorHAnsi"/>
              </w:rPr>
            </w:pPr>
            <w:r w:rsidRPr="00EE5EA9">
              <w:rPr>
                <w:rFonts w:asciiTheme="majorHAnsi" w:hAnsiTheme="majorHAnsi" w:cstheme="majorHAnsi"/>
              </w:rPr>
              <w:t>Final</w:t>
            </w:r>
          </w:p>
        </w:tc>
      </w:tr>
    </w:tbl>
    <w:p w14:paraId="29546510" w14:textId="77777777" w:rsidR="00BF7CAD" w:rsidRPr="00093533" w:rsidRDefault="00BF7CAD" w:rsidP="00093533">
      <w:pPr>
        <w:spacing w:after="0" w:line="240" w:lineRule="auto"/>
        <w:rPr>
          <w:rFonts w:asciiTheme="majorHAnsi" w:hAnsiTheme="majorHAnsi" w:cstheme="majorHAnsi"/>
        </w:rPr>
      </w:pPr>
    </w:p>
    <w:p w14:paraId="3D6E5EBE" w14:textId="6939AC54" w:rsidR="002D55D5" w:rsidRPr="00093533" w:rsidRDefault="002A5B93" w:rsidP="00ED73B6">
      <w:pPr>
        <w:pStyle w:val="ListParagraph"/>
        <w:numPr>
          <w:ilvl w:val="0"/>
          <w:numId w:val="6"/>
        </w:numPr>
        <w:spacing w:after="0" w:line="240" w:lineRule="auto"/>
        <w:contextualSpacing w:val="0"/>
        <w:rPr>
          <w:rFonts w:asciiTheme="majorHAnsi" w:hAnsiTheme="majorHAnsi" w:cstheme="majorHAnsi"/>
        </w:rPr>
      </w:pPr>
      <w:r w:rsidRPr="00093533">
        <w:rPr>
          <w:rFonts w:asciiTheme="majorHAnsi" w:hAnsiTheme="majorHAnsi" w:cstheme="majorHAnsi"/>
        </w:rPr>
        <w:t>Assignments and evaluation, including weights for final course grade.</w:t>
      </w:r>
    </w:p>
    <w:tbl>
      <w:tblPr>
        <w:tblStyle w:val="TableGrid"/>
        <w:tblW w:w="0" w:type="auto"/>
        <w:tblInd w:w="360" w:type="dxa"/>
        <w:tblLayout w:type="fixed"/>
        <w:tblLook w:val="04A0" w:firstRow="1" w:lastRow="0" w:firstColumn="1" w:lastColumn="0" w:noHBand="0" w:noVBand="1"/>
      </w:tblPr>
      <w:tblGrid>
        <w:gridCol w:w="7195"/>
        <w:gridCol w:w="1795"/>
      </w:tblGrid>
      <w:tr w:rsidR="00A86493" w:rsidRPr="00EE5EA9" w14:paraId="2C05D606" w14:textId="77777777" w:rsidTr="002D55D5">
        <w:tc>
          <w:tcPr>
            <w:tcW w:w="7195" w:type="dxa"/>
          </w:tcPr>
          <w:p w14:paraId="36EBEBBB" w14:textId="0455625A" w:rsidR="00A86493" w:rsidRPr="00C16847" w:rsidRDefault="00A86493" w:rsidP="00D952ED">
            <w:pPr>
              <w:rPr>
                <w:rFonts w:asciiTheme="majorHAnsi" w:hAnsiTheme="majorHAnsi" w:cstheme="majorHAnsi"/>
                <w:b/>
                <w:bCs/>
              </w:rPr>
            </w:pPr>
            <w:r w:rsidRPr="00C16847">
              <w:rPr>
                <w:rFonts w:asciiTheme="majorHAnsi" w:hAnsiTheme="majorHAnsi" w:cstheme="majorHAnsi"/>
                <w:b/>
                <w:bCs/>
              </w:rPr>
              <w:t>Course Assignment</w:t>
            </w:r>
          </w:p>
        </w:tc>
        <w:tc>
          <w:tcPr>
            <w:tcW w:w="1795" w:type="dxa"/>
          </w:tcPr>
          <w:p w14:paraId="13BF46A5" w14:textId="77777777" w:rsidR="00A86493" w:rsidRPr="00C16847" w:rsidRDefault="00A86493" w:rsidP="00D952ED">
            <w:pPr>
              <w:rPr>
                <w:rFonts w:asciiTheme="majorHAnsi" w:hAnsiTheme="majorHAnsi" w:cstheme="majorHAnsi"/>
                <w:b/>
                <w:bCs/>
              </w:rPr>
            </w:pPr>
            <w:r w:rsidRPr="00C16847">
              <w:rPr>
                <w:rFonts w:asciiTheme="majorHAnsi" w:hAnsiTheme="majorHAnsi" w:cstheme="majorHAnsi"/>
                <w:b/>
                <w:bCs/>
              </w:rPr>
              <w:t>% of points</w:t>
            </w:r>
          </w:p>
        </w:tc>
      </w:tr>
      <w:tr w:rsidR="003C5AE2" w:rsidRPr="00EE5EA9" w14:paraId="295C3EA6" w14:textId="77777777" w:rsidTr="00DE29FE">
        <w:trPr>
          <w:trHeight w:val="233"/>
        </w:trPr>
        <w:tc>
          <w:tcPr>
            <w:tcW w:w="7195" w:type="dxa"/>
          </w:tcPr>
          <w:p w14:paraId="0468E71A" w14:textId="24678B4E" w:rsidR="003C5AE2" w:rsidRPr="00EE5EA9" w:rsidRDefault="003C5AE2" w:rsidP="002D55D5">
            <w:pPr>
              <w:spacing w:after="0" w:line="240" w:lineRule="auto"/>
              <w:rPr>
                <w:rFonts w:asciiTheme="majorHAnsi" w:hAnsiTheme="majorHAnsi" w:cstheme="majorHAnsi"/>
                <w:bCs/>
              </w:rPr>
            </w:pPr>
            <w:r w:rsidRPr="00EE5EA9">
              <w:rPr>
                <w:rFonts w:asciiTheme="majorHAnsi" w:hAnsiTheme="majorHAnsi" w:cstheme="majorHAnsi"/>
                <w:bCs/>
              </w:rPr>
              <w:t>Citi Training</w:t>
            </w:r>
          </w:p>
        </w:tc>
        <w:tc>
          <w:tcPr>
            <w:tcW w:w="1795" w:type="dxa"/>
          </w:tcPr>
          <w:p w14:paraId="4776886B" w14:textId="31C468B8" w:rsidR="003C5AE2" w:rsidRPr="00EE5EA9" w:rsidRDefault="00BF7CAD" w:rsidP="002D55D5">
            <w:pPr>
              <w:spacing w:after="0" w:line="240" w:lineRule="auto"/>
              <w:rPr>
                <w:rFonts w:asciiTheme="majorHAnsi" w:hAnsiTheme="majorHAnsi" w:cstheme="majorHAnsi"/>
                <w:bCs/>
              </w:rPr>
            </w:pPr>
            <w:r w:rsidRPr="00EE5EA9">
              <w:rPr>
                <w:rFonts w:asciiTheme="majorHAnsi" w:hAnsiTheme="majorHAnsi" w:cstheme="majorHAnsi"/>
                <w:bCs/>
              </w:rPr>
              <w:t>5%</w:t>
            </w:r>
          </w:p>
        </w:tc>
      </w:tr>
      <w:tr w:rsidR="00AC4AB8" w:rsidRPr="00EE5EA9" w14:paraId="3896FF2A" w14:textId="77777777" w:rsidTr="00DE29FE">
        <w:trPr>
          <w:trHeight w:val="233"/>
        </w:trPr>
        <w:tc>
          <w:tcPr>
            <w:tcW w:w="7195" w:type="dxa"/>
          </w:tcPr>
          <w:p w14:paraId="33C8D387" w14:textId="6CC342EA" w:rsidR="00AC4AB8" w:rsidRPr="00EE5EA9" w:rsidRDefault="00875DD7" w:rsidP="002D55D5">
            <w:pPr>
              <w:spacing w:after="0" w:line="240" w:lineRule="auto"/>
              <w:rPr>
                <w:rFonts w:asciiTheme="majorHAnsi" w:hAnsiTheme="majorHAnsi" w:cstheme="majorHAnsi"/>
                <w:bCs/>
              </w:rPr>
            </w:pPr>
            <w:r w:rsidRPr="00EE5EA9">
              <w:rPr>
                <w:rFonts w:asciiTheme="majorHAnsi" w:hAnsiTheme="majorHAnsi" w:cstheme="majorHAnsi"/>
                <w:bCs/>
              </w:rPr>
              <w:t>Exam</w:t>
            </w:r>
            <w:r w:rsidR="0009082C" w:rsidRPr="00EE5EA9">
              <w:rPr>
                <w:rFonts w:asciiTheme="majorHAnsi" w:hAnsiTheme="majorHAnsi" w:cstheme="majorHAnsi"/>
                <w:bCs/>
              </w:rPr>
              <w:t>s and Quizzes</w:t>
            </w:r>
          </w:p>
        </w:tc>
        <w:tc>
          <w:tcPr>
            <w:tcW w:w="1795" w:type="dxa"/>
          </w:tcPr>
          <w:p w14:paraId="3A67BBA8" w14:textId="7FE83D9D" w:rsidR="00AC4AB8" w:rsidRPr="00EE5EA9" w:rsidRDefault="00BF7CAD" w:rsidP="002D55D5">
            <w:pPr>
              <w:spacing w:after="0" w:line="240" w:lineRule="auto"/>
              <w:rPr>
                <w:rFonts w:asciiTheme="majorHAnsi" w:hAnsiTheme="majorHAnsi" w:cstheme="majorHAnsi"/>
                <w:bCs/>
              </w:rPr>
            </w:pPr>
            <w:r w:rsidRPr="00EE5EA9">
              <w:rPr>
                <w:rFonts w:asciiTheme="majorHAnsi" w:hAnsiTheme="majorHAnsi" w:cstheme="majorHAnsi"/>
                <w:bCs/>
              </w:rPr>
              <w:t>20</w:t>
            </w:r>
            <w:r w:rsidR="0053650D" w:rsidRPr="00EE5EA9">
              <w:rPr>
                <w:rFonts w:asciiTheme="majorHAnsi" w:hAnsiTheme="majorHAnsi" w:cstheme="majorHAnsi"/>
                <w:bCs/>
              </w:rPr>
              <w:t>%</w:t>
            </w:r>
          </w:p>
        </w:tc>
      </w:tr>
      <w:tr w:rsidR="00AC4AB8" w:rsidRPr="00EE5EA9" w14:paraId="2B29F202" w14:textId="77777777" w:rsidTr="002D55D5">
        <w:trPr>
          <w:trHeight w:val="260"/>
        </w:trPr>
        <w:tc>
          <w:tcPr>
            <w:tcW w:w="7195" w:type="dxa"/>
          </w:tcPr>
          <w:p w14:paraId="609549AA" w14:textId="44A628C3" w:rsidR="00AC4AB8" w:rsidRPr="00EE5EA9" w:rsidRDefault="0009082C" w:rsidP="002D55D5">
            <w:pPr>
              <w:spacing w:after="0" w:line="240" w:lineRule="auto"/>
              <w:rPr>
                <w:rFonts w:asciiTheme="majorHAnsi" w:hAnsiTheme="majorHAnsi" w:cstheme="majorHAnsi"/>
                <w:bCs/>
              </w:rPr>
            </w:pPr>
            <w:r w:rsidRPr="00EE5EA9">
              <w:rPr>
                <w:rFonts w:asciiTheme="majorHAnsi" w:hAnsiTheme="majorHAnsi" w:cstheme="majorHAnsi"/>
                <w:bCs/>
              </w:rPr>
              <w:t xml:space="preserve">Written Activities </w:t>
            </w:r>
          </w:p>
        </w:tc>
        <w:tc>
          <w:tcPr>
            <w:tcW w:w="1795" w:type="dxa"/>
          </w:tcPr>
          <w:p w14:paraId="5A37D66D" w14:textId="02200D05" w:rsidR="00AC4AB8" w:rsidRPr="00EE5EA9" w:rsidRDefault="00BF7CAD" w:rsidP="002D55D5">
            <w:pPr>
              <w:spacing w:after="0" w:line="240" w:lineRule="auto"/>
              <w:rPr>
                <w:rFonts w:asciiTheme="majorHAnsi" w:hAnsiTheme="majorHAnsi" w:cstheme="majorHAnsi"/>
                <w:bCs/>
              </w:rPr>
            </w:pPr>
            <w:r w:rsidRPr="00EE5EA9">
              <w:rPr>
                <w:rFonts w:asciiTheme="majorHAnsi" w:hAnsiTheme="majorHAnsi" w:cstheme="majorHAnsi"/>
                <w:bCs/>
              </w:rPr>
              <w:t>30</w:t>
            </w:r>
            <w:r w:rsidR="0053650D" w:rsidRPr="00EE5EA9">
              <w:rPr>
                <w:rFonts w:asciiTheme="majorHAnsi" w:hAnsiTheme="majorHAnsi" w:cstheme="majorHAnsi"/>
                <w:bCs/>
              </w:rPr>
              <w:t>%</w:t>
            </w:r>
          </w:p>
        </w:tc>
      </w:tr>
      <w:tr w:rsidR="005265E0" w:rsidRPr="00EE5EA9" w14:paraId="647D5D63" w14:textId="77777777" w:rsidTr="002D55D5">
        <w:trPr>
          <w:trHeight w:val="260"/>
        </w:trPr>
        <w:tc>
          <w:tcPr>
            <w:tcW w:w="7195" w:type="dxa"/>
          </w:tcPr>
          <w:p w14:paraId="30C25C76" w14:textId="54DB8C7F" w:rsidR="005265E0" w:rsidRPr="00EE5EA9" w:rsidRDefault="00BF7CAD" w:rsidP="002D55D5">
            <w:pPr>
              <w:spacing w:after="0" w:line="240" w:lineRule="auto"/>
              <w:rPr>
                <w:rFonts w:asciiTheme="majorHAnsi" w:hAnsiTheme="majorHAnsi" w:cstheme="majorHAnsi"/>
                <w:bCs/>
              </w:rPr>
            </w:pPr>
            <w:r w:rsidRPr="00EE5EA9">
              <w:rPr>
                <w:rFonts w:asciiTheme="majorHAnsi" w:hAnsiTheme="majorHAnsi" w:cstheme="majorHAnsi"/>
                <w:bCs/>
              </w:rPr>
              <w:t>Community Needs Assessment Presentation</w:t>
            </w:r>
            <w:r w:rsidR="0053650D" w:rsidRPr="00EE5EA9">
              <w:rPr>
                <w:rFonts w:asciiTheme="majorHAnsi" w:hAnsiTheme="majorHAnsi" w:cstheme="majorHAnsi"/>
                <w:bCs/>
              </w:rPr>
              <w:t xml:space="preserve"> </w:t>
            </w:r>
          </w:p>
        </w:tc>
        <w:tc>
          <w:tcPr>
            <w:tcW w:w="1795" w:type="dxa"/>
          </w:tcPr>
          <w:p w14:paraId="2B61DD8E" w14:textId="3A70922E" w:rsidR="005265E0" w:rsidRPr="00EE5EA9" w:rsidRDefault="0009082C" w:rsidP="002D55D5">
            <w:pPr>
              <w:spacing w:after="0" w:line="240" w:lineRule="auto"/>
              <w:rPr>
                <w:rFonts w:asciiTheme="majorHAnsi" w:hAnsiTheme="majorHAnsi" w:cstheme="majorHAnsi"/>
                <w:bCs/>
              </w:rPr>
            </w:pPr>
            <w:r w:rsidRPr="00EE5EA9">
              <w:rPr>
                <w:rFonts w:asciiTheme="majorHAnsi" w:hAnsiTheme="majorHAnsi" w:cstheme="majorHAnsi"/>
                <w:bCs/>
              </w:rPr>
              <w:t>2</w:t>
            </w:r>
            <w:r w:rsidR="0053650D" w:rsidRPr="00EE5EA9">
              <w:rPr>
                <w:rFonts w:asciiTheme="majorHAnsi" w:hAnsiTheme="majorHAnsi" w:cstheme="majorHAnsi"/>
                <w:bCs/>
              </w:rPr>
              <w:t>5%</w:t>
            </w:r>
          </w:p>
        </w:tc>
      </w:tr>
      <w:tr w:rsidR="00AC4AB8" w:rsidRPr="00EE5EA9" w14:paraId="647176FD" w14:textId="77777777" w:rsidTr="002D55D5">
        <w:tc>
          <w:tcPr>
            <w:tcW w:w="7195" w:type="dxa"/>
          </w:tcPr>
          <w:p w14:paraId="3A0ACB5C" w14:textId="4CCED081" w:rsidR="00AC4AB8" w:rsidRPr="00EE5EA9" w:rsidRDefault="00BF7CAD" w:rsidP="00BF7CAD">
            <w:pPr>
              <w:spacing w:after="0" w:line="240" w:lineRule="auto"/>
              <w:rPr>
                <w:rFonts w:asciiTheme="majorHAnsi" w:hAnsiTheme="majorHAnsi" w:cstheme="majorHAnsi"/>
                <w:bCs/>
              </w:rPr>
            </w:pPr>
            <w:r w:rsidRPr="00EE5EA9">
              <w:rPr>
                <w:rFonts w:asciiTheme="majorHAnsi" w:hAnsiTheme="majorHAnsi" w:cstheme="majorHAnsi"/>
                <w:bCs/>
              </w:rPr>
              <w:t>Community Needs Assessment Written Report</w:t>
            </w:r>
          </w:p>
        </w:tc>
        <w:tc>
          <w:tcPr>
            <w:tcW w:w="1795" w:type="dxa"/>
          </w:tcPr>
          <w:p w14:paraId="4B284F27" w14:textId="43D4BC19" w:rsidR="00AC4AB8" w:rsidRPr="00EE5EA9" w:rsidRDefault="0053650D" w:rsidP="00BF7CAD">
            <w:pPr>
              <w:spacing w:after="0" w:line="240" w:lineRule="auto"/>
              <w:rPr>
                <w:rFonts w:asciiTheme="majorHAnsi" w:hAnsiTheme="majorHAnsi" w:cstheme="majorHAnsi"/>
                <w:bCs/>
              </w:rPr>
            </w:pPr>
            <w:r w:rsidRPr="00EE5EA9">
              <w:rPr>
                <w:rFonts w:asciiTheme="majorHAnsi" w:hAnsiTheme="majorHAnsi" w:cstheme="majorHAnsi"/>
                <w:bCs/>
              </w:rPr>
              <w:t>2</w:t>
            </w:r>
            <w:r w:rsidR="00BF7CAD" w:rsidRPr="00EE5EA9">
              <w:rPr>
                <w:rFonts w:asciiTheme="majorHAnsi" w:hAnsiTheme="majorHAnsi" w:cstheme="majorHAnsi"/>
                <w:bCs/>
              </w:rPr>
              <w:t>0</w:t>
            </w:r>
            <w:r w:rsidRPr="00EE5EA9">
              <w:rPr>
                <w:rFonts w:asciiTheme="majorHAnsi" w:hAnsiTheme="majorHAnsi" w:cstheme="majorHAnsi"/>
                <w:bCs/>
              </w:rPr>
              <w:t>%</w:t>
            </w:r>
          </w:p>
        </w:tc>
      </w:tr>
    </w:tbl>
    <w:p w14:paraId="66ED06DE" w14:textId="77777777" w:rsidR="004E1251" w:rsidRPr="00EE5EA9" w:rsidRDefault="004E1251" w:rsidP="007D1897">
      <w:pPr>
        <w:pStyle w:val="NoSpacing"/>
        <w:ind w:left="360"/>
        <w:rPr>
          <w:rFonts w:asciiTheme="majorHAnsi" w:hAnsiTheme="majorHAnsi" w:cstheme="majorHAnsi"/>
          <w:b/>
          <w:bCs/>
          <w:sz w:val="22"/>
          <w:szCs w:val="22"/>
        </w:rPr>
      </w:pPr>
    </w:p>
    <w:p w14:paraId="46A3AE32" w14:textId="77777777" w:rsidR="007840EA" w:rsidRPr="00EE5EA9" w:rsidRDefault="002A5B93" w:rsidP="00D40C1E">
      <w:pPr>
        <w:pStyle w:val="ListParagraph"/>
        <w:numPr>
          <w:ilvl w:val="0"/>
          <w:numId w:val="6"/>
        </w:numPr>
        <w:spacing w:after="0" w:line="240" w:lineRule="auto"/>
        <w:contextualSpacing w:val="0"/>
        <w:rPr>
          <w:rFonts w:asciiTheme="majorHAnsi" w:hAnsiTheme="majorHAnsi" w:cstheme="majorHAnsi"/>
          <w:color w:val="000000"/>
        </w:rPr>
      </w:pPr>
      <w:r w:rsidRPr="00EE5EA9">
        <w:rPr>
          <w:rFonts w:asciiTheme="majorHAnsi" w:hAnsiTheme="majorHAnsi" w:cstheme="majorHAnsi"/>
        </w:rPr>
        <w:t>Grading scale.</w:t>
      </w:r>
    </w:p>
    <w:tbl>
      <w:tblPr>
        <w:tblW w:w="4100" w:type="pct"/>
        <w:jc w:val="center"/>
        <w:tblCellSpacing w:w="37" w:type="dxa"/>
        <w:tblCellMar>
          <w:top w:w="15" w:type="dxa"/>
          <w:left w:w="15" w:type="dxa"/>
          <w:bottom w:w="15" w:type="dxa"/>
          <w:right w:w="15" w:type="dxa"/>
        </w:tblCellMar>
        <w:tblLook w:val="0000" w:firstRow="0" w:lastRow="0" w:firstColumn="0" w:lastColumn="0" w:noHBand="0" w:noVBand="0"/>
      </w:tblPr>
      <w:tblGrid>
        <w:gridCol w:w="1483"/>
        <w:gridCol w:w="1471"/>
        <w:gridCol w:w="1470"/>
        <w:gridCol w:w="1484"/>
        <w:gridCol w:w="1767"/>
      </w:tblGrid>
      <w:tr w:rsidR="00420791" w:rsidRPr="00EE5EA9" w14:paraId="44D05EFA" w14:textId="77777777" w:rsidTr="00093533">
        <w:trPr>
          <w:tblCellSpacing w:w="37" w:type="dxa"/>
          <w:jc w:val="center"/>
        </w:trPr>
        <w:tc>
          <w:tcPr>
            <w:tcW w:w="894" w:type="pct"/>
            <w:vAlign w:val="center"/>
          </w:tcPr>
          <w:p w14:paraId="105E9460" w14:textId="77777777" w:rsidR="00420791" w:rsidRPr="00EE5EA9" w:rsidRDefault="00420791" w:rsidP="00D40C1E">
            <w:pPr>
              <w:jc w:val="center"/>
              <w:rPr>
                <w:rFonts w:asciiTheme="majorHAnsi" w:hAnsiTheme="majorHAnsi" w:cstheme="majorHAnsi"/>
              </w:rPr>
            </w:pPr>
            <w:r w:rsidRPr="00EE5EA9">
              <w:rPr>
                <w:rFonts w:asciiTheme="majorHAnsi" w:hAnsiTheme="majorHAnsi" w:cstheme="majorHAnsi"/>
              </w:rPr>
              <w:t>A = 90-100% </w:t>
            </w:r>
          </w:p>
        </w:tc>
        <w:tc>
          <w:tcPr>
            <w:tcW w:w="910" w:type="pct"/>
            <w:vAlign w:val="center"/>
          </w:tcPr>
          <w:p w14:paraId="176EE30C" w14:textId="77777777" w:rsidR="00420791" w:rsidRPr="00093533" w:rsidRDefault="00420791" w:rsidP="00D40C1E">
            <w:pPr>
              <w:jc w:val="center"/>
              <w:rPr>
                <w:rFonts w:asciiTheme="majorHAnsi" w:hAnsiTheme="majorHAnsi" w:cstheme="majorHAnsi"/>
              </w:rPr>
            </w:pPr>
            <w:r w:rsidRPr="00093533">
              <w:rPr>
                <w:rFonts w:asciiTheme="majorHAnsi" w:hAnsiTheme="majorHAnsi" w:cstheme="majorHAnsi"/>
              </w:rPr>
              <w:t>B = 80-89%</w:t>
            </w:r>
          </w:p>
        </w:tc>
        <w:tc>
          <w:tcPr>
            <w:tcW w:w="909" w:type="pct"/>
            <w:vAlign w:val="center"/>
          </w:tcPr>
          <w:p w14:paraId="1408F15E" w14:textId="77777777" w:rsidR="00420791" w:rsidRPr="00093533" w:rsidRDefault="00420791" w:rsidP="00D40C1E">
            <w:pPr>
              <w:jc w:val="center"/>
              <w:rPr>
                <w:rFonts w:asciiTheme="majorHAnsi" w:hAnsiTheme="majorHAnsi" w:cstheme="majorHAnsi"/>
              </w:rPr>
            </w:pPr>
            <w:r w:rsidRPr="00093533">
              <w:rPr>
                <w:rFonts w:asciiTheme="majorHAnsi" w:hAnsiTheme="majorHAnsi" w:cstheme="majorHAnsi"/>
              </w:rPr>
              <w:t>C = 70-79% </w:t>
            </w:r>
          </w:p>
        </w:tc>
        <w:tc>
          <w:tcPr>
            <w:tcW w:w="918" w:type="pct"/>
            <w:vAlign w:val="center"/>
          </w:tcPr>
          <w:p w14:paraId="36206ADB" w14:textId="77777777" w:rsidR="00420791" w:rsidRPr="00093533" w:rsidRDefault="00420791" w:rsidP="00D40C1E">
            <w:pPr>
              <w:jc w:val="center"/>
              <w:rPr>
                <w:rFonts w:asciiTheme="majorHAnsi" w:hAnsiTheme="majorHAnsi" w:cstheme="majorHAnsi"/>
              </w:rPr>
            </w:pPr>
            <w:r w:rsidRPr="00093533">
              <w:rPr>
                <w:rFonts w:asciiTheme="majorHAnsi" w:hAnsiTheme="majorHAnsi" w:cstheme="majorHAnsi"/>
              </w:rPr>
              <w:t>D = 60-69%</w:t>
            </w:r>
          </w:p>
        </w:tc>
        <w:tc>
          <w:tcPr>
            <w:tcW w:w="1079" w:type="pct"/>
            <w:vAlign w:val="center"/>
          </w:tcPr>
          <w:p w14:paraId="14B026E2" w14:textId="77777777" w:rsidR="00420791" w:rsidRPr="00C16847" w:rsidRDefault="00420791" w:rsidP="00D40C1E">
            <w:pPr>
              <w:jc w:val="center"/>
              <w:rPr>
                <w:rFonts w:asciiTheme="majorHAnsi" w:hAnsiTheme="majorHAnsi" w:cstheme="majorHAnsi"/>
              </w:rPr>
            </w:pPr>
            <w:r w:rsidRPr="00C16847">
              <w:rPr>
                <w:rFonts w:asciiTheme="majorHAnsi" w:hAnsiTheme="majorHAnsi" w:cstheme="majorHAnsi"/>
              </w:rPr>
              <w:t>Below 60% = F </w:t>
            </w:r>
          </w:p>
        </w:tc>
      </w:tr>
    </w:tbl>
    <w:p w14:paraId="388D0A5B" w14:textId="25297103" w:rsidR="002D55D5" w:rsidRPr="00EE5EA9" w:rsidRDefault="002A5B93" w:rsidP="00ED73B6">
      <w:pPr>
        <w:pStyle w:val="ListParagraph"/>
        <w:numPr>
          <w:ilvl w:val="0"/>
          <w:numId w:val="6"/>
        </w:numPr>
        <w:spacing w:after="0" w:line="240" w:lineRule="auto"/>
        <w:contextualSpacing w:val="0"/>
        <w:rPr>
          <w:rFonts w:asciiTheme="majorHAnsi" w:hAnsiTheme="majorHAnsi" w:cstheme="majorHAnsi"/>
          <w:color w:val="000000"/>
        </w:rPr>
      </w:pPr>
      <w:r w:rsidRPr="00EE5EA9">
        <w:rPr>
          <w:rFonts w:asciiTheme="majorHAnsi" w:hAnsiTheme="majorHAnsi" w:cstheme="majorHAnsi"/>
        </w:rPr>
        <w:t>Correlation of learning objectives to assignments and evaluation.</w:t>
      </w:r>
    </w:p>
    <w:tbl>
      <w:tblPr>
        <w:tblStyle w:val="TableGrid"/>
        <w:tblW w:w="9985" w:type="dxa"/>
        <w:tblLayout w:type="fixed"/>
        <w:tblLook w:val="04A0" w:firstRow="1" w:lastRow="0" w:firstColumn="1" w:lastColumn="0" w:noHBand="0" w:noVBand="1"/>
      </w:tblPr>
      <w:tblGrid>
        <w:gridCol w:w="5305"/>
        <w:gridCol w:w="630"/>
        <w:gridCol w:w="990"/>
        <w:gridCol w:w="1080"/>
        <w:gridCol w:w="990"/>
        <w:gridCol w:w="990"/>
      </w:tblGrid>
      <w:tr w:rsidR="00BF7CAD" w:rsidRPr="00EE5EA9" w14:paraId="084D70DB" w14:textId="74EE67A3" w:rsidTr="00555B19">
        <w:tc>
          <w:tcPr>
            <w:tcW w:w="5305" w:type="dxa"/>
          </w:tcPr>
          <w:p w14:paraId="1FA1CC64" w14:textId="77777777" w:rsidR="00BF7CAD" w:rsidRPr="00EE5EA9" w:rsidRDefault="00BF7CAD" w:rsidP="00D952ED">
            <w:pPr>
              <w:pStyle w:val="HTMLPreformatted"/>
              <w:rPr>
                <w:rFonts w:asciiTheme="majorHAnsi" w:hAnsiTheme="majorHAnsi" w:cstheme="majorHAnsi"/>
                <w:b/>
                <w:bCs/>
                <w:color w:val="000000"/>
                <w:sz w:val="22"/>
                <w:szCs w:val="22"/>
              </w:rPr>
            </w:pPr>
            <w:r w:rsidRPr="00EE5EA9">
              <w:rPr>
                <w:rFonts w:asciiTheme="majorHAnsi" w:hAnsiTheme="majorHAnsi" w:cstheme="majorHAnsi"/>
                <w:b/>
                <w:bCs/>
                <w:color w:val="000000"/>
                <w:sz w:val="22"/>
                <w:szCs w:val="22"/>
              </w:rPr>
              <w:t>Course Objectives</w:t>
            </w:r>
          </w:p>
        </w:tc>
        <w:tc>
          <w:tcPr>
            <w:tcW w:w="630" w:type="dxa"/>
          </w:tcPr>
          <w:p w14:paraId="5C1F0D26" w14:textId="77777777" w:rsidR="00BF7CAD" w:rsidRPr="00EE5EA9" w:rsidRDefault="00BF7CAD" w:rsidP="00D952ED">
            <w:pPr>
              <w:pStyle w:val="HTMLPreformatted"/>
              <w:rPr>
                <w:rFonts w:asciiTheme="majorHAnsi" w:hAnsiTheme="majorHAnsi" w:cstheme="majorHAnsi"/>
                <w:b/>
                <w:bCs/>
                <w:color w:val="000000"/>
                <w:sz w:val="22"/>
                <w:szCs w:val="22"/>
              </w:rPr>
            </w:pPr>
            <w:r w:rsidRPr="00EE5EA9">
              <w:rPr>
                <w:rFonts w:asciiTheme="majorHAnsi" w:hAnsiTheme="majorHAnsi" w:cstheme="majorHAnsi"/>
                <w:b/>
                <w:bCs/>
                <w:color w:val="000000"/>
                <w:sz w:val="22"/>
                <w:szCs w:val="22"/>
              </w:rPr>
              <w:t>Citi</w:t>
            </w:r>
          </w:p>
          <w:p w14:paraId="56D4192A" w14:textId="29BCCEBB" w:rsidR="00BF7CAD" w:rsidRPr="00093533" w:rsidRDefault="00BF7CAD" w:rsidP="00D952ED">
            <w:pPr>
              <w:pStyle w:val="HTMLPreformatted"/>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5%</w:t>
            </w:r>
          </w:p>
        </w:tc>
        <w:tc>
          <w:tcPr>
            <w:tcW w:w="990" w:type="dxa"/>
          </w:tcPr>
          <w:p w14:paraId="4C96955B" w14:textId="4FB7736A" w:rsidR="00BF7CAD" w:rsidRPr="00093533" w:rsidRDefault="00BF7CAD" w:rsidP="00D952ED">
            <w:pPr>
              <w:pStyle w:val="HTMLPreformatted"/>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Exams</w:t>
            </w:r>
            <w:r w:rsidR="00093533">
              <w:rPr>
                <w:rFonts w:asciiTheme="majorHAnsi" w:hAnsiTheme="majorHAnsi" w:cstheme="majorHAnsi"/>
                <w:b/>
                <w:bCs/>
                <w:color w:val="000000"/>
                <w:sz w:val="22"/>
                <w:szCs w:val="22"/>
              </w:rPr>
              <w:t>/</w:t>
            </w:r>
            <w:r w:rsidRPr="00093533">
              <w:rPr>
                <w:rFonts w:asciiTheme="majorHAnsi" w:hAnsiTheme="majorHAnsi" w:cstheme="majorHAnsi"/>
                <w:b/>
                <w:bCs/>
                <w:color w:val="000000"/>
                <w:sz w:val="22"/>
                <w:szCs w:val="22"/>
              </w:rPr>
              <w:t xml:space="preserve"> Quizzes </w:t>
            </w:r>
          </w:p>
          <w:p w14:paraId="1D2AE715" w14:textId="69EA16A4" w:rsidR="00BF7CAD" w:rsidRPr="00093533" w:rsidRDefault="00BF7CAD" w:rsidP="00D952ED">
            <w:pPr>
              <w:pStyle w:val="HTMLPreformatted"/>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20%</w:t>
            </w:r>
          </w:p>
        </w:tc>
        <w:tc>
          <w:tcPr>
            <w:tcW w:w="1080" w:type="dxa"/>
          </w:tcPr>
          <w:p w14:paraId="5F5B8805" w14:textId="38CB1EDD" w:rsidR="00BF7CAD" w:rsidRPr="00093533" w:rsidRDefault="00BF7CAD" w:rsidP="00B468A8">
            <w:pPr>
              <w:pStyle w:val="HTMLPreformatted"/>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Written Act</w:t>
            </w:r>
            <w:r w:rsidR="00093533">
              <w:rPr>
                <w:rFonts w:asciiTheme="majorHAnsi" w:hAnsiTheme="majorHAnsi" w:cstheme="majorHAnsi"/>
                <w:b/>
                <w:bCs/>
                <w:color w:val="000000"/>
                <w:sz w:val="22"/>
                <w:szCs w:val="22"/>
              </w:rPr>
              <w:t>ivitie</w:t>
            </w:r>
            <w:r w:rsidRPr="00093533">
              <w:rPr>
                <w:rFonts w:asciiTheme="majorHAnsi" w:hAnsiTheme="majorHAnsi" w:cstheme="majorHAnsi"/>
                <w:b/>
                <w:bCs/>
                <w:color w:val="000000"/>
                <w:sz w:val="22"/>
                <w:szCs w:val="22"/>
              </w:rPr>
              <w:t>s</w:t>
            </w:r>
          </w:p>
          <w:p w14:paraId="11EFCBF0" w14:textId="1F43AED2" w:rsidR="00BF7CAD" w:rsidRPr="00093533" w:rsidRDefault="009B527A" w:rsidP="00B468A8">
            <w:pPr>
              <w:pStyle w:val="HTMLPreformatted"/>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30</w:t>
            </w:r>
            <w:r w:rsidR="00BF7CAD" w:rsidRPr="00093533">
              <w:rPr>
                <w:rFonts w:asciiTheme="majorHAnsi" w:hAnsiTheme="majorHAnsi" w:cstheme="majorHAnsi"/>
                <w:b/>
                <w:bCs/>
                <w:color w:val="000000"/>
                <w:sz w:val="22"/>
                <w:szCs w:val="22"/>
              </w:rPr>
              <w:t>%</w:t>
            </w:r>
          </w:p>
        </w:tc>
        <w:tc>
          <w:tcPr>
            <w:tcW w:w="990" w:type="dxa"/>
          </w:tcPr>
          <w:p w14:paraId="0EEF44E7" w14:textId="3D0EF6D5" w:rsidR="00BF7CAD" w:rsidRPr="00093533" w:rsidRDefault="00BF7CAD" w:rsidP="00B468A8">
            <w:pPr>
              <w:pStyle w:val="HTMLPreformatted"/>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Written Report</w:t>
            </w:r>
          </w:p>
          <w:p w14:paraId="584FEE6C" w14:textId="57F53ED9" w:rsidR="00BF7CAD" w:rsidRPr="00093533" w:rsidRDefault="00BF7CAD" w:rsidP="00B468A8">
            <w:pPr>
              <w:pStyle w:val="HTMLPreformatted"/>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25%</w:t>
            </w:r>
          </w:p>
        </w:tc>
        <w:tc>
          <w:tcPr>
            <w:tcW w:w="990" w:type="dxa"/>
          </w:tcPr>
          <w:p w14:paraId="7FF8E547" w14:textId="5227FA3C" w:rsidR="00BF7CAD" w:rsidRPr="00C16847" w:rsidRDefault="00BF7CAD" w:rsidP="00BF7CAD">
            <w:pPr>
              <w:pStyle w:val="HTMLPreformatted"/>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Present 2</w:t>
            </w:r>
            <w:r w:rsidR="009B527A" w:rsidRPr="00C16847">
              <w:rPr>
                <w:rFonts w:asciiTheme="majorHAnsi" w:hAnsiTheme="majorHAnsi" w:cstheme="majorHAnsi"/>
                <w:b/>
                <w:bCs/>
                <w:color w:val="000000"/>
                <w:sz w:val="22"/>
                <w:szCs w:val="22"/>
              </w:rPr>
              <w:t>0</w:t>
            </w:r>
            <w:r w:rsidRPr="00C16847">
              <w:rPr>
                <w:rFonts w:asciiTheme="majorHAnsi" w:hAnsiTheme="majorHAnsi" w:cstheme="majorHAnsi"/>
                <w:b/>
                <w:bCs/>
                <w:color w:val="000000"/>
                <w:sz w:val="22"/>
                <w:szCs w:val="22"/>
              </w:rPr>
              <w:t>%</w:t>
            </w:r>
          </w:p>
        </w:tc>
      </w:tr>
      <w:tr w:rsidR="00BF7CAD" w:rsidRPr="00EE5EA9" w14:paraId="6C89947D" w14:textId="128B954A" w:rsidTr="00555B19">
        <w:tc>
          <w:tcPr>
            <w:tcW w:w="5305" w:type="dxa"/>
          </w:tcPr>
          <w:p w14:paraId="7CC1C762" w14:textId="1B51AD32" w:rsidR="00BF7CAD" w:rsidRPr="00EE5EA9" w:rsidRDefault="00BF7CAD" w:rsidP="00D952ED">
            <w:pPr>
              <w:pStyle w:val="HTMLPreformatted"/>
              <w:rPr>
                <w:rFonts w:asciiTheme="majorHAnsi" w:hAnsiTheme="majorHAnsi" w:cstheme="majorHAnsi"/>
                <w:b/>
                <w:bCs/>
                <w:color w:val="000000"/>
                <w:sz w:val="22"/>
                <w:szCs w:val="22"/>
              </w:rPr>
            </w:pPr>
            <w:r w:rsidRPr="00ED73B6">
              <w:rPr>
                <w:rFonts w:asciiTheme="majorHAnsi" w:hAnsiTheme="majorHAnsi" w:cstheme="majorHAnsi"/>
                <w:sz w:val="22"/>
                <w:szCs w:val="22"/>
              </w:rPr>
              <w:t>Examine the ethical standards for research and protection of subjects</w:t>
            </w:r>
            <w:r w:rsidR="00093533">
              <w:rPr>
                <w:rFonts w:asciiTheme="majorHAnsi" w:hAnsiTheme="majorHAnsi" w:cstheme="majorHAnsi"/>
                <w:sz w:val="22"/>
                <w:szCs w:val="22"/>
              </w:rPr>
              <w:t>. (A, D, E)</w:t>
            </w:r>
          </w:p>
        </w:tc>
        <w:tc>
          <w:tcPr>
            <w:tcW w:w="630" w:type="dxa"/>
          </w:tcPr>
          <w:p w14:paraId="33659869" w14:textId="475EDDA8" w:rsidR="00BF7CAD" w:rsidRPr="00EE5EA9" w:rsidRDefault="00093533" w:rsidP="00D952ED">
            <w:pPr>
              <w:pStyle w:val="HTMLPreformatted"/>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X</w:t>
            </w:r>
          </w:p>
        </w:tc>
        <w:tc>
          <w:tcPr>
            <w:tcW w:w="990" w:type="dxa"/>
          </w:tcPr>
          <w:p w14:paraId="310AE527" w14:textId="21D64018" w:rsidR="00BF7CAD" w:rsidRPr="00EE5EA9" w:rsidRDefault="00BF7CAD" w:rsidP="00D952ED">
            <w:pPr>
              <w:pStyle w:val="HTMLPreformatted"/>
              <w:jc w:val="center"/>
              <w:rPr>
                <w:rFonts w:asciiTheme="majorHAnsi" w:hAnsiTheme="majorHAnsi" w:cstheme="majorHAnsi"/>
                <w:b/>
                <w:bCs/>
                <w:color w:val="000000"/>
                <w:sz w:val="22"/>
                <w:szCs w:val="22"/>
              </w:rPr>
            </w:pPr>
            <w:r w:rsidRPr="00EE5EA9">
              <w:rPr>
                <w:rFonts w:asciiTheme="majorHAnsi" w:hAnsiTheme="majorHAnsi" w:cstheme="majorHAnsi"/>
                <w:b/>
                <w:bCs/>
                <w:color w:val="000000"/>
                <w:sz w:val="22"/>
                <w:szCs w:val="22"/>
              </w:rPr>
              <w:t>X</w:t>
            </w:r>
          </w:p>
        </w:tc>
        <w:tc>
          <w:tcPr>
            <w:tcW w:w="1080" w:type="dxa"/>
          </w:tcPr>
          <w:p w14:paraId="0A05C809" w14:textId="113F3E6E" w:rsidR="00BF7CAD" w:rsidRPr="00093533" w:rsidRDefault="00093533" w:rsidP="0053650D">
            <w:pPr>
              <w:pStyle w:val="HTMLPreformatted"/>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X</w:t>
            </w:r>
          </w:p>
        </w:tc>
        <w:tc>
          <w:tcPr>
            <w:tcW w:w="990" w:type="dxa"/>
          </w:tcPr>
          <w:p w14:paraId="0FBD20D1" w14:textId="06BE3274"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c>
          <w:tcPr>
            <w:tcW w:w="990" w:type="dxa"/>
          </w:tcPr>
          <w:p w14:paraId="62855ACE" w14:textId="48784BD7" w:rsidR="00BF7CAD" w:rsidRPr="00093533" w:rsidRDefault="00093533" w:rsidP="00D952ED">
            <w:pPr>
              <w:pStyle w:val="HTMLPreformatted"/>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X</w:t>
            </w:r>
          </w:p>
        </w:tc>
      </w:tr>
      <w:tr w:rsidR="00BF7CAD" w:rsidRPr="00EE5EA9" w14:paraId="273D8B7A" w14:textId="4117C852" w:rsidTr="00555B19">
        <w:tc>
          <w:tcPr>
            <w:tcW w:w="5305" w:type="dxa"/>
          </w:tcPr>
          <w:p w14:paraId="75127F89" w14:textId="69E3D7F8" w:rsidR="00BF7CAD" w:rsidRPr="00EE5EA9" w:rsidRDefault="00BF7CAD" w:rsidP="002D55D5">
            <w:pPr>
              <w:spacing w:after="0" w:line="240" w:lineRule="auto"/>
              <w:rPr>
                <w:rFonts w:asciiTheme="majorHAnsi" w:hAnsiTheme="majorHAnsi" w:cstheme="majorHAnsi"/>
                <w:color w:val="000000"/>
              </w:rPr>
            </w:pPr>
            <w:r w:rsidRPr="00ED73B6">
              <w:rPr>
                <w:rFonts w:asciiTheme="majorHAnsi" w:hAnsiTheme="majorHAnsi" w:cstheme="majorHAnsi"/>
              </w:rPr>
              <w:t xml:space="preserve"> Work with community stakeholders to identify a quality improvement or programmatic need utilizing appropriate research and data collection methods</w:t>
            </w:r>
            <w:r w:rsidR="00093533">
              <w:rPr>
                <w:rFonts w:asciiTheme="majorHAnsi" w:hAnsiTheme="majorHAnsi" w:cstheme="majorHAnsi"/>
              </w:rPr>
              <w:t>. (B)</w:t>
            </w:r>
          </w:p>
        </w:tc>
        <w:tc>
          <w:tcPr>
            <w:tcW w:w="630" w:type="dxa"/>
          </w:tcPr>
          <w:p w14:paraId="7333F64F" w14:textId="77777777" w:rsidR="00BF7CAD" w:rsidRPr="00EE5EA9" w:rsidRDefault="00BF7CAD" w:rsidP="00D952ED">
            <w:pPr>
              <w:pStyle w:val="HTMLPreformatted"/>
              <w:jc w:val="center"/>
              <w:rPr>
                <w:rFonts w:asciiTheme="majorHAnsi" w:hAnsiTheme="majorHAnsi" w:cstheme="majorHAnsi"/>
                <w:b/>
                <w:bCs/>
                <w:color w:val="000000"/>
                <w:sz w:val="22"/>
                <w:szCs w:val="22"/>
              </w:rPr>
            </w:pPr>
          </w:p>
        </w:tc>
        <w:tc>
          <w:tcPr>
            <w:tcW w:w="990" w:type="dxa"/>
          </w:tcPr>
          <w:p w14:paraId="61B39BFC" w14:textId="5B94B6C1" w:rsidR="00BF7CAD" w:rsidRPr="00EE5EA9" w:rsidRDefault="00BF7CAD" w:rsidP="00D952ED">
            <w:pPr>
              <w:pStyle w:val="HTMLPreformatted"/>
              <w:jc w:val="center"/>
              <w:rPr>
                <w:rFonts w:asciiTheme="majorHAnsi" w:hAnsiTheme="majorHAnsi" w:cstheme="majorHAnsi"/>
                <w:b/>
                <w:bCs/>
                <w:color w:val="000000"/>
                <w:sz w:val="22"/>
                <w:szCs w:val="22"/>
              </w:rPr>
            </w:pPr>
          </w:p>
        </w:tc>
        <w:tc>
          <w:tcPr>
            <w:tcW w:w="1080" w:type="dxa"/>
          </w:tcPr>
          <w:p w14:paraId="4273FE12" w14:textId="0954B562"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c>
          <w:tcPr>
            <w:tcW w:w="990" w:type="dxa"/>
          </w:tcPr>
          <w:p w14:paraId="62268D5C" w14:textId="703BA465"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c>
          <w:tcPr>
            <w:tcW w:w="990" w:type="dxa"/>
          </w:tcPr>
          <w:p w14:paraId="0E24DBCE" w14:textId="558D93D1"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r>
      <w:tr w:rsidR="00BF7CAD" w:rsidRPr="00EE5EA9" w14:paraId="06BA91F2" w14:textId="0FAD3E19" w:rsidTr="00555B19">
        <w:tc>
          <w:tcPr>
            <w:tcW w:w="5305" w:type="dxa"/>
          </w:tcPr>
          <w:p w14:paraId="7F1C9877" w14:textId="0DECA845" w:rsidR="00BF7CAD" w:rsidRPr="00EE5EA9" w:rsidRDefault="00BF7CAD" w:rsidP="002D55D5">
            <w:pPr>
              <w:spacing w:after="0" w:line="240" w:lineRule="auto"/>
              <w:rPr>
                <w:rFonts w:asciiTheme="majorHAnsi" w:hAnsiTheme="majorHAnsi" w:cstheme="majorHAnsi"/>
                <w:color w:val="000000"/>
              </w:rPr>
            </w:pPr>
            <w:r w:rsidRPr="00ED73B6">
              <w:rPr>
                <w:rFonts w:asciiTheme="majorHAnsi" w:hAnsiTheme="majorHAnsi" w:cstheme="majorHAnsi"/>
              </w:rPr>
              <w:t xml:space="preserve"> Apply evidence-based guidelines when drafting the needs assessment plan and technical presentation.</w:t>
            </w:r>
            <w:r w:rsidR="00093533">
              <w:rPr>
                <w:rFonts w:asciiTheme="majorHAnsi" w:hAnsiTheme="majorHAnsi" w:cstheme="majorHAnsi"/>
              </w:rPr>
              <w:t xml:space="preserve"> (A-D)</w:t>
            </w:r>
          </w:p>
        </w:tc>
        <w:tc>
          <w:tcPr>
            <w:tcW w:w="630" w:type="dxa"/>
          </w:tcPr>
          <w:p w14:paraId="794D02BC" w14:textId="77777777" w:rsidR="00BF7CAD" w:rsidRPr="00EE5EA9" w:rsidRDefault="00BF7CAD" w:rsidP="00D952ED">
            <w:pPr>
              <w:pStyle w:val="HTMLPreformatted"/>
              <w:jc w:val="center"/>
              <w:rPr>
                <w:rFonts w:asciiTheme="majorHAnsi" w:hAnsiTheme="majorHAnsi" w:cstheme="majorHAnsi"/>
                <w:b/>
                <w:bCs/>
                <w:color w:val="000000"/>
                <w:sz w:val="22"/>
                <w:szCs w:val="22"/>
              </w:rPr>
            </w:pPr>
          </w:p>
        </w:tc>
        <w:tc>
          <w:tcPr>
            <w:tcW w:w="990" w:type="dxa"/>
          </w:tcPr>
          <w:p w14:paraId="07120292" w14:textId="2B7D19A1" w:rsidR="00BF7CAD" w:rsidRPr="00EE5EA9" w:rsidRDefault="00BF7CAD" w:rsidP="00D952ED">
            <w:pPr>
              <w:pStyle w:val="HTMLPreformatted"/>
              <w:jc w:val="center"/>
              <w:rPr>
                <w:rFonts w:asciiTheme="majorHAnsi" w:hAnsiTheme="majorHAnsi" w:cstheme="majorHAnsi"/>
                <w:b/>
                <w:bCs/>
                <w:color w:val="000000"/>
                <w:sz w:val="22"/>
                <w:szCs w:val="22"/>
              </w:rPr>
            </w:pPr>
          </w:p>
        </w:tc>
        <w:tc>
          <w:tcPr>
            <w:tcW w:w="1080" w:type="dxa"/>
          </w:tcPr>
          <w:p w14:paraId="58F95FE6" w14:textId="3B1EB3E6"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c>
          <w:tcPr>
            <w:tcW w:w="990" w:type="dxa"/>
          </w:tcPr>
          <w:p w14:paraId="2416E833" w14:textId="11BF2162"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c>
          <w:tcPr>
            <w:tcW w:w="990" w:type="dxa"/>
          </w:tcPr>
          <w:p w14:paraId="58D69D26" w14:textId="6C706997"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r>
      <w:tr w:rsidR="00BF7CAD" w:rsidRPr="00EE5EA9" w14:paraId="2CB850F5" w14:textId="77777777" w:rsidTr="00555B19">
        <w:tc>
          <w:tcPr>
            <w:tcW w:w="5305" w:type="dxa"/>
          </w:tcPr>
          <w:p w14:paraId="6390183D" w14:textId="7D99AE8D" w:rsidR="00BF7CAD" w:rsidRPr="00EE5EA9" w:rsidRDefault="00BF7CAD" w:rsidP="002D55D5">
            <w:pPr>
              <w:spacing w:after="0" w:line="240" w:lineRule="auto"/>
              <w:rPr>
                <w:rFonts w:asciiTheme="majorHAnsi" w:hAnsiTheme="majorHAnsi" w:cstheme="majorHAnsi"/>
                <w:color w:val="000000"/>
              </w:rPr>
            </w:pPr>
            <w:r w:rsidRPr="00ED73B6">
              <w:rPr>
                <w:rFonts w:asciiTheme="majorHAnsi" w:hAnsiTheme="majorHAnsi" w:cstheme="majorHAnsi"/>
              </w:rPr>
              <w:t xml:space="preserve"> Evaluate emerging research for application in nutrition and dietetics practice.</w:t>
            </w:r>
            <w:r w:rsidR="00093533">
              <w:rPr>
                <w:rFonts w:asciiTheme="majorHAnsi" w:hAnsiTheme="majorHAnsi" w:cstheme="majorHAnsi"/>
              </w:rPr>
              <w:t xml:space="preserve"> (A, B, D)</w:t>
            </w:r>
          </w:p>
        </w:tc>
        <w:tc>
          <w:tcPr>
            <w:tcW w:w="630" w:type="dxa"/>
          </w:tcPr>
          <w:p w14:paraId="2D1D1C59" w14:textId="77777777" w:rsidR="00BF7CAD" w:rsidRPr="00EE5EA9" w:rsidRDefault="00BF7CAD" w:rsidP="00D952ED">
            <w:pPr>
              <w:pStyle w:val="HTMLPreformatted"/>
              <w:jc w:val="center"/>
              <w:rPr>
                <w:rFonts w:asciiTheme="majorHAnsi" w:hAnsiTheme="majorHAnsi" w:cstheme="majorHAnsi"/>
                <w:b/>
                <w:bCs/>
                <w:color w:val="000000"/>
                <w:sz w:val="22"/>
                <w:szCs w:val="22"/>
              </w:rPr>
            </w:pPr>
          </w:p>
        </w:tc>
        <w:tc>
          <w:tcPr>
            <w:tcW w:w="990" w:type="dxa"/>
          </w:tcPr>
          <w:p w14:paraId="29FECA75" w14:textId="1A6EF0EB" w:rsidR="00BF7CAD" w:rsidRPr="00EE5EA9" w:rsidRDefault="00BF7CAD" w:rsidP="00D952ED">
            <w:pPr>
              <w:pStyle w:val="HTMLPreformatted"/>
              <w:jc w:val="center"/>
              <w:rPr>
                <w:rFonts w:asciiTheme="majorHAnsi" w:hAnsiTheme="majorHAnsi" w:cstheme="majorHAnsi"/>
                <w:b/>
                <w:bCs/>
                <w:color w:val="000000"/>
                <w:sz w:val="22"/>
                <w:szCs w:val="22"/>
              </w:rPr>
            </w:pPr>
            <w:r w:rsidRPr="00EE5EA9">
              <w:rPr>
                <w:rFonts w:asciiTheme="majorHAnsi" w:hAnsiTheme="majorHAnsi" w:cstheme="majorHAnsi"/>
                <w:b/>
                <w:bCs/>
                <w:color w:val="000000"/>
                <w:sz w:val="22"/>
                <w:szCs w:val="22"/>
              </w:rPr>
              <w:t>X</w:t>
            </w:r>
          </w:p>
        </w:tc>
        <w:tc>
          <w:tcPr>
            <w:tcW w:w="1080" w:type="dxa"/>
          </w:tcPr>
          <w:p w14:paraId="2EA9AC5E" w14:textId="2F8FC084"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c>
          <w:tcPr>
            <w:tcW w:w="990" w:type="dxa"/>
          </w:tcPr>
          <w:p w14:paraId="5100F2CA" w14:textId="61C297DA"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c>
          <w:tcPr>
            <w:tcW w:w="990" w:type="dxa"/>
          </w:tcPr>
          <w:p w14:paraId="3E465F06" w14:textId="01486C1A"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r>
      <w:tr w:rsidR="00BF7CAD" w:rsidRPr="00EE5EA9" w14:paraId="4785AA2A" w14:textId="77777777" w:rsidTr="00555B19">
        <w:tc>
          <w:tcPr>
            <w:tcW w:w="5305" w:type="dxa"/>
          </w:tcPr>
          <w:p w14:paraId="7094E578" w14:textId="1AF15C02" w:rsidR="00BF7CAD" w:rsidRPr="00EE5EA9" w:rsidRDefault="00BF7CAD" w:rsidP="002D55D5">
            <w:pPr>
              <w:spacing w:after="0" w:line="240" w:lineRule="auto"/>
              <w:rPr>
                <w:rFonts w:asciiTheme="majorHAnsi" w:hAnsiTheme="majorHAnsi" w:cstheme="majorHAnsi"/>
                <w:color w:val="000000"/>
              </w:rPr>
            </w:pPr>
            <w:r w:rsidRPr="00ED73B6">
              <w:rPr>
                <w:rFonts w:asciiTheme="majorHAnsi" w:hAnsiTheme="majorHAnsi" w:cstheme="majorHAnsi"/>
              </w:rPr>
              <w:t xml:space="preserve"> Demonstrate proficiency in professional technical communication skills</w:t>
            </w:r>
            <w:r w:rsidR="00093533">
              <w:rPr>
                <w:rFonts w:asciiTheme="majorHAnsi" w:hAnsiTheme="majorHAnsi" w:cstheme="majorHAnsi"/>
              </w:rPr>
              <w:t>. (C)</w:t>
            </w:r>
          </w:p>
        </w:tc>
        <w:tc>
          <w:tcPr>
            <w:tcW w:w="630" w:type="dxa"/>
          </w:tcPr>
          <w:p w14:paraId="20E81C11" w14:textId="77777777" w:rsidR="00BF7CAD" w:rsidRPr="00EE5EA9" w:rsidRDefault="00BF7CAD" w:rsidP="00D952ED">
            <w:pPr>
              <w:pStyle w:val="HTMLPreformatted"/>
              <w:jc w:val="center"/>
              <w:rPr>
                <w:rFonts w:asciiTheme="majorHAnsi" w:hAnsiTheme="majorHAnsi" w:cstheme="majorHAnsi"/>
                <w:b/>
                <w:bCs/>
                <w:color w:val="000000"/>
                <w:sz w:val="22"/>
                <w:szCs w:val="22"/>
              </w:rPr>
            </w:pPr>
          </w:p>
        </w:tc>
        <w:tc>
          <w:tcPr>
            <w:tcW w:w="990" w:type="dxa"/>
          </w:tcPr>
          <w:p w14:paraId="1B342F1F" w14:textId="50D545EB" w:rsidR="00BF7CAD" w:rsidRPr="00EE5EA9" w:rsidRDefault="00BF7CAD" w:rsidP="00D952ED">
            <w:pPr>
              <w:pStyle w:val="HTMLPreformatted"/>
              <w:jc w:val="center"/>
              <w:rPr>
                <w:rFonts w:asciiTheme="majorHAnsi" w:hAnsiTheme="majorHAnsi" w:cstheme="majorHAnsi"/>
                <w:b/>
                <w:bCs/>
                <w:color w:val="000000"/>
                <w:sz w:val="22"/>
                <w:szCs w:val="22"/>
              </w:rPr>
            </w:pPr>
          </w:p>
        </w:tc>
        <w:tc>
          <w:tcPr>
            <w:tcW w:w="1080" w:type="dxa"/>
          </w:tcPr>
          <w:p w14:paraId="3C007BEC" w14:textId="5677DF1E" w:rsidR="00BF7CAD" w:rsidRPr="00093533" w:rsidRDefault="00093533" w:rsidP="00D952ED">
            <w:pPr>
              <w:pStyle w:val="HTMLPreformatted"/>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X</w:t>
            </w:r>
          </w:p>
        </w:tc>
        <w:tc>
          <w:tcPr>
            <w:tcW w:w="990" w:type="dxa"/>
          </w:tcPr>
          <w:p w14:paraId="799EE765" w14:textId="02C9659E"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c>
          <w:tcPr>
            <w:tcW w:w="990" w:type="dxa"/>
          </w:tcPr>
          <w:p w14:paraId="602005A6" w14:textId="38D948C4" w:rsidR="00BF7CAD" w:rsidRPr="00093533" w:rsidRDefault="00BF7CAD" w:rsidP="00D952ED">
            <w:pPr>
              <w:pStyle w:val="HTMLPreformatted"/>
              <w:jc w:val="center"/>
              <w:rPr>
                <w:rFonts w:asciiTheme="majorHAnsi" w:hAnsiTheme="majorHAnsi" w:cstheme="majorHAnsi"/>
                <w:b/>
                <w:bCs/>
                <w:color w:val="000000"/>
                <w:sz w:val="22"/>
                <w:szCs w:val="22"/>
              </w:rPr>
            </w:pPr>
            <w:r w:rsidRPr="00093533">
              <w:rPr>
                <w:rFonts w:asciiTheme="majorHAnsi" w:hAnsiTheme="majorHAnsi" w:cstheme="majorHAnsi"/>
                <w:b/>
                <w:bCs/>
                <w:color w:val="000000"/>
                <w:sz w:val="22"/>
                <w:szCs w:val="22"/>
              </w:rPr>
              <w:t>X</w:t>
            </w:r>
          </w:p>
        </w:tc>
      </w:tr>
      <w:tr w:rsidR="00BF7CAD" w:rsidRPr="00EE5EA9" w14:paraId="7F5F24AB" w14:textId="77777777" w:rsidTr="00555B19">
        <w:tc>
          <w:tcPr>
            <w:tcW w:w="5305" w:type="dxa"/>
          </w:tcPr>
          <w:p w14:paraId="3ECD952D" w14:textId="3D375961" w:rsidR="00BF7CAD" w:rsidRPr="00ED73B6" w:rsidRDefault="00093533" w:rsidP="00555B19">
            <w:pPr>
              <w:spacing w:after="0" w:line="240" w:lineRule="auto"/>
              <w:rPr>
                <w:rFonts w:asciiTheme="majorHAnsi" w:hAnsiTheme="majorHAnsi" w:cstheme="majorHAnsi"/>
              </w:rPr>
            </w:pPr>
            <w:r>
              <w:rPr>
                <w:rFonts w:asciiTheme="majorHAnsi" w:hAnsiTheme="majorHAnsi" w:cstheme="majorHAnsi"/>
              </w:rPr>
              <w:t>Differentiate among qualitative and quantitative research methodologies commonly used in nutrition and nutrition education research. (A, B)</w:t>
            </w:r>
          </w:p>
        </w:tc>
        <w:tc>
          <w:tcPr>
            <w:tcW w:w="630" w:type="dxa"/>
          </w:tcPr>
          <w:p w14:paraId="6FE0A481" w14:textId="77777777" w:rsidR="00BF7CAD" w:rsidRPr="00EE5EA9" w:rsidRDefault="00BF7CAD" w:rsidP="00D952ED">
            <w:pPr>
              <w:pStyle w:val="HTMLPreformatted"/>
              <w:jc w:val="center"/>
              <w:rPr>
                <w:rFonts w:asciiTheme="majorHAnsi" w:hAnsiTheme="majorHAnsi" w:cstheme="majorHAnsi"/>
                <w:b/>
                <w:bCs/>
                <w:color w:val="000000"/>
                <w:sz w:val="22"/>
                <w:szCs w:val="22"/>
              </w:rPr>
            </w:pPr>
          </w:p>
        </w:tc>
        <w:tc>
          <w:tcPr>
            <w:tcW w:w="990" w:type="dxa"/>
          </w:tcPr>
          <w:p w14:paraId="1813DBCE" w14:textId="44237A9C" w:rsidR="00BF7CAD" w:rsidRPr="00EE5EA9" w:rsidRDefault="00093533" w:rsidP="00D952ED">
            <w:pPr>
              <w:pStyle w:val="HTMLPreformatted"/>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X</w:t>
            </w:r>
          </w:p>
        </w:tc>
        <w:tc>
          <w:tcPr>
            <w:tcW w:w="1080" w:type="dxa"/>
          </w:tcPr>
          <w:p w14:paraId="4CE439E3" w14:textId="20239667" w:rsidR="00BF7CAD" w:rsidRPr="00EE5EA9" w:rsidRDefault="00093533" w:rsidP="00D952ED">
            <w:pPr>
              <w:pStyle w:val="HTMLPreformatted"/>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X</w:t>
            </w:r>
          </w:p>
        </w:tc>
        <w:tc>
          <w:tcPr>
            <w:tcW w:w="990" w:type="dxa"/>
          </w:tcPr>
          <w:p w14:paraId="6A8DA150" w14:textId="29CEF296" w:rsidR="00BF7CAD" w:rsidRPr="00093533" w:rsidRDefault="00BF7CAD" w:rsidP="00D952ED">
            <w:pPr>
              <w:pStyle w:val="HTMLPreformatted"/>
              <w:jc w:val="center"/>
              <w:rPr>
                <w:rFonts w:asciiTheme="majorHAnsi" w:hAnsiTheme="majorHAnsi" w:cstheme="majorHAnsi"/>
                <w:b/>
                <w:bCs/>
                <w:color w:val="000000"/>
                <w:sz w:val="22"/>
                <w:szCs w:val="22"/>
              </w:rPr>
            </w:pPr>
          </w:p>
        </w:tc>
        <w:tc>
          <w:tcPr>
            <w:tcW w:w="990" w:type="dxa"/>
          </w:tcPr>
          <w:p w14:paraId="567270D3" w14:textId="034FDC9C" w:rsidR="00BF7CAD" w:rsidRPr="00093533" w:rsidRDefault="00BF7CAD" w:rsidP="00D952ED">
            <w:pPr>
              <w:pStyle w:val="HTMLPreformatted"/>
              <w:jc w:val="center"/>
              <w:rPr>
                <w:rFonts w:asciiTheme="majorHAnsi" w:hAnsiTheme="majorHAnsi" w:cstheme="majorHAnsi"/>
                <w:b/>
                <w:bCs/>
                <w:color w:val="000000"/>
                <w:sz w:val="22"/>
                <w:szCs w:val="22"/>
              </w:rPr>
            </w:pPr>
          </w:p>
        </w:tc>
      </w:tr>
      <w:tr w:rsidR="00093533" w:rsidRPr="00EE5EA9" w14:paraId="1029C24C" w14:textId="77777777" w:rsidTr="00555B19">
        <w:tc>
          <w:tcPr>
            <w:tcW w:w="5305" w:type="dxa"/>
            <w:shd w:val="clear" w:color="auto" w:fill="auto"/>
          </w:tcPr>
          <w:p w14:paraId="43855478" w14:textId="0F6CBA7A" w:rsidR="00093533" w:rsidRDefault="00093533" w:rsidP="00555B19">
            <w:pPr>
              <w:spacing w:after="0" w:line="240" w:lineRule="auto"/>
              <w:rPr>
                <w:rFonts w:asciiTheme="majorHAnsi" w:hAnsiTheme="majorHAnsi" w:cstheme="majorHAnsi"/>
              </w:rPr>
            </w:pPr>
            <w:r>
              <w:rPr>
                <w:rFonts w:asciiTheme="majorHAnsi" w:hAnsiTheme="majorHAnsi" w:cstheme="majorHAnsi"/>
              </w:rPr>
              <w:t>Develop data collection instruments using sound methodological principles. (A -E)</w:t>
            </w:r>
          </w:p>
        </w:tc>
        <w:tc>
          <w:tcPr>
            <w:tcW w:w="630" w:type="dxa"/>
            <w:shd w:val="clear" w:color="auto" w:fill="auto"/>
          </w:tcPr>
          <w:p w14:paraId="6D065888" w14:textId="77777777" w:rsidR="00093533" w:rsidRPr="00EE5EA9" w:rsidRDefault="00093533" w:rsidP="00D952ED">
            <w:pPr>
              <w:pStyle w:val="HTMLPreformatted"/>
              <w:jc w:val="center"/>
              <w:rPr>
                <w:rFonts w:asciiTheme="majorHAnsi" w:hAnsiTheme="majorHAnsi" w:cstheme="majorHAnsi"/>
                <w:b/>
                <w:bCs/>
                <w:color w:val="000000"/>
                <w:sz w:val="22"/>
                <w:szCs w:val="22"/>
              </w:rPr>
            </w:pPr>
          </w:p>
        </w:tc>
        <w:tc>
          <w:tcPr>
            <w:tcW w:w="990" w:type="dxa"/>
            <w:shd w:val="clear" w:color="auto" w:fill="auto"/>
          </w:tcPr>
          <w:p w14:paraId="277F4A8D" w14:textId="77777777" w:rsidR="00093533" w:rsidRDefault="00093533" w:rsidP="00D952ED">
            <w:pPr>
              <w:pStyle w:val="HTMLPreformatted"/>
              <w:jc w:val="center"/>
              <w:rPr>
                <w:rFonts w:asciiTheme="majorHAnsi" w:hAnsiTheme="majorHAnsi" w:cstheme="majorHAnsi"/>
                <w:b/>
                <w:bCs/>
                <w:color w:val="000000"/>
                <w:sz w:val="22"/>
                <w:szCs w:val="22"/>
              </w:rPr>
            </w:pPr>
          </w:p>
        </w:tc>
        <w:tc>
          <w:tcPr>
            <w:tcW w:w="1080" w:type="dxa"/>
            <w:shd w:val="clear" w:color="auto" w:fill="auto"/>
          </w:tcPr>
          <w:p w14:paraId="595BC17D" w14:textId="2AF4D68A" w:rsidR="00093533" w:rsidRDefault="00093533" w:rsidP="00D952ED">
            <w:pPr>
              <w:pStyle w:val="HTMLPreformatted"/>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X</w:t>
            </w:r>
          </w:p>
        </w:tc>
        <w:tc>
          <w:tcPr>
            <w:tcW w:w="990" w:type="dxa"/>
            <w:shd w:val="clear" w:color="auto" w:fill="auto"/>
          </w:tcPr>
          <w:p w14:paraId="301AB014" w14:textId="0DD73424" w:rsidR="00093533" w:rsidRPr="00093533" w:rsidRDefault="00093533" w:rsidP="00D952ED">
            <w:pPr>
              <w:pStyle w:val="HTMLPreformatted"/>
              <w:jc w:val="center"/>
              <w:rPr>
                <w:rFonts w:asciiTheme="majorHAnsi" w:hAnsiTheme="majorHAnsi" w:cstheme="majorHAnsi"/>
                <w:b/>
                <w:bCs/>
                <w:color w:val="000000"/>
                <w:sz w:val="22"/>
                <w:szCs w:val="22"/>
              </w:rPr>
            </w:pPr>
            <w:r>
              <w:rPr>
                <w:rFonts w:asciiTheme="majorHAnsi" w:hAnsiTheme="majorHAnsi" w:cstheme="majorHAnsi"/>
                <w:b/>
                <w:bCs/>
                <w:color w:val="000000"/>
                <w:sz w:val="22"/>
                <w:szCs w:val="22"/>
              </w:rPr>
              <w:t>X</w:t>
            </w:r>
          </w:p>
        </w:tc>
        <w:tc>
          <w:tcPr>
            <w:tcW w:w="990" w:type="dxa"/>
            <w:shd w:val="clear" w:color="auto" w:fill="auto"/>
          </w:tcPr>
          <w:p w14:paraId="0AE1B6AD" w14:textId="2ED3E067" w:rsidR="00093533" w:rsidRPr="00093533" w:rsidRDefault="00093533" w:rsidP="00D952ED">
            <w:pPr>
              <w:pStyle w:val="HTMLPreformatted"/>
              <w:jc w:val="center"/>
              <w:rPr>
                <w:rFonts w:asciiTheme="majorHAnsi" w:hAnsiTheme="majorHAnsi" w:cstheme="majorHAnsi"/>
                <w:b/>
                <w:bCs/>
                <w:color w:val="000000"/>
                <w:sz w:val="22"/>
                <w:szCs w:val="22"/>
              </w:rPr>
            </w:pPr>
          </w:p>
        </w:tc>
      </w:tr>
    </w:tbl>
    <w:p w14:paraId="1E607138" w14:textId="77777777" w:rsidR="002A5B93" w:rsidRPr="00EE5EA9" w:rsidRDefault="002A5B93" w:rsidP="002A5B93">
      <w:pPr>
        <w:pStyle w:val="HTMLPreformatted"/>
        <w:rPr>
          <w:rFonts w:asciiTheme="majorHAnsi" w:hAnsiTheme="majorHAnsi" w:cstheme="majorHAnsi"/>
          <w:b/>
          <w:bCs/>
          <w:color w:val="000000"/>
          <w:sz w:val="22"/>
          <w:szCs w:val="22"/>
        </w:rPr>
      </w:pPr>
    </w:p>
    <w:p w14:paraId="486C0050" w14:textId="7254C5E4" w:rsidR="00F16D52" w:rsidRPr="00ED73B6" w:rsidRDefault="00F16D52" w:rsidP="001A2F4D">
      <w:pPr>
        <w:pStyle w:val="HTMLPreformatted"/>
        <w:rPr>
          <w:rFonts w:asciiTheme="majorHAnsi" w:hAnsiTheme="majorHAnsi" w:cstheme="majorHAnsi"/>
          <w:sz w:val="22"/>
          <w:szCs w:val="22"/>
        </w:rPr>
      </w:pPr>
      <w:bookmarkStart w:id="0" w:name="_GoBack"/>
      <w:bookmarkEnd w:id="0"/>
    </w:p>
    <w:p w14:paraId="1D1A1A04" w14:textId="751D9706" w:rsidR="001F1CE5" w:rsidRPr="008D19D8" w:rsidRDefault="001F1CE5" w:rsidP="001F1CE5">
      <w:pPr>
        <w:pStyle w:val="HTMLPreformatted"/>
        <w:rPr>
          <w:rFonts w:asciiTheme="majorHAnsi" w:hAnsiTheme="majorHAnsi" w:cs="Times New Roman"/>
          <w:color w:val="000000"/>
          <w:sz w:val="22"/>
          <w:szCs w:val="22"/>
        </w:rPr>
      </w:pPr>
      <w:r w:rsidRPr="008D19D8">
        <w:rPr>
          <w:rFonts w:asciiTheme="majorHAnsi" w:hAnsiTheme="majorHAnsi" w:cs="Times New Roman"/>
          <w:b/>
          <w:bCs/>
          <w:color w:val="000000"/>
          <w:sz w:val="22"/>
          <w:szCs w:val="22"/>
        </w:rPr>
        <w:t xml:space="preserve">Date approved by the </w:t>
      </w:r>
      <w:r>
        <w:rPr>
          <w:rFonts w:asciiTheme="majorHAnsi" w:hAnsiTheme="majorHAnsi" w:cs="Times New Roman"/>
          <w:b/>
          <w:bCs/>
          <w:color w:val="000000"/>
          <w:sz w:val="22"/>
          <w:szCs w:val="22"/>
        </w:rPr>
        <w:t>NTR Program</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January 20, 2021</w:t>
      </w:r>
    </w:p>
    <w:p w14:paraId="0D64DCC1" w14:textId="77777777" w:rsidR="001F1CE5" w:rsidRPr="008D19D8" w:rsidRDefault="001F1CE5" w:rsidP="001F1CE5">
      <w:pPr>
        <w:pStyle w:val="HTMLPreformatted"/>
        <w:rPr>
          <w:rFonts w:asciiTheme="majorHAnsi" w:hAnsiTheme="majorHAnsi" w:cs="Times New Roman"/>
          <w:bCs/>
          <w:color w:val="000000"/>
          <w:sz w:val="22"/>
          <w:szCs w:val="22"/>
          <w:u w:val="single"/>
        </w:rPr>
      </w:pPr>
      <w:r w:rsidRPr="008D19D8">
        <w:rPr>
          <w:rFonts w:asciiTheme="majorHAnsi" w:hAnsiTheme="majorHAnsi" w:cs="Times New Roman"/>
          <w:b/>
          <w:bCs/>
          <w:color w:val="000000"/>
          <w:sz w:val="22"/>
          <w:szCs w:val="22"/>
        </w:rPr>
        <w:t xml:space="preserve">Date approved by the CHHS Curriculum Committee: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February 4, 2021</w:t>
      </w:r>
    </w:p>
    <w:p w14:paraId="71758EA9" w14:textId="77777777" w:rsidR="001F1CE5" w:rsidRPr="006C1125" w:rsidRDefault="001F1CE5" w:rsidP="001F1CE5">
      <w:pPr>
        <w:pStyle w:val="HTMLPreformatted"/>
        <w:rPr>
          <w:rFonts w:asciiTheme="majorHAnsi" w:hAnsiTheme="majorHAnsi"/>
          <w:sz w:val="22"/>
          <w:szCs w:val="22"/>
        </w:rPr>
      </w:pPr>
      <w:r w:rsidRPr="008D19D8">
        <w:rPr>
          <w:rFonts w:asciiTheme="majorHAnsi" w:hAnsiTheme="majorHAnsi" w:cs="Times New Roman"/>
          <w:b/>
          <w:bCs/>
          <w:color w:val="000000"/>
          <w:sz w:val="22"/>
          <w:szCs w:val="22"/>
        </w:rPr>
        <w:t>Date approved by CAA:</w:t>
      </w:r>
      <w:r w:rsidRPr="008D19D8">
        <w:rPr>
          <w:rFonts w:asciiTheme="majorHAnsi" w:hAnsiTheme="majorHAnsi" w:cs="Times New Roman"/>
          <w:bCs/>
          <w:color w:val="000000"/>
          <w:sz w:val="22"/>
          <w:szCs w:val="22"/>
        </w:rPr>
        <w:t xml:space="preserve">  </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Not Applicable</w:t>
      </w:r>
      <w:r w:rsidRPr="006C1125">
        <w:rPr>
          <w:rFonts w:asciiTheme="majorHAnsi" w:hAnsiTheme="majorHAnsi"/>
          <w:sz w:val="22"/>
          <w:szCs w:val="22"/>
        </w:rPr>
        <w:tab/>
      </w:r>
    </w:p>
    <w:p w14:paraId="45EECC3A" w14:textId="77777777" w:rsidR="001F1CE5" w:rsidRPr="006C1125" w:rsidRDefault="001F1CE5" w:rsidP="001F1CE5">
      <w:pPr>
        <w:pStyle w:val="HTMLPreformatted"/>
        <w:rPr>
          <w:rFonts w:asciiTheme="majorHAnsi" w:hAnsiTheme="majorHAnsi"/>
          <w:sz w:val="22"/>
          <w:szCs w:val="22"/>
        </w:rPr>
      </w:pPr>
      <w:r w:rsidRPr="006C1125">
        <w:rPr>
          <w:rFonts w:asciiTheme="majorHAnsi" w:hAnsiTheme="majorHAnsi" w:cstheme="majorHAnsi"/>
          <w:b/>
          <w:sz w:val="22"/>
          <w:szCs w:val="22"/>
        </w:rPr>
        <w:t>Date approved by CGS</w:t>
      </w:r>
      <w:r>
        <w:rPr>
          <w:rFonts w:asciiTheme="majorHAnsi" w:hAnsiTheme="majorHAnsi" w:cstheme="majorHAnsi"/>
          <w:b/>
          <w:sz w:val="22"/>
          <w:szCs w:val="22"/>
        </w:rPr>
        <w:t>:</w:t>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8D19D8">
        <w:rPr>
          <w:rFonts w:asciiTheme="majorHAnsi" w:hAnsiTheme="majorHAnsi" w:cs="Times New Roman"/>
          <w:bCs/>
          <w:color w:val="000000"/>
          <w:sz w:val="22"/>
          <w:szCs w:val="22"/>
          <w:u w:val="single"/>
        </w:rPr>
        <w:tab/>
      </w:r>
      <w:r>
        <w:rPr>
          <w:rFonts w:asciiTheme="majorHAnsi" w:hAnsiTheme="majorHAnsi" w:cs="Times New Roman"/>
          <w:bCs/>
          <w:color w:val="000000"/>
          <w:sz w:val="22"/>
          <w:szCs w:val="22"/>
          <w:u w:val="single"/>
        </w:rPr>
        <w:t>______</w:t>
      </w:r>
    </w:p>
    <w:p w14:paraId="7B83D3E1" w14:textId="77E79453" w:rsidR="00F16D52" w:rsidRPr="00ED73B6" w:rsidRDefault="00F16D52" w:rsidP="001A2F4D">
      <w:pPr>
        <w:pStyle w:val="HTMLPreformatted"/>
        <w:rPr>
          <w:rFonts w:asciiTheme="majorHAnsi" w:hAnsiTheme="majorHAnsi" w:cstheme="majorHAnsi"/>
          <w:sz w:val="22"/>
          <w:szCs w:val="22"/>
        </w:rPr>
      </w:pPr>
    </w:p>
    <w:sectPr w:rsidR="00F16D52" w:rsidRPr="00ED73B6" w:rsidSect="00393CF5">
      <w:pgSz w:w="12240" w:h="15840"/>
      <w:pgMar w:top="720"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19A3" w16cex:dateUtc="2020-12-08T03:1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5087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B488F"/>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22F53"/>
    <w:multiLevelType w:val="hybridMultilevel"/>
    <w:tmpl w:val="9692E7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BDC"/>
    <w:multiLevelType w:val="hybridMultilevel"/>
    <w:tmpl w:val="5B424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01382A"/>
    <w:multiLevelType w:val="hybridMultilevel"/>
    <w:tmpl w:val="FECA2B7E"/>
    <w:lvl w:ilvl="0" w:tplc="5EBE2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E4489"/>
    <w:multiLevelType w:val="hybridMultilevel"/>
    <w:tmpl w:val="FB3CBEFC"/>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E2AC7"/>
    <w:multiLevelType w:val="hybridMultilevel"/>
    <w:tmpl w:val="86B8E0B8"/>
    <w:lvl w:ilvl="0" w:tplc="49024F7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6E14B4"/>
    <w:multiLevelType w:val="hybridMultilevel"/>
    <w:tmpl w:val="E542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A75F54"/>
    <w:multiLevelType w:val="hybridMultilevel"/>
    <w:tmpl w:val="C6206B9A"/>
    <w:lvl w:ilvl="0" w:tplc="3AF2C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618A1"/>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B2D01"/>
    <w:multiLevelType w:val="hybridMultilevel"/>
    <w:tmpl w:val="7124E226"/>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E34E3"/>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DA275E"/>
    <w:multiLevelType w:val="hybridMultilevel"/>
    <w:tmpl w:val="F372E818"/>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C434EA"/>
    <w:multiLevelType w:val="hybridMultilevel"/>
    <w:tmpl w:val="B3346022"/>
    <w:lvl w:ilvl="0" w:tplc="1BBE8C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1"/>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num>
  <w:num w:numId="8">
    <w:abstractNumId w:val="18"/>
  </w:num>
  <w:num w:numId="9">
    <w:abstractNumId w:val="7"/>
  </w:num>
  <w:num w:numId="10">
    <w:abstractNumId w:val="8"/>
  </w:num>
  <w:num w:numId="11">
    <w:abstractNumId w:val="6"/>
  </w:num>
  <w:num w:numId="12">
    <w:abstractNumId w:val="13"/>
  </w:num>
  <w:num w:numId="13">
    <w:abstractNumId w:val="17"/>
  </w:num>
  <w:num w:numId="14">
    <w:abstractNumId w:val="0"/>
  </w:num>
  <w:num w:numId="15">
    <w:abstractNumId w:val="2"/>
  </w:num>
  <w:num w:numId="16">
    <w:abstractNumId w:val="5"/>
  </w:num>
  <w:num w:numId="17">
    <w:abstractNumId w:val="11"/>
  </w:num>
  <w:num w:numId="18">
    <w:abstractNumId w:val="4"/>
  </w:num>
  <w:num w:numId="19">
    <w:abstractNumId w:val="19"/>
  </w:num>
  <w:num w:numId="20">
    <w:abstractNumId w:val="1"/>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236E8"/>
    <w:rsid w:val="000428BF"/>
    <w:rsid w:val="0004715E"/>
    <w:rsid w:val="00055353"/>
    <w:rsid w:val="000615D2"/>
    <w:rsid w:val="0007207B"/>
    <w:rsid w:val="000763A8"/>
    <w:rsid w:val="0007744D"/>
    <w:rsid w:val="00085816"/>
    <w:rsid w:val="0009082C"/>
    <w:rsid w:val="00093533"/>
    <w:rsid w:val="00095980"/>
    <w:rsid w:val="000B20AF"/>
    <w:rsid w:val="000C1BF7"/>
    <w:rsid w:val="000E1900"/>
    <w:rsid w:val="000F0314"/>
    <w:rsid w:val="000F64E6"/>
    <w:rsid w:val="000F6C21"/>
    <w:rsid w:val="001279FA"/>
    <w:rsid w:val="001369ED"/>
    <w:rsid w:val="001433A1"/>
    <w:rsid w:val="00150CA8"/>
    <w:rsid w:val="001706B1"/>
    <w:rsid w:val="00183886"/>
    <w:rsid w:val="00190869"/>
    <w:rsid w:val="00193B59"/>
    <w:rsid w:val="001A2F4D"/>
    <w:rsid w:val="001C6746"/>
    <w:rsid w:val="001C67AB"/>
    <w:rsid w:val="001F1735"/>
    <w:rsid w:val="001F1CE5"/>
    <w:rsid w:val="001F65E6"/>
    <w:rsid w:val="00200DB0"/>
    <w:rsid w:val="00203A09"/>
    <w:rsid w:val="00215012"/>
    <w:rsid w:val="00243D63"/>
    <w:rsid w:val="002568A3"/>
    <w:rsid w:val="00260507"/>
    <w:rsid w:val="00275246"/>
    <w:rsid w:val="00280F12"/>
    <w:rsid w:val="002946B9"/>
    <w:rsid w:val="00295F75"/>
    <w:rsid w:val="002A223F"/>
    <w:rsid w:val="002A4E8C"/>
    <w:rsid w:val="002A5B93"/>
    <w:rsid w:val="002A7A1E"/>
    <w:rsid w:val="002B1224"/>
    <w:rsid w:val="002B17D0"/>
    <w:rsid w:val="002C1058"/>
    <w:rsid w:val="002C336D"/>
    <w:rsid w:val="002C68D8"/>
    <w:rsid w:val="002D4CEF"/>
    <w:rsid w:val="002D55D5"/>
    <w:rsid w:val="002E0037"/>
    <w:rsid w:val="002E5F01"/>
    <w:rsid w:val="002F7DB9"/>
    <w:rsid w:val="00312A6C"/>
    <w:rsid w:val="003241E1"/>
    <w:rsid w:val="00327F52"/>
    <w:rsid w:val="00331CD4"/>
    <w:rsid w:val="003475F6"/>
    <w:rsid w:val="00374019"/>
    <w:rsid w:val="003825A7"/>
    <w:rsid w:val="00393C31"/>
    <w:rsid w:val="00393CF5"/>
    <w:rsid w:val="003A3BCF"/>
    <w:rsid w:val="003A4288"/>
    <w:rsid w:val="003A514C"/>
    <w:rsid w:val="003A7343"/>
    <w:rsid w:val="003B1211"/>
    <w:rsid w:val="003B1307"/>
    <w:rsid w:val="003B49F4"/>
    <w:rsid w:val="003C5AE2"/>
    <w:rsid w:val="003D5829"/>
    <w:rsid w:val="003D6BCE"/>
    <w:rsid w:val="003D79B8"/>
    <w:rsid w:val="003E2991"/>
    <w:rsid w:val="003E6A7D"/>
    <w:rsid w:val="003F462E"/>
    <w:rsid w:val="004063DB"/>
    <w:rsid w:val="00420791"/>
    <w:rsid w:val="00424C44"/>
    <w:rsid w:val="00430F12"/>
    <w:rsid w:val="004528E0"/>
    <w:rsid w:val="00477FFB"/>
    <w:rsid w:val="00491D6A"/>
    <w:rsid w:val="004A0CEB"/>
    <w:rsid w:val="004A642B"/>
    <w:rsid w:val="004A669B"/>
    <w:rsid w:val="004B362A"/>
    <w:rsid w:val="004B62F8"/>
    <w:rsid w:val="004B7D37"/>
    <w:rsid w:val="004E1251"/>
    <w:rsid w:val="004E175F"/>
    <w:rsid w:val="004E2B05"/>
    <w:rsid w:val="004F5A30"/>
    <w:rsid w:val="005055FE"/>
    <w:rsid w:val="005146BE"/>
    <w:rsid w:val="005265E0"/>
    <w:rsid w:val="0053650D"/>
    <w:rsid w:val="00555B19"/>
    <w:rsid w:val="00557E0B"/>
    <w:rsid w:val="00560845"/>
    <w:rsid w:val="00567000"/>
    <w:rsid w:val="00571EB5"/>
    <w:rsid w:val="00576354"/>
    <w:rsid w:val="005A5FAC"/>
    <w:rsid w:val="005A613D"/>
    <w:rsid w:val="005B142D"/>
    <w:rsid w:val="005C2C18"/>
    <w:rsid w:val="005F2763"/>
    <w:rsid w:val="0060214D"/>
    <w:rsid w:val="00603865"/>
    <w:rsid w:val="0062080C"/>
    <w:rsid w:val="00621828"/>
    <w:rsid w:val="00627CD9"/>
    <w:rsid w:val="0063134C"/>
    <w:rsid w:val="006540D2"/>
    <w:rsid w:val="00655DD0"/>
    <w:rsid w:val="00666615"/>
    <w:rsid w:val="0067100C"/>
    <w:rsid w:val="00673E06"/>
    <w:rsid w:val="00691D44"/>
    <w:rsid w:val="006947D2"/>
    <w:rsid w:val="006A282D"/>
    <w:rsid w:val="006A5863"/>
    <w:rsid w:val="006E07A0"/>
    <w:rsid w:val="006E5771"/>
    <w:rsid w:val="007042CA"/>
    <w:rsid w:val="00706625"/>
    <w:rsid w:val="00723B9F"/>
    <w:rsid w:val="00730694"/>
    <w:rsid w:val="00745C6F"/>
    <w:rsid w:val="00752F3F"/>
    <w:rsid w:val="00754580"/>
    <w:rsid w:val="007614A3"/>
    <w:rsid w:val="00782B17"/>
    <w:rsid w:val="00782D03"/>
    <w:rsid w:val="007840EA"/>
    <w:rsid w:val="00790C30"/>
    <w:rsid w:val="00796031"/>
    <w:rsid w:val="007966F9"/>
    <w:rsid w:val="007B322F"/>
    <w:rsid w:val="007C182F"/>
    <w:rsid w:val="007C5FED"/>
    <w:rsid w:val="007D1897"/>
    <w:rsid w:val="007D2939"/>
    <w:rsid w:val="00811CA7"/>
    <w:rsid w:val="008225E2"/>
    <w:rsid w:val="00830D4C"/>
    <w:rsid w:val="00834C43"/>
    <w:rsid w:val="0084280A"/>
    <w:rsid w:val="00866EE3"/>
    <w:rsid w:val="00875DD7"/>
    <w:rsid w:val="008816B9"/>
    <w:rsid w:val="0088226B"/>
    <w:rsid w:val="00882286"/>
    <w:rsid w:val="0088585A"/>
    <w:rsid w:val="008924EE"/>
    <w:rsid w:val="008947ED"/>
    <w:rsid w:val="008A0CCC"/>
    <w:rsid w:val="008B6ECF"/>
    <w:rsid w:val="008E11BC"/>
    <w:rsid w:val="008F75EA"/>
    <w:rsid w:val="00902421"/>
    <w:rsid w:val="0094097B"/>
    <w:rsid w:val="00945A31"/>
    <w:rsid w:val="009807D5"/>
    <w:rsid w:val="009870B6"/>
    <w:rsid w:val="009966AD"/>
    <w:rsid w:val="009A0057"/>
    <w:rsid w:val="009A1E3A"/>
    <w:rsid w:val="009B527A"/>
    <w:rsid w:val="009E01F6"/>
    <w:rsid w:val="00A03A96"/>
    <w:rsid w:val="00A07BEA"/>
    <w:rsid w:val="00A14FE4"/>
    <w:rsid w:val="00A2459D"/>
    <w:rsid w:val="00A31ECF"/>
    <w:rsid w:val="00A34AA4"/>
    <w:rsid w:val="00A53A8F"/>
    <w:rsid w:val="00A631B9"/>
    <w:rsid w:val="00A64FDC"/>
    <w:rsid w:val="00A86493"/>
    <w:rsid w:val="00A91C16"/>
    <w:rsid w:val="00A976FD"/>
    <w:rsid w:val="00A97A3B"/>
    <w:rsid w:val="00A97E66"/>
    <w:rsid w:val="00AB265F"/>
    <w:rsid w:val="00AB2D76"/>
    <w:rsid w:val="00AB4F21"/>
    <w:rsid w:val="00AC4AB8"/>
    <w:rsid w:val="00AD5BAA"/>
    <w:rsid w:val="00AD7073"/>
    <w:rsid w:val="00AD708C"/>
    <w:rsid w:val="00AD753D"/>
    <w:rsid w:val="00AF6E19"/>
    <w:rsid w:val="00B11A9C"/>
    <w:rsid w:val="00B20FA5"/>
    <w:rsid w:val="00B226F1"/>
    <w:rsid w:val="00B27270"/>
    <w:rsid w:val="00B307DB"/>
    <w:rsid w:val="00B35A50"/>
    <w:rsid w:val="00B35B6A"/>
    <w:rsid w:val="00B468A8"/>
    <w:rsid w:val="00B476AF"/>
    <w:rsid w:val="00B60DDB"/>
    <w:rsid w:val="00B65129"/>
    <w:rsid w:val="00B917B6"/>
    <w:rsid w:val="00BB731C"/>
    <w:rsid w:val="00BC1703"/>
    <w:rsid w:val="00BC4F3B"/>
    <w:rsid w:val="00BD4196"/>
    <w:rsid w:val="00BF4848"/>
    <w:rsid w:val="00BF7CAD"/>
    <w:rsid w:val="00C05905"/>
    <w:rsid w:val="00C062B3"/>
    <w:rsid w:val="00C15E77"/>
    <w:rsid w:val="00C16847"/>
    <w:rsid w:val="00C376BA"/>
    <w:rsid w:val="00C4456E"/>
    <w:rsid w:val="00C52D05"/>
    <w:rsid w:val="00C616FE"/>
    <w:rsid w:val="00C73D55"/>
    <w:rsid w:val="00C7712D"/>
    <w:rsid w:val="00C85639"/>
    <w:rsid w:val="00C91686"/>
    <w:rsid w:val="00C93411"/>
    <w:rsid w:val="00CA67C6"/>
    <w:rsid w:val="00CB7D99"/>
    <w:rsid w:val="00CC044A"/>
    <w:rsid w:val="00CC09F9"/>
    <w:rsid w:val="00CC1484"/>
    <w:rsid w:val="00CC6F01"/>
    <w:rsid w:val="00CC77BB"/>
    <w:rsid w:val="00CC7EE4"/>
    <w:rsid w:val="00CE0E93"/>
    <w:rsid w:val="00CF2091"/>
    <w:rsid w:val="00CF5097"/>
    <w:rsid w:val="00D002B1"/>
    <w:rsid w:val="00D037B1"/>
    <w:rsid w:val="00D13378"/>
    <w:rsid w:val="00D40C1E"/>
    <w:rsid w:val="00D4133B"/>
    <w:rsid w:val="00D4151A"/>
    <w:rsid w:val="00D55685"/>
    <w:rsid w:val="00D56270"/>
    <w:rsid w:val="00D57803"/>
    <w:rsid w:val="00D7285D"/>
    <w:rsid w:val="00D952ED"/>
    <w:rsid w:val="00D96E23"/>
    <w:rsid w:val="00D97485"/>
    <w:rsid w:val="00DA32E7"/>
    <w:rsid w:val="00DB7A92"/>
    <w:rsid w:val="00DC4400"/>
    <w:rsid w:val="00DD4714"/>
    <w:rsid w:val="00DD4F64"/>
    <w:rsid w:val="00DE29FE"/>
    <w:rsid w:val="00DE3809"/>
    <w:rsid w:val="00DE3C75"/>
    <w:rsid w:val="00DE58B0"/>
    <w:rsid w:val="00DE6B90"/>
    <w:rsid w:val="00E14600"/>
    <w:rsid w:val="00E21906"/>
    <w:rsid w:val="00E225DD"/>
    <w:rsid w:val="00E3445D"/>
    <w:rsid w:val="00E37C2B"/>
    <w:rsid w:val="00E5361F"/>
    <w:rsid w:val="00E54EEE"/>
    <w:rsid w:val="00E63B8A"/>
    <w:rsid w:val="00E7353E"/>
    <w:rsid w:val="00E81459"/>
    <w:rsid w:val="00E92067"/>
    <w:rsid w:val="00EA08C4"/>
    <w:rsid w:val="00ED516E"/>
    <w:rsid w:val="00ED73B6"/>
    <w:rsid w:val="00EE5EA9"/>
    <w:rsid w:val="00EF095C"/>
    <w:rsid w:val="00EF4C73"/>
    <w:rsid w:val="00F014D3"/>
    <w:rsid w:val="00F01757"/>
    <w:rsid w:val="00F0436E"/>
    <w:rsid w:val="00F0492B"/>
    <w:rsid w:val="00F104EC"/>
    <w:rsid w:val="00F1345D"/>
    <w:rsid w:val="00F143CA"/>
    <w:rsid w:val="00F16D52"/>
    <w:rsid w:val="00F20F9B"/>
    <w:rsid w:val="00F227DB"/>
    <w:rsid w:val="00F26E38"/>
    <w:rsid w:val="00F60C9C"/>
    <w:rsid w:val="00F60E13"/>
    <w:rsid w:val="00F6540F"/>
    <w:rsid w:val="00F661E7"/>
    <w:rsid w:val="00F741AB"/>
    <w:rsid w:val="00F821D3"/>
    <w:rsid w:val="00F875A4"/>
    <w:rsid w:val="00F91561"/>
    <w:rsid w:val="00F957F0"/>
    <w:rsid w:val="00F970CF"/>
    <w:rsid w:val="00FC24D5"/>
    <w:rsid w:val="00FD13F4"/>
    <w:rsid w:val="00FE3DE6"/>
    <w:rsid w:val="00FF5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4EDDF"/>
  <w15:docId w15:val="{51DD721B-4C60-4E39-8560-57F7697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D6BCE"/>
    <w:pPr>
      <w:keepNext/>
      <w:spacing w:before="240" w:after="60" w:line="240"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EA08C4"/>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AB265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D6BCE"/>
    <w:rPr>
      <w:rFonts w:ascii="Calibri Light" w:eastAsia="Times New Roman" w:hAnsi="Calibri Light"/>
      <w:b/>
      <w:bCs/>
      <w:kern w:val="32"/>
      <w:sz w:val="32"/>
      <w:szCs w:val="32"/>
    </w:rPr>
  </w:style>
  <w:style w:type="paragraph" w:styleId="BodyText">
    <w:name w:val="Body Text"/>
    <w:basedOn w:val="Normal"/>
    <w:link w:val="BodyTextChar"/>
    <w:uiPriority w:val="99"/>
    <w:rsid w:val="003D6BCE"/>
    <w:pPr>
      <w:spacing w:after="0" w:line="240" w:lineRule="auto"/>
    </w:pPr>
    <w:rPr>
      <w:rFonts w:ascii="Tahoma" w:eastAsia="Times New Roman" w:hAnsi="Tahoma" w:cs="Tahoma"/>
      <w:b/>
      <w:bCs/>
      <w:sz w:val="28"/>
      <w:szCs w:val="28"/>
    </w:rPr>
  </w:style>
  <w:style w:type="character" w:customStyle="1" w:styleId="BodyTextChar">
    <w:name w:val="Body Text Char"/>
    <w:link w:val="BodyText"/>
    <w:uiPriority w:val="99"/>
    <w:rsid w:val="003D6BCE"/>
    <w:rPr>
      <w:rFonts w:ascii="Tahoma" w:eastAsia="Times New Roman" w:hAnsi="Tahoma" w:cs="Tahoma"/>
      <w:b/>
      <w:bCs/>
      <w:sz w:val="28"/>
      <w:szCs w:val="28"/>
    </w:rPr>
  </w:style>
  <w:style w:type="table" w:styleId="TableGrid">
    <w:name w:val="Table Grid"/>
    <w:basedOn w:val="TableNormal"/>
    <w:uiPriority w:val="59"/>
    <w:rsid w:val="00C06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23F"/>
    <w:rPr>
      <w:sz w:val="16"/>
      <w:szCs w:val="16"/>
    </w:rPr>
  </w:style>
  <w:style w:type="paragraph" w:styleId="CommentText">
    <w:name w:val="annotation text"/>
    <w:basedOn w:val="Normal"/>
    <w:link w:val="CommentTextChar"/>
    <w:uiPriority w:val="99"/>
    <w:semiHidden/>
    <w:unhideWhenUsed/>
    <w:rsid w:val="002A223F"/>
    <w:pPr>
      <w:spacing w:line="240" w:lineRule="auto"/>
    </w:pPr>
    <w:rPr>
      <w:sz w:val="20"/>
      <w:szCs w:val="20"/>
    </w:rPr>
  </w:style>
  <w:style w:type="character" w:customStyle="1" w:styleId="CommentTextChar">
    <w:name w:val="Comment Text Char"/>
    <w:basedOn w:val="DefaultParagraphFont"/>
    <w:link w:val="CommentText"/>
    <w:uiPriority w:val="99"/>
    <w:semiHidden/>
    <w:rsid w:val="002A223F"/>
  </w:style>
  <w:style w:type="paragraph" w:styleId="CommentSubject">
    <w:name w:val="annotation subject"/>
    <w:basedOn w:val="CommentText"/>
    <w:next w:val="CommentText"/>
    <w:link w:val="CommentSubjectChar"/>
    <w:uiPriority w:val="99"/>
    <w:semiHidden/>
    <w:unhideWhenUsed/>
    <w:rsid w:val="002A223F"/>
    <w:rPr>
      <w:b/>
      <w:bCs/>
    </w:rPr>
  </w:style>
  <w:style w:type="character" w:customStyle="1" w:styleId="CommentSubjectChar">
    <w:name w:val="Comment Subject Char"/>
    <w:basedOn w:val="CommentTextChar"/>
    <w:link w:val="CommentSubject"/>
    <w:uiPriority w:val="99"/>
    <w:semiHidden/>
    <w:rsid w:val="002A223F"/>
    <w:rPr>
      <w:b/>
      <w:bCs/>
    </w:rPr>
  </w:style>
  <w:style w:type="paragraph" w:styleId="Revision">
    <w:name w:val="Revision"/>
    <w:hidden/>
    <w:uiPriority w:val="71"/>
    <w:semiHidden/>
    <w:rsid w:val="003C5A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77883529">
      <w:bodyDiv w:val="1"/>
      <w:marLeft w:val="0"/>
      <w:marRight w:val="0"/>
      <w:marTop w:val="0"/>
      <w:marBottom w:val="0"/>
      <w:divBdr>
        <w:top w:val="none" w:sz="0" w:space="0" w:color="auto"/>
        <w:left w:val="none" w:sz="0" w:space="0" w:color="auto"/>
        <w:bottom w:val="none" w:sz="0" w:space="0" w:color="auto"/>
        <w:right w:val="none" w:sz="0" w:space="0" w:color="auto"/>
      </w:divBdr>
    </w:div>
    <w:div w:id="1390573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3</cp:revision>
  <cp:lastPrinted>2020-02-06T16:10:00Z</cp:lastPrinted>
  <dcterms:created xsi:type="dcterms:W3CDTF">2021-02-04T18:15:00Z</dcterms:created>
  <dcterms:modified xsi:type="dcterms:W3CDTF">2021-02-04T19:35:00Z</dcterms:modified>
</cp:coreProperties>
</file>