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50437" w:rsidRDefault="00C9441B">
      <w:pPr>
        <w:jc w:val="center"/>
        <w:rPr>
          <w:b/>
          <w:sz w:val="28"/>
          <w:szCs w:val="28"/>
        </w:rPr>
      </w:pPr>
      <w:r>
        <w:rPr>
          <w:b/>
          <w:sz w:val="28"/>
          <w:szCs w:val="28"/>
        </w:rPr>
        <w:t>Proposal:  Change to Department Name</w:t>
      </w:r>
    </w:p>
    <w:p w14:paraId="00000002" w14:textId="07BD1833" w:rsidR="00750437" w:rsidRDefault="00686C2F">
      <w:pPr>
        <w:jc w:val="center"/>
        <w:rPr>
          <w:b/>
          <w:sz w:val="28"/>
          <w:szCs w:val="28"/>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1EFE736" wp14:editId="1BD87C54">
                <wp:simplePos x="0" y="0"/>
                <wp:positionH relativeFrom="margin">
                  <wp:posOffset>4922520</wp:posOffset>
                </wp:positionH>
                <wp:positionV relativeFrom="paragraph">
                  <wp:posOffset>6350</wp:posOffset>
                </wp:positionV>
                <wp:extent cx="1531620" cy="3810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81000"/>
                        </a:xfrm>
                        <a:prstGeom prst="rect">
                          <a:avLst/>
                        </a:prstGeom>
                        <a:solidFill>
                          <a:srgbClr val="FFFFFF"/>
                        </a:solidFill>
                        <a:ln w="9525">
                          <a:solidFill>
                            <a:srgbClr val="000000"/>
                          </a:solidFill>
                          <a:miter lim="800000"/>
                          <a:headEnd/>
                          <a:tailEnd/>
                        </a:ln>
                      </wps:spPr>
                      <wps:txbx>
                        <w:txbxContent>
                          <w:p w14:paraId="0E03D30B" w14:textId="78086D5F" w:rsidR="00686C2F" w:rsidRPr="00EA4100" w:rsidRDefault="00686C2F" w:rsidP="00686C2F">
                            <w:pPr>
                              <w:spacing w:line="240" w:lineRule="auto"/>
                              <w:rPr>
                                <w:rFonts w:ascii="Calibri Light" w:hAnsi="Calibri Light" w:cs="Calibri Light"/>
                                <w:b/>
                                <w:sz w:val="24"/>
                                <w:szCs w:val="24"/>
                              </w:rPr>
                            </w:pPr>
                            <w:r>
                              <w:rPr>
                                <w:rFonts w:ascii="Calibri Light" w:hAnsi="Calibri Light" w:cs="Calibri Light"/>
                                <w:b/>
                                <w:sz w:val="24"/>
                                <w:szCs w:val="24"/>
                              </w:rPr>
                              <w:t>Agenda Item #19-36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FE736" id="_x0000_t202" coordsize="21600,21600" o:spt="202" path="m,l,21600r21600,l21600,xe">
                <v:stroke joinstyle="miter"/>
                <v:path gradientshapeok="t" o:connecttype="rect"/>
              </v:shapetype>
              <v:shape id="Text Box 3" o:spid="_x0000_s1026" type="#_x0000_t202" style="position:absolute;left:0;text-align:left;margin-left:387.6pt;margin-top:.5pt;width:120.6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">
                <v:textbox>
                  <w:txbxContent>
                    <w:p w14:paraId="0E03D30B" w14:textId="78086D5F" w:rsidR="00686C2F" w:rsidRPr="00EA4100" w:rsidRDefault="00686C2F" w:rsidP="00686C2F">
                      <w:pPr>
                        <w:spacing w:line="240" w:lineRule="auto"/>
                        <w:rPr>
                          <w:rFonts w:ascii="Calibri Light" w:hAnsi="Calibri Light" w:cs="Calibri Light"/>
                          <w:b/>
                          <w:sz w:val="24"/>
                          <w:szCs w:val="24"/>
                        </w:rPr>
                      </w:pPr>
                      <w:r>
                        <w:rPr>
                          <w:rFonts w:ascii="Calibri Light" w:hAnsi="Calibri Light" w:cs="Calibri Light"/>
                          <w:b/>
                          <w:sz w:val="24"/>
                          <w:szCs w:val="24"/>
                        </w:rPr>
                        <w:t>Agenda Item #19-36</w:t>
                      </w:r>
                    </w:p>
                  </w:txbxContent>
                </v:textbox>
                <w10:wrap anchorx="margin"/>
              </v:shape>
            </w:pict>
          </mc:Fallback>
        </mc:AlternateContent>
      </w:r>
      <w:r w:rsidR="00C9441B">
        <w:rPr>
          <w:b/>
          <w:sz w:val="28"/>
          <w:szCs w:val="28"/>
        </w:rPr>
        <w:t>Change to Major Name</w:t>
      </w:r>
    </w:p>
    <w:p w14:paraId="00000003" w14:textId="7D8C3AEA" w:rsidR="00750437" w:rsidRDefault="00C9441B">
      <w:pPr>
        <w:jc w:val="center"/>
        <w:rPr>
          <w:b/>
          <w:sz w:val="28"/>
          <w:szCs w:val="28"/>
        </w:rPr>
      </w:pPr>
      <w:r>
        <w:rPr>
          <w:b/>
          <w:sz w:val="28"/>
          <w:szCs w:val="28"/>
        </w:rPr>
        <w:t>Change to Minor Name</w:t>
      </w:r>
      <w:r w:rsidR="008D061D">
        <w:rPr>
          <w:b/>
          <w:sz w:val="28"/>
          <w:szCs w:val="28"/>
        </w:rPr>
        <w:t>s</w:t>
      </w:r>
    </w:p>
    <w:p w14:paraId="00000005" w14:textId="77777777" w:rsidR="00750437" w:rsidRDefault="00750437">
      <w:pPr>
        <w:jc w:val="center"/>
        <w:rPr>
          <w:b/>
          <w:sz w:val="28"/>
          <w:szCs w:val="28"/>
        </w:rPr>
      </w:pPr>
    </w:p>
    <w:p w14:paraId="00000006" w14:textId="77777777" w:rsidR="00750437" w:rsidRDefault="00C9441B">
      <w:pPr>
        <w:rPr>
          <w:sz w:val="24"/>
          <w:szCs w:val="24"/>
        </w:rPr>
      </w:pPr>
      <w:r>
        <w:rPr>
          <w:sz w:val="24"/>
          <w:szCs w:val="24"/>
        </w:rPr>
        <w:t>Proposed:</w:t>
      </w:r>
    </w:p>
    <w:p w14:paraId="00000007" w14:textId="77777777" w:rsidR="00750437" w:rsidRDefault="00750437">
      <w:pPr>
        <w:rPr>
          <w:sz w:val="24"/>
          <w:szCs w:val="24"/>
        </w:rPr>
      </w:pPr>
    </w:p>
    <w:p w14:paraId="00000008" w14:textId="1C2D0A4D" w:rsidR="00750437" w:rsidRDefault="00C9441B">
      <w:pPr>
        <w:rPr>
          <w:sz w:val="24"/>
          <w:szCs w:val="24"/>
        </w:rPr>
      </w:pPr>
      <w:r>
        <w:rPr>
          <w:sz w:val="24"/>
          <w:szCs w:val="24"/>
        </w:rPr>
        <w:t>The Department of</w:t>
      </w:r>
      <w:r w:rsidR="00C00695">
        <w:rPr>
          <w:sz w:val="24"/>
          <w:szCs w:val="24"/>
        </w:rPr>
        <w:t xml:space="preserve"> Health Promotion proposes that</w:t>
      </w:r>
      <w:r w:rsidR="006E015F">
        <w:rPr>
          <w:sz w:val="24"/>
          <w:szCs w:val="24"/>
        </w:rPr>
        <w:t xml:space="preserve"> </w:t>
      </w:r>
    </w:p>
    <w:p w14:paraId="317892CC" w14:textId="6FB1D647" w:rsidR="00145840" w:rsidRDefault="00C00695">
      <w:pPr>
        <w:numPr>
          <w:ilvl w:val="0"/>
          <w:numId w:val="1"/>
        </w:numPr>
        <w:rPr>
          <w:sz w:val="24"/>
          <w:szCs w:val="24"/>
        </w:rPr>
      </w:pPr>
      <w:r>
        <w:rPr>
          <w:sz w:val="24"/>
          <w:szCs w:val="24"/>
        </w:rPr>
        <w:t>T</w:t>
      </w:r>
      <w:r w:rsidR="00C9441B">
        <w:rPr>
          <w:sz w:val="24"/>
          <w:szCs w:val="24"/>
        </w:rPr>
        <w:t>he na</w:t>
      </w:r>
      <w:r>
        <w:rPr>
          <w:sz w:val="24"/>
          <w:szCs w:val="24"/>
        </w:rPr>
        <w:t>me of the Department be changed,</w:t>
      </w:r>
      <w:r w:rsidRPr="00C00695">
        <w:rPr>
          <w:sz w:val="24"/>
          <w:szCs w:val="24"/>
        </w:rPr>
        <w:t xml:space="preserve"> </w:t>
      </w:r>
      <w:r>
        <w:rPr>
          <w:sz w:val="24"/>
          <w:szCs w:val="24"/>
        </w:rPr>
        <w:t>effective Spring 2020,</w:t>
      </w:r>
    </w:p>
    <w:p w14:paraId="57C35E97" w14:textId="22C2BF98" w:rsidR="00145840" w:rsidRPr="00145840" w:rsidRDefault="00145840" w:rsidP="00145840">
      <w:pPr>
        <w:pStyle w:val="ListParagraph"/>
        <w:numPr>
          <w:ilvl w:val="0"/>
          <w:numId w:val="4"/>
        </w:numPr>
        <w:ind w:left="1800"/>
        <w:rPr>
          <w:sz w:val="24"/>
          <w:szCs w:val="24"/>
        </w:rPr>
      </w:pPr>
      <w:r w:rsidRPr="00145840">
        <w:rPr>
          <w:sz w:val="24"/>
          <w:szCs w:val="24"/>
        </w:rPr>
        <w:t>From:  Department of Health Promotion</w:t>
      </w:r>
    </w:p>
    <w:p w14:paraId="00000009" w14:textId="12351CFA" w:rsidR="00750437" w:rsidRDefault="00145840" w:rsidP="00145840">
      <w:pPr>
        <w:pStyle w:val="ListParagraph"/>
        <w:numPr>
          <w:ilvl w:val="0"/>
          <w:numId w:val="4"/>
        </w:numPr>
        <w:ind w:left="1800"/>
        <w:rPr>
          <w:sz w:val="24"/>
          <w:szCs w:val="24"/>
        </w:rPr>
      </w:pPr>
      <w:r w:rsidRPr="00145840">
        <w:rPr>
          <w:sz w:val="24"/>
          <w:szCs w:val="24"/>
        </w:rPr>
        <w:t xml:space="preserve">To:   Department </w:t>
      </w:r>
      <w:r w:rsidR="00702E6D">
        <w:rPr>
          <w:sz w:val="24"/>
          <w:szCs w:val="24"/>
        </w:rPr>
        <w:t>of Public Health</w:t>
      </w:r>
      <w:bookmarkStart w:id="0" w:name="_GoBack"/>
      <w:bookmarkEnd w:id="0"/>
    </w:p>
    <w:p w14:paraId="6A3BC658" w14:textId="77777777" w:rsidR="00702E6D" w:rsidRPr="00145840" w:rsidRDefault="00702E6D" w:rsidP="00702E6D">
      <w:pPr>
        <w:pStyle w:val="ListParagraph"/>
        <w:ind w:left="1800"/>
        <w:rPr>
          <w:sz w:val="24"/>
          <w:szCs w:val="24"/>
        </w:rPr>
      </w:pPr>
    </w:p>
    <w:p w14:paraId="282B09DE" w14:textId="08E8C9B0" w:rsidR="00145840" w:rsidRDefault="00C9441B">
      <w:pPr>
        <w:numPr>
          <w:ilvl w:val="0"/>
          <w:numId w:val="1"/>
        </w:numPr>
        <w:rPr>
          <w:sz w:val="24"/>
          <w:szCs w:val="24"/>
        </w:rPr>
      </w:pPr>
      <w:r>
        <w:rPr>
          <w:sz w:val="24"/>
          <w:szCs w:val="24"/>
        </w:rPr>
        <w:t xml:space="preserve">The </w:t>
      </w:r>
      <w:r w:rsidR="00220DCD">
        <w:rPr>
          <w:sz w:val="24"/>
          <w:szCs w:val="24"/>
        </w:rPr>
        <w:t xml:space="preserve">degree and </w:t>
      </w:r>
      <w:r>
        <w:rPr>
          <w:sz w:val="24"/>
          <w:szCs w:val="24"/>
        </w:rPr>
        <w:t xml:space="preserve">major </w:t>
      </w:r>
      <w:r w:rsidR="00220DCD">
        <w:rPr>
          <w:sz w:val="24"/>
          <w:szCs w:val="24"/>
        </w:rPr>
        <w:t xml:space="preserve">name </w:t>
      </w:r>
      <w:r>
        <w:rPr>
          <w:sz w:val="24"/>
          <w:szCs w:val="24"/>
        </w:rPr>
        <w:t>be changed</w:t>
      </w:r>
      <w:r w:rsidR="006E015F">
        <w:rPr>
          <w:sz w:val="24"/>
          <w:szCs w:val="24"/>
        </w:rPr>
        <w:t>, effective Fall 2020,</w:t>
      </w:r>
      <w:r>
        <w:rPr>
          <w:sz w:val="24"/>
          <w:szCs w:val="24"/>
        </w:rPr>
        <w:t xml:space="preserve"> </w:t>
      </w:r>
    </w:p>
    <w:p w14:paraId="567949F9" w14:textId="1AC8E5A6" w:rsidR="00145840" w:rsidRPr="00145840" w:rsidRDefault="00220DCD" w:rsidP="00145840">
      <w:pPr>
        <w:pStyle w:val="ListParagraph"/>
        <w:numPr>
          <w:ilvl w:val="0"/>
          <w:numId w:val="3"/>
        </w:numPr>
        <w:ind w:left="1800"/>
        <w:rPr>
          <w:sz w:val="24"/>
          <w:szCs w:val="24"/>
        </w:rPr>
      </w:pPr>
      <w:r>
        <w:rPr>
          <w:sz w:val="24"/>
          <w:szCs w:val="24"/>
        </w:rPr>
        <w:t xml:space="preserve">From:  B.S. in </w:t>
      </w:r>
      <w:r w:rsidR="00145840" w:rsidRPr="00145840">
        <w:rPr>
          <w:sz w:val="24"/>
          <w:szCs w:val="24"/>
        </w:rPr>
        <w:t>Health Promotion</w:t>
      </w:r>
    </w:p>
    <w:p w14:paraId="0000000A" w14:textId="281EDB43" w:rsidR="00750437" w:rsidRDefault="42B35CEE" w:rsidP="00145840">
      <w:pPr>
        <w:pStyle w:val="ListParagraph"/>
        <w:numPr>
          <w:ilvl w:val="0"/>
          <w:numId w:val="3"/>
        </w:numPr>
        <w:ind w:left="1800"/>
        <w:rPr>
          <w:sz w:val="24"/>
          <w:szCs w:val="24"/>
        </w:rPr>
      </w:pPr>
      <w:r w:rsidRPr="42B35CEE">
        <w:rPr>
          <w:sz w:val="24"/>
          <w:szCs w:val="24"/>
        </w:rPr>
        <w:t>To:  B.S. in Public Health</w:t>
      </w:r>
    </w:p>
    <w:p w14:paraId="2F7F4C7E" w14:textId="77777777" w:rsidR="00942646" w:rsidRDefault="00942646" w:rsidP="006E015F">
      <w:pPr>
        <w:rPr>
          <w:sz w:val="24"/>
          <w:szCs w:val="24"/>
        </w:rPr>
      </w:pPr>
    </w:p>
    <w:p w14:paraId="203DA329" w14:textId="7C27732B" w:rsidR="00145840" w:rsidRDefault="00C9441B">
      <w:pPr>
        <w:numPr>
          <w:ilvl w:val="0"/>
          <w:numId w:val="1"/>
        </w:numPr>
        <w:rPr>
          <w:sz w:val="24"/>
          <w:szCs w:val="24"/>
        </w:rPr>
      </w:pPr>
      <w:r>
        <w:rPr>
          <w:sz w:val="24"/>
          <w:szCs w:val="24"/>
        </w:rPr>
        <w:t>The name of the Co</w:t>
      </w:r>
      <w:r w:rsidR="006E015F">
        <w:rPr>
          <w:sz w:val="24"/>
          <w:szCs w:val="24"/>
        </w:rPr>
        <w:t>mmunity Health Minor be changed, effective Fall 2020,</w:t>
      </w:r>
    </w:p>
    <w:p w14:paraId="3003D00B" w14:textId="675D0ACD" w:rsidR="00145840" w:rsidRPr="00145840" w:rsidRDefault="00145840" w:rsidP="00145840">
      <w:pPr>
        <w:pStyle w:val="ListParagraph"/>
        <w:numPr>
          <w:ilvl w:val="2"/>
          <w:numId w:val="6"/>
        </w:numPr>
        <w:ind w:left="1800"/>
        <w:rPr>
          <w:sz w:val="24"/>
          <w:szCs w:val="24"/>
        </w:rPr>
      </w:pPr>
      <w:r w:rsidRPr="00145840">
        <w:rPr>
          <w:sz w:val="24"/>
          <w:szCs w:val="24"/>
        </w:rPr>
        <w:t>From:  Community Health</w:t>
      </w:r>
      <w:r w:rsidR="00BC4E33">
        <w:rPr>
          <w:sz w:val="24"/>
          <w:szCs w:val="24"/>
        </w:rPr>
        <w:t xml:space="preserve"> Minor</w:t>
      </w:r>
    </w:p>
    <w:p w14:paraId="0000000B" w14:textId="2734F0D6" w:rsidR="00750437" w:rsidRDefault="00145840" w:rsidP="00145840">
      <w:pPr>
        <w:pStyle w:val="ListParagraph"/>
        <w:numPr>
          <w:ilvl w:val="2"/>
          <w:numId w:val="6"/>
        </w:numPr>
        <w:ind w:left="1800"/>
        <w:rPr>
          <w:sz w:val="24"/>
          <w:szCs w:val="24"/>
        </w:rPr>
      </w:pPr>
      <w:r w:rsidRPr="00145840">
        <w:rPr>
          <w:sz w:val="24"/>
          <w:szCs w:val="24"/>
        </w:rPr>
        <w:t>To:  Public Health Minor</w:t>
      </w:r>
    </w:p>
    <w:p w14:paraId="78461867" w14:textId="77777777" w:rsidR="008D061D" w:rsidRDefault="008D061D" w:rsidP="00C00695">
      <w:pPr>
        <w:rPr>
          <w:sz w:val="24"/>
          <w:szCs w:val="24"/>
        </w:rPr>
      </w:pPr>
    </w:p>
    <w:p w14:paraId="4EC0D8B6" w14:textId="0DD73A48" w:rsidR="00C00695" w:rsidRPr="00C00695" w:rsidRDefault="5D6211ED" w:rsidP="5D6211ED">
      <w:pPr>
        <w:pStyle w:val="ListParagraph"/>
        <w:numPr>
          <w:ilvl w:val="0"/>
          <w:numId w:val="1"/>
        </w:numPr>
        <w:rPr>
          <w:sz w:val="24"/>
          <w:szCs w:val="24"/>
        </w:rPr>
      </w:pPr>
      <w:r w:rsidRPr="5D6211ED">
        <w:rPr>
          <w:sz w:val="24"/>
          <w:szCs w:val="24"/>
        </w:rPr>
        <w:t>The name of the Health Promotion Minor for Teacher Licensure be changed, effective Fall 2020,</w:t>
      </w:r>
    </w:p>
    <w:p w14:paraId="342FCB64" w14:textId="658DA241" w:rsidR="008D061D" w:rsidRDefault="008D061D" w:rsidP="00145840">
      <w:pPr>
        <w:pStyle w:val="ListParagraph"/>
        <w:numPr>
          <w:ilvl w:val="2"/>
          <w:numId w:val="6"/>
        </w:numPr>
        <w:ind w:left="1800"/>
        <w:rPr>
          <w:sz w:val="24"/>
          <w:szCs w:val="24"/>
        </w:rPr>
      </w:pPr>
      <w:r>
        <w:rPr>
          <w:sz w:val="24"/>
          <w:szCs w:val="24"/>
        </w:rPr>
        <w:t>From:  Health Promotion Minor for Teacher Licensure</w:t>
      </w:r>
    </w:p>
    <w:p w14:paraId="63EF11E0" w14:textId="05967654" w:rsidR="008D061D" w:rsidRPr="00145840" w:rsidRDefault="008D061D" w:rsidP="00145840">
      <w:pPr>
        <w:pStyle w:val="ListParagraph"/>
        <w:numPr>
          <w:ilvl w:val="2"/>
          <w:numId w:val="6"/>
        </w:numPr>
        <w:ind w:left="1800"/>
        <w:rPr>
          <w:sz w:val="24"/>
          <w:szCs w:val="24"/>
        </w:rPr>
      </w:pPr>
      <w:r>
        <w:rPr>
          <w:sz w:val="24"/>
          <w:szCs w:val="24"/>
        </w:rPr>
        <w:t>To:  Public Health Minor for Teacher Licensure</w:t>
      </w:r>
    </w:p>
    <w:p w14:paraId="2F290921" w14:textId="77777777" w:rsidR="008D061D" w:rsidRDefault="008D061D">
      <w:pPr>
        <w:rPr>
          <w:sz w:val="24"/>
          <w:szCs w:val="24"/>
        </w:rPr>
      </w:pPr>
    </w:p>
    <w:p w14:paraId="0000000D" w14:textId="77777777" w:rsidR="00750437" w:rsidRDefault="00C9441B">
      <w:pPr>
        <w:rPr>
          <w:sz w:val="24"/>
          <w:szCs w:val="24"/>
        </w:rPr>
      </w:pPr>
      <w:r>
        <w:rPr>
          <w:sz w:val="24"/>
          <w:szCs w:val="24"/>
        </w:rPr>
        <w:t>Rationale:</w:t>
      </w:r>
    </w:p>
    <w:p w14:paraId="0000000E" w14:textId="77777777" w:rsidR="00750437" w:rsidRDefault="00750437">
      <w:pPr>
        <w:rPr>
          <w:sz w:val="24"/>
          <w:szCs w:val="24"/>
        </w:rPr>
      </w:pPr>
    </w:p>
    <w:p w14:paraId="0000000F" w14:textId="77777777" w:rsidR="00750437" w:rsidRDefault="00C9441B">
      <w:pPr>
        <w:rPr>
          <w:sz w:val="24"/>
          <w:szCs w:val="24"/>
        </w:rPr>
      </w:pPr>
      <w:r>
        <w:rPr>
          <w:sz w:val="24"/>
          <w:szCs w:val="24"/>
        </w:rPr>
        <w:t xml:space="preserve">The name Health Promotion was selected in 2016 to reflect changes in the Department’s curricular focus.  In the intervening 3 years, our discipline has moved to a focus on public health, and programmatic credentialing is now overseen by CEPH:  the Council on Education in Public Health.  Recent conversations with our alumni, major stakeholders, and members of our professional organizations, have made it very clear that public health is how the profession both views and brands itself.  </w:t>
      </w:r>
    </w:p>
    <w:p w14:paraId="00000010" w14:textId="77777777" w:rsidR="00750437" w:rsidRDefault="00750437">
      <w:pPr>
        <w:rPr>
          <w:sz w:val="24"/>
          <w:szCs w:val="24"/>
        </w:rPr>
      </w:pPr>
    </w:p>
    <w:p w14:paraId="00000011" w14:textId="77777777" w:rsidR="00750437" w:rsidRDefault="00C9441B">
      <w:pPr>
        <w:rPr>
          <w:sz w:val="24"/>
          <w:szCs w:val="24"/>
        </w:rPr>
      </w:pPr>
      <w:r>
        <w:rPr>
          <w:sz w:val="24"/>
          <w:szCs w:val="24"/>
        </w:rPr>
        <w:t>Therefore, to accurately reflect both the present and future of our profession, we request our department’s name and academic programs be changed to Public Health.</w:t>
      </w:r>
    </w:p>
    <w:p w14:paraId="00000013" w14:textId="77777777" w:rsidR="00750437" w:rsidRDefault="00750437">
      <w:pPr>
        <w:rPr>
          <w:sz w:val="24"/>
          <w:szCs w:val="24"/>
        </w:rPr>
      </w:pPr>
    </w:p>
    <w:p w14:paraId="00000014" w14:textId="77777777" w:rsidR="00750437" w:rsidRDefault="00C9441B">
      <w:pPr>
        <w:rPr>
          <w:sz w:val="24"/>
          <w:szCs w:val="24"/>
        </w:rPr>
      </w:pPr>
      <w:r>
        <w:rPr>
          <w:sz w:val="24"/>
          <w:szCs w:val="24"/>
        </w:rPr>
        <w:t>Approvals:</w:t>
      </w:r>
    </w:p>
    <w:p w14:paraId="00000015" w14:textId="77777777" w:rsidR="00750437" w:rsidRDefault="00750437">
      <w:pPr>
        <w:rPr>
          <w:sz w:val="24"/>
          <w:szCs w:val="24"/>
        </w:rPr>
      </w:pPr>
    </w:p>
    <w:p w14:paraId="00000016" w14:textId="77777777" w:rsidR="00750437" w:rsidRDefault="00C9441B">
      <w:pPr>
        <w:rPr>
          <w:sz w:val="24"/>
          <w:szCs w:val="24"/>
        </w:rPr>
      </w:pPr>
      <w:r>
        <w:rPr>
          <w:sz w:val="24"/>
          <w:szCs w:val="24"/>
        </w:rPr>
        <w:t>Date approved by the Department Curriculum Committee:  9/26/2019</w:t>
      </w:r>
    </w:p>
    <w:p w14:paraId="00000017" w14:textId="77777777" w:rsidR="00750437" w:rsidRDefault="00750437">
      <w:pPr>
        <w:rPr>
          <w:sz w:val="24"/>
          <w:szCs w:val="24"/>
        </w:rPr>
      </w:pPr>
    </w:p>
    <w:p w14:paraId="00000018" w14:textId="77777777" w:rsidR="00750437" w:rsidRDefault="00C9441B">
      <w:pPr>
        <w:rPr>
          <w:sz w:val="24"/>
          <w:szCs w:val="24"/>
        </w:rPr>
      </w:pPr>
      <w:r>
        <w:rPr>
          <w:sz w:val="24"/>
          <w:szCs w:val="24"/>
        </w:rPr>
        <w:t>Date approved by the Department Faculty:  10/3/2019</w:t>
      </w:r>
    </w:p>
    <w:p w14:paraId="00000019" w14:textId="77777777" w:rsidR="00750437" w:rsidRDefault="00750437">
      <w:pPr>
        <w:rPr>
          <w:sz w:val="24"/>
          <w:szCs w:val="24"/>
        </w:rPr>
      </w:pPr>
    </w:p>
    <w:p w14:paraId="0000001A" w14:textId="77777777" w:rsidR="00750437" w:rsidRDefault="00C9441B">
      <w:pPr>
        <w:rPr>
          <w:sz w:val="24"/>
          <w:szCs w:val="24"/>
        </w:rPr>
      </w:pPr>
      <w:r>
        <w:rPr>
          <w:sz w:val="24"/>
          <w:szCs w:val="24"/>
        </w:rPr>
        <w:t>Date approved by the CHHS College Curriculum Committee:</w:t>
      </w:r>
    </w:p>
    <w:p w14:paraId="0000001B" w14:textId="77777777" w:rsidR="00750437" w:rsidRDefault="00750437">
      <w:pPr>
        <w:rPr>
          <w:sz w:val="24"/>
          <w:szCs w:val="24"/>
        </w:rPr>
      </w:pPr>
    </w:p>
    <w:p w14:paraId="0000001C" w14:textId="77777777" w:rsidR="00750437" w:rsidRDefault="00C9441B">
      <w:pPr>
        <w:rPr>
          <w:sz w:val="24"/>
          <w:szCs w:val="24"/>
        </w:rPr>
      </w:pPr>
      <w:r>
        <w:rPr>
          <w:sz w:val="24"/>
          <w:szCs w:val="24"/>
        </w:rPr>
        <w:lastRenderedPageBreak/>
        <w:t>Date approved by CAA:</w:t>
      </w:r>
    </w:p>
    <w:sectPr w:rsidR="00750437" w:rsidSect="008D061D">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A433A"/>
    <w:multiLevelType w:val="hybridMultilevel"/>
    <w:tmpl w:val="7DC0A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4B045A0"/>
    <w:multiLevelType w:val="hybridMultilevel"/>
    <w:tmpl w:val="B15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36E21"/>
    <w:multiLevelType w:val="hybridMultilevel"/>
    <w:tmpl w:val="1766F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4452CDA"/>
    <w:multiLevelType w:val="hybridMultilevel"/>
    <w:tmpl w:val="A0C638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89C542B"/>
    <w:multiLevelType w:val="hybridMultilevel"/>
    <w:tmpl w:val="8540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070A8"/>
    <w:multiLevelType w:val="hybridMultilevel"/>
    <w:tmpl w:val="498AA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D7C53B7"/>
    <w:multiLevelType w:val="multilevel"/>
    <w:tmpl w:val="A5F2C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37"/>
    <w:rsid w:val="00145840"/>
    <w:rsid w:val="00220DCD"/>
    <w:rsid w:val="003C060E"/>
    <w:rsid w:val="00474391"/>
    <w:rsid w:val="00476E47"/>
    <w:rsid w:val="00686C2F"/>
    <w:rsid w:val="006E015F"/>
    <w:rsid w:val="00702E6D"/>
    <w:rsid w:val="00750437"/>
    <w:rsid w:val="008226D6"/>
    <w:rsid w:val="008B6A04"/>
    <w:rsid w:val="008D061D"/>
    <w:rsid w:val="00942646"/>
    <w:rsid w:val="00BC4E33"/>
    <w:rsid w:val="00C00695"/>
    <w:rsid w:val="00C9441B"/>
    <w:rsid w:val="42B35CEE"/>
    <w:rsid w:val="5D62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8D273-AF29-4F8D-B92D-7448385D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5840"/>
    <w:pPr>
      <w:ind w:left="720"/>
      <w:contextualSpacing/>
    </w:pPr>
  </w:style>
  <w:style w:type="paragraph" w:styleId="BalloonText">
    <w:name w:val="Balloon Text"/>
    <w:basedOn w:val="Normal"/>
    <w:link w:val="BalloonTextChar"/>
    <w:uiPriority w:val="99"/>
    <w:semiHidden/>
    <w:unhideWhenUsed/>
    <w:rsid w:val="009426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1360</Characters>
  <Application>Microsoft Office Word</Application>
  <DocSecurity>0</DocSecurity>
  <Lines>11</Lines>
  <Paragraphs>3</Paragraphs>
  <ScaleCrop>false</ScaleCrop>
  <Company>Eastern Illinois University</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Janet L Fopay</cp:lastModifiedBy>
  <cp:revision>17</cp:revision>
  <cp:lastPrinted>2019-10-07T20:52:00Z</cp:lastPrinted>
  <dcterms:created xsi:type="dcterms:W3CDTF">2019-10-07T20:19:00Z</dcterms:created>
  <dcterms:modified xsi:type="dcterms:W3CDTF">2019-10-09T19:24:00Z</dcterms:modified>
</cp:coreProperties>
</file>