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71" w:rsidRDefault="002F3CD1" w:rsidP="00EC7282">
      <w:pPr>
        <w:pStyle w:val="ListParagraph"/>
        <w:spacing w:after="0" w:line="240" w:lineRule="auto"/>
        <w:ind w:left="0"/>
        <w:contextualSpacing w:val="0"/>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3CDFD135" wp14:editId="7169C1E8">
                <wp:simplePos x="0" y="0"/>
                <wp:positionH relativeFrom="margin">
                  <wp:posOffset>4625340</wp:posOffset>
                </wp:positionH>
                <wp:positionV relativeFrom="paragraph">
                  <wp:posOffset>-153035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2F3CD1" w:rsidRPr="00F80BE0" w:rsidRDefault="002F3CD1" w:rsidP="002F3CD1">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#18-11</w:t>
                            </w:r>
                          </w:p>
                          <w:p w:rsidR="002F3CD1" w:rsidRPr="00F80BE0" w:rsidRDefault="002F3CD1" w:rsidP="002F3CD1">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D135" id="_x0000_t202" coordsize="21600,21600" o:spt="202" path="m,l,21600r21600,l21600,xe">
                <v:stroke joinstyle="miter"/>
                <v:path gradientshapeok="t" o:connecttype="rect"/>
              </v:shapetype>
              <v:shape id="Text Box 3" o:spid="_x0000_s1026" type="#_x0000_t202" style="position:absolute;margin-left:364.2pt;margin-top:-12.05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BzTJSm4QAAAAoBAAAPAAAAZHJzL2Rvd25yZXYu&#10;eG1sTI/BTsMwEETvSPyDtUhcUOs0CWkSsqkQEghuUKpydeNtEhHbwXbT8PeYExxX8zTzttrMamAT&#10;WdcbjbBaRsBIN0b2ukXYvT8ucmDOCy3FYDQhfJODTX15UYlSmrN+o2nrWxZKtCsFQuf9WHLumo6U&#10;cEszkg7Z0VglfDhty6UV51CuBh5HUcaV6HVY6MRIDx01n9uTQsjT5+nDvSSv+yY7DoW/WU9PXxbx&#10;+mq+vwPmafZ/MPzqB3Wog9PBnLR0bEBYx3kaUIRFnK6ABaIokgzYAeE2KYDXFf//Qv0DAAD//wMA&#10;UEsBAi0AFAAGAAgAAAAhALaDOJL+AAAA4QEAABMAAAAAAAAAAAAAAAAAAAAAAFtDb250ZW50X1R5&#10;cGVzXS54bWxQSwECLQAUAAYACAAAACEAOP0h/9YAAACUAQAACwAAAAAAAAAAAAAAAAAvAQAAX3Jl&#10;bHMvLnJlbHNQSwECLQAUAAYACAAAACEAf2IpdCkCAABQBAAADgAAAAAAAAAAAAAAAAAuAgAAZHJz&#10;L2Uyb0RvYy54bWxQSwECLQAUAAYACAAAACEAc0yUpuEAAAAKAQAADwAAAAAAAAAAAAAAAACDBAAA&#10;ZHJzL2Rvd25yZXYueG1sUEsFBgAAAAAEAAQA8wAAAJEFAAAAAA==&#10;">
                <v:textbox>
                  <w:txbxContent>
                    <w:p w:rsidR="002F3CD1" w:rsidRPr="00F80BE0" w:rsidRDefault="002F3CD1" w:rsidP="002F3CD1">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#18-11</w:t>
                      </w:r>
                    </w:p>
                    <w:p w:rsidR="002F3CD1" w:rsidRPr="00F80BE0" w:rsidRDefault="002F3CD1" w:rsidP="002F3CD1">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v:textbox>
                <w10:wrap anchorx="margin"/>
              </v:shape>
            </w:pict>
          </mc:Fallback>
        </mc:AlternateContent>
      </w:r>
    </w:p>
    <w:p w:rsidR="002E5F01" w:rsidRDefault="002E5F01" w:rsidP="0007207B">
      <w:pPr>
        <w:pStyle w:val="ListParagraph"/>
        <w:spacing w:after="0" w:line="240" w:lineRule="auto"/>
        <w:ind w:left="0"/>
        <w:contextualSpacing w:val="0"/>
        <w:jc w:val="center"/>
        <w:rPr>
          <w:rFonts w:ascii="Times New Roman" w:hAnsi="Times New Roman"/>
          <w:b/>
        </w:rPr>
      </w:pPr>
      <w:r w:rsidRPr="0007207B">
        <w:rPr>
          <w:rFonts w:ascii="Times New Roman" w:hAnsi="Times New Roman"/>
          <w:b/>
          <w:sz w:val="24"/>
          <w:szCs w:val="24"/>
        </w:rPr>
        <w:t>Eastern Illinois University</w:t>
      </w:r>
      <w:r w:rsidRPr="00AD7073">
        <w:rPr>
          <w:rFonts w:ascii="Times New Roman" w:hAnsi="Times New Roman"/>
          <w:b/>
        </w:rPr>
        <w:br/>
      </w:r>
      <w:r w:rsidRPr="0007207B">
        <w:rPr>
          <w:rFonts w:ascii="Times New Roman" w:hAnsi="Times New Roman"/>
          <w:b/>
          <w:sz w:val="28"/>
          <w:szCs w:val="28"/>
        </w:rPr>
        <w:t>New/Revised Course Proposal Format</w:t>
      </w:r>
    </w:p>
    <w:p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RDefault="0007207B" w:rsidP="00F104EC">
      <w:pPr>
        <w:spacing w:after="0" w:line="240" w:lineRule="auto"/>
        <w:rPr>
          <w:rFonts w:ascii="Times New Roman" w:hAnsi="Times New Roman"/>
          <w:b/>
          <w:u w:val="single"/>
        </w:rPr>
      </w:pPr>
    </w:p>
    <w:p w:rsidR="0007207B" w:rsidRPr="00017041" w:rsidRDefault="002E5F01" w:rsidP="002E5F01">
      <w:pPr>
        <w:spacing w:after="240" w:line="240" w:lineRule="auto"/>
        <w:rPr>
          <w:rFonts w:ascii="Times New Roman" w:hAnsi="Times New Roman"/>
          <w:b/>
          <w:u w:val="single"/>
        </w:rPr>
      </w:pPr>
      <w:r w:rsidRPr="00017041">
        <w:rPr>
          <w:rFonts w:ascii="Times New Roman" w:hAnsi="Times New Roman"/>
          <w:b/>
          <w:u w:val="single"/>
        </w:rPr>
        <w:t>Banner</w:t>
      </w:r>
      <w:r w:rsidR="00CC044A" w:rsidRPr="00017041">
        <w:rPr>
          <w:rFonts w:ascii="Times New Roman" w:hAnsi="Times New Roman"/>
          <w:b/>
          <w:u w:val="single"/>
        </w:rPr>
        <w:t>/Catalog</w:t>
      </w:r>
      <w:r w:rsidRPr="00017041">
        <w:rPr>
          <w:rFonts w:ascii="Times New Roman" w:hAnsi="Times New Roman"/>
          <w:b/>
          <w:u w:val="single"/>
        </w:rPr>
        <w:t xml:space="preserve"> Information</w:t>
      </w:r>
      <w:r w:rsidR="003B1307" w:rsidRPr="00017041">
        <w:rPr>
          <w:rFonts w:ascii="Times New Roman" w:hAnsi="Times New Roman"/>
          <w:b/>
          <w:u w:val="single"/>
        </w:rPr>
        <w:t xml:space="preserve"> (</w:t>
      </w:r>
      <w:r w:rsidR="002A5B93" w:rsidRPr="00017041">
        <w:rPr>
          <w:rFonts w:ascii="Times New Roman" w:hAnsi="Times New Roman"/>
          <w:b/>
          <w:u w:val="single"/>
        </w:rPr>
        <w:t>Coversheet</w:t>
      </w:r>
      <w:r w:rsidR="003B1307" w:rsidRPr="00017041">
        <w:rPr>
          <w:rFonts w:ascii="Times New Roman" w:hAnsi="Times New Roman"/>
          <w:b/>
          <w:u w:val="single"/>
        </w:rPr>
        <w:t>)</w:t>
      </w:r>
    </w:p>
    <w:p w:rsidR="00A14FE4" w:rsidRPr="00017041" w:rsidRDefault="00A14FE4" w:rsidP="00A14FE4">
      <w:pPr>
        <w:pStyle w:val="ListParagraph"/>
        <w:numPr>
          <w:ilvl w:val="0"/>
          <w:numId w:val="3"/>
        </w:numPr>
        <w:spacing w:after="240" w:line="240" w:lineRule="auto"/>
        <w:rPr>
          <w:rFonts w:ascii="Times New Roman" w:hAnsi="Times New Roman"/>
          <w:b/>
        </w:rPr>
      </w:pPr>
      <w:r w:rsidRPr="00017041">
        <w:rPr>
          <w:rFonts w:ascii="Times New Roman" w:hAnsi="Times New Roman"/>
          <w:b/>
        </w:rPr>
        <w:t>_</w:t>
      </w:r>
      <w:proofErr w:type="spellStart"/>
      <w:r w:rsidR="004D4E6F" w:rsidRPr="00017041">
        <w:rPr>
          <w:rFonts w:ascii="Times New Roman" w:hAnsi="Times New Roman"/>
          <w:b/>
        </w:rPr>
        <w:t>X</w:t>
      </w:r>
      <w:r w:rsidRPr="00017041">
        <w:rPr>
          <w:rFonts w:ascii="Times New Roman" w:hAnsi="Times New Roman"/>
          <w:b/>
        </w:rPr>
        <w:t>___New</w:t>
      </w:r>
      <w:proofErr w:type="spellEnd"/>
      <w:r w:rsidRPr="00017041">
        <w:rPr>
          <w:rFonts w:ascii="Times New Roman" w:hAnsi="Times New Roman"/>
          <w:b/>
        </w:rPr>
        <w:t xml:space="preserve"> Course or _____Revision of Existing Course</w:t>
      </w:r>
    </w:p>
    <w:p w:rsidR="00A14FE4" w:rsidRPr="00017041" w:rsidRDefault="00A14FE4" w:rsidP="00A14FE4">
      <w:pPr>
        <w:pStyle w:val="ListParagraph"/>
        <w:spacing w:after="240" w:line="240" w:lineRule="auto"/>
        <w:ind w:left="360"/>
        <w:rPr>
          <w:rFonts w:ascii="Times New Roman" w:hAnsi="Times New Roman"/>
          <w:b/>
        </w:rPr>
      </w:pPr>
    </w:p>
    <w:p w:rsidR="002E5F01" w:rsidRPr="00017041" w:rsidRDefault="002E5F01" w:rsidP="002E5F01">
      <w:pPr>
        <w:pStyle w:val="ListParagraph"/>
        <w:numPr>
          <w:ilvl w:val="0"/>
          <w:numId w:val="3"/>
        </w:numPr>
        <w:spacing w:after="240" w:line="240" w:lineRule="auto"/>
        <w:contextualSpacing w:val="0"/>
        <w:rPr>
          <w:rFonts w:ascii="Times New Roman" w:hAnsi="Times New Roman"/>
          <w:b/>
        </w:rPr>
      </w:pPr>
      <w:r w:rsidRPr="00017041">
        <w:rPr>
          <w:rFonts w:ascii="Times New Roman" w:hAnsi="Times New Roman"/>
          <w:b/>
        </w:rPr>
        <w:t>Course prefix and number:</w:t>
      </w:r>
      <w:r w:rsidRPr="00017041">
        <w:rPr>
          <w:rFonts w:ascii="Times New Roman" w:hAnsi="Times New Roman"/>
        </w:rPr>
        <w:t xml:space="preserve"> </w:t>
      </w:r>
      <w:r w:rsidR="00CD014E">
        <w:rPr>
          <w:rFonts w:ascii="Times New Roman" w:hAnsi="Times New Roman"/>
        </w:rPr>
        <w:t>HSL</w:t>
      </w:r>
      <w:r w:rsidR="00293D25" w:rsidRPr="00017041">
        <w:rPr>
          <w:rFonts w:ascii="Times New Roman" w:hAnsi="Times New Roman"/>
        </w:rPr>
        <w:t xml:space="preserve"> 4775</w:t>
      </w:r>
    </w:p>
    <w:p w:rsidR="002E5F01" w:rsidRPr="007B3219" w:rsidRDefault="002E5F01" w:rsidP="002E5F01">
      <w:pPr>
        <w:pStyle w:val="ListParagraph"/>
        <w:numPr>
          <w:ilvl w:val="0"/>
          <w:numId w:val="3"/>
        </w:numPr>
        <w:spacing w:after="240" w:line="240" w:lineRule="auto"/>
        <w:contextualSpacing w:val="0"/>
        <w:rPr>
          <w:rFonts w:ascii="Times New Roman" w:hAnsi="Times New Roman"/>
        </w:rPr>
      </w:pPr>
      <w:r w:rsidRPr="007B3219">
        <w:rPr>
          <w:rFonts w:ascii="Times New Roman" w:hAnsi="Times New Roman"/>
          <w:b/>
        </w:rPr>
        <w:t>Short title:</w:t>
      </w:r>
      <w:r w:rsidR="004D4E6F" w:rsidRPr="007B3219">
        <w:rPr>
          <w:rFonts w:ascii="Times New Roman" w:hAnsi="Times New Roman"/>
        </w:rPr>
        <w:t xml:space="preserve"> </w:t>
      </w:r>
      <w:r w:rsidR="004814C9" w:rsidRPr="007B3219">
        <w:rPr>
          <w:rFonts w:ascii="Times New Roman" w:hAnsi="Times New Roman"/>
        </w:rPr>
        <w:t xml:space="preserve">Human </w:t>
      </w:r>
      <w:r w:rsidR="000B29DD">
        <w:rPr>
          <w:rFonts w:ascii="Times New Roman" w:hAnsi="Times New Roman"/>
        </w:rPr>
        <w:t xml:space="preserve">Services </w:t>
      </w:r>
      <w:r w:rsidR="008066D0">
        <w:rPr>
          <w:rFonts w:ascii="Times New Roman" w:hAnsi="Times New Roman"/>
        </w:rPr>
        <w:t>Programs and Resource Management</w:t>
      </w:r>
    </w:p>
    <w:p w:rsidR="002E5F01" w:rsidRPr="007B3219" w:rsidRDefault="002E5F01" w:rsidP="002E5F01">
      <w:pPr>
        <w:pStyle w:val="ListParagraph"/>
        <w:numPr>
          <w:ilvl w:val="0"/>
          <w:numId w:val="3"/>
        </w:numPr>
        <w:spacing w:after="240" w:line="240" w:lineRule="auto"/>
        <w:contextualSpacing w:val="0"/>
        <w:rPr>
          <w:rFonts w:ascii="Times New Roman" w:hAnsi="Times New Roman"/>
        </w:rPr>
      </w:pPr>
      <w:r w:rsidRPr="007B3219">
        <w:rPr>
          <w:rFonts w:ascii="Times New Roman" w:hAnsi="Times New Roman"/>
          <w:b/>
        </w:rPr>
        <w:t>Long title:</w:t>
      </w:r>
      <w:r w:rsidRPr="007B3219">
        <w:rPr>
          <w:rFonts w:ascii="Times New Roman" w:hAnsi="Times New Roman"/>
        </w:rPr>
        <w:t xml:space="preserve"> </w:t>
      </w:r>
      <w:r w:rsidR="004814C9" w:rsidRPr="007B3219">
        <w:rPr>
          <w:rFonts w:ascii="Times New Roman" w:hAnsi="Times New Roman"/>
        </w:rPr>
        <w:t>Hum</w:t>
      </w:r>
      <w:r w:rsidR="000B29DD">
        <w:rPr>
          <w:rFonts w:ascii="Times New Roman" w:hAnsi="Times New Roman"/>
        </w:rPr>
        <w:t xml:space="preserve"> </w:t>
      </w:r>
      <w:proofErr w:type="spellStart"/>
      <w:r w:rsidR="000B29DD">
        <w:rPr>
          <w:rFonts w:ascii="Times New Roman" w:hAnsi="Times New Roman"/>
        </w:rPr>
        <w:t>Serv</w:t>
      </w:r>
      <w:proofErr w:type="spellEnd"/>
      <w:r w:rsidR="008066D0">
        <w:rPr>
          <w:rFonts w:ascii="Times New Roman" w:hAnsi="Times New Roman"/>
        </w:rPr>
        <w:t xml:space="preserve"> </w:t>
      </w:r>
      <w:proofErr w:type="spellStart"/>
      <w:r w:rsidR="008066D0">
        <w:rPr>
          <w:rFonts w:ascii="Times New Roman" w:hAnsi="Times New Roman"/>
        </w:rPr>
        <w:t>Prog</w:t>
      </w:r>
      <w:proofErr w:type="spellEnd"/>
      <w:r w:rsidR="008066D0">
        <w:rPr>
          <w:rFonts w:ascii="Times New Roman" w:hAnsi="Times New Roman"/>
        </w:rPr>
        <w:t xml:space="preserve"> Res </w:t>
      </w:r>
      <w:proofErr w:type="spellStart"/>
      <w:r w:rsidR="008066D0">
        <w:rPr>
          <w:rFonts w:ascii="Times New Roman" w:hAnsi="Times New Roman"/>
        </w:rPr>
        <w:t>Mgt</w:t>
      </w:r>
      <w:proofErr w:type="spellEnd"/>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Hours per week:</w:t>
      </w:r>
      <w:r w:rsidRPr="00017041">
        <w:rPr>
          <w:rFonts w:ascii="Times New Roman" w:hAnsi="Times New Roman"/>
        </w:rPr>
        <w:t xml:space="preserve"> </w:t>
      </w:r>
      <w:r w:rsidRPr="00017041">
        <w:rPr>
          <w:rFonts w:ascii="Times New Roman" w:hAnsi="Times New Roman"/>
          <w:u w:val="single"/>
        </w:rPr>
        <w:t>_</w:t>
      </w:r>
      <w:r w:rsidR="007A14E3" w:rsidRPr="00017041">
        <w:rPr>
          <w:rFonts w:ascii="Times New Roman" w:hAnsi="Times New Roman"/>
          <w:u w:val="single"/>
        </w:rPr>
        <w:t>3</w:t>
      </w:r>
      <w:r w:rsidRPr="00017041">
        <w:rPr>
          <w:rFonts w:ascii="Times New Roman" w:hAnsi="Times New Roman"/>
          <w:u w:val="single"/>
        </w:rPr>
        <w:t>__ Class      _</w:t>
      </w:r>
      <w:r w:rsidR="007A14E3" w:rsidRPr="00017041">
        <w:rPr>
          <w:rFonts w:ascii="Times New Roman" w:hAnsi="Times New Roman"/>
          <w:u w:val="single"/>
        </w:rPr>
        <w:t>0</w:t>
      </w:r>
      <w:r w:rsidRPr="00017041">
        <w:rPr>
          <w:rFonts w:ascii="Times New Roman" w:hAnsi="Times New Roman"/>
          <w:u w:val="single"/>
        </w:rPr>
        <w:t>__ Lab      __</w:t>
      </w:r>
      <w:r w:rsidR="007A14E3" w:rsidRPr="00017041">
        <w:rPr>
          <w:rFonts w:ascii="Times New Roman" w:hAnsi="Times New Roman"/>
          <w:u w:val="single"/>
        </w:rPr>
        <w:t>3</w:t>
      </w:r>
      <w:r w:rsidRPr="00017041">
        <w:rPr>
          <w:rFonts w:ascii="Times New Roman" w:hAnsi="Times New Roman"/>
          <w:u w:val="single"/>
        </w:rPr>
        <w:t>_ Credit</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Terms:</w:t>
      </w:r>
      <w:r w:rsidRPr="00017041">
        <w:rPr>
          <w:rFonts w:ascii="Times New Roman" w:hAnsi="Times New Roman"/>
        </w:rPr>
        <w:t xml:space="preserve"> ___ Fall     ___ Spring     ___ Summer     _</w:t>
      </w:r>
      <w:r w:rsidR="007A14E3" w:rsidRPr="00017041">
        <w:rPr>
          <w:rFonts w:ascii="Times New Roman" w:hAnsi="Times New Roman"/>
        </w:rPr>
        <w:t>X</w:t>
      </w:r>
      <w:r w:rsidRPr="00017041">
        <w:rPr>
          <w:rFonts w:ascii="Times New Roman" w:hAnsi="Times New Roman"/>
        </w:rPr>
        <w:t>__ On demand</w:t>
      </w:r>
    </w:p>
    <w:p w:rsidR="00727BB3" w:rsidRDefault="002E5F01" w:rsidP="00727BB3">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Initial term</w:t>
      </w:r>
      <w:r w:rsidRPr="00017041">
        <w:rPr>
          <w:rFonts w:ascii="Times New Roman" w:hAnsi="Times New Roman"/>
        </w:rPr>
        <w:t>: _</w:t>
      </w:r>
      <w:r w:rsidR="005376D1" w:rsidRPr="00017041">
        <w:rPr>
          <w:rFonts w:ascii="Times New Roman" w:hAnsi="Times New Roman"/>
        </w:rPr>
        <w:t>X</w:t>
      </w:r>
      <w:r w:rsidRPr="00017041">
        <w:rPr>
          <w:rFonts w:ascii="Times New Roman" w:hAnsi="Times New Roman"/>
        </w:rPr>
        <w:t xml:space="preserve">__ Fall     ___ Spring     ___ Summer     Year: </w:t>
      </w:r>
      <w:r w:rsidR="005376D1" w:rsidRPr="00017041">
        <w:rPr>
          <w:rFonts w:ascii="Times New Roman" w:hAnsi="Times New Roman"/>
        </w:rPr>
        <w:t>2019</w:t>
      </w:r>
    </w:p>
    <w:p w:rsidR="00264997" w:rsidRPr="00727BB3" w:rsidRDefault="002E5F01" w:rsidP="00727BB3">
      <w:pPr>
        <w:pStyle w:val="ListParagraph"/>
        <w:numPr>
          <w:ilvl w:val="0"/>
          <w:numId w:val="3"/>
        </w:numPr>
        <w:spacing w:after="240" w:line="240" w:lineRule="auto"/>
        <w:contextualSpacing w:val="0"/>
        <w:rPr>
          <w:rFonts w:ascii="Times New Roman" w:hAnsi="Times New Roman"/>
        </w:rPr>
      </w:pPr>
      <w:r w:rsidRPr="007B3219">
        <w:rPr>
          <w:rFonts w:ascii="Times New Roman" w:hAnsi="Times New Roman"/>
          <w:b/>
        </w:rPr>
        <w:t>Catalog course description:</w:t>
      </w:r>
      <w:r w:rsidR="008D6DF2" w:rsidRPr="007B3219">
        <w:rPr>
          <w:rFonts w:ascii="Times New Roman" w:hAnsi="Times New Roman"/>
          <w:b/>
        </w:rPr>
        <w:t xml:space="preserve">    </w:t>
      </w:r>
      <w:bookmarkStart w:id="0" w:name="_GoBack"/>
      <w:bookmarkEnd w:id="0"/>
      <w:r w:rsidR="00877906" w:rsidRPr="00727BB3">
        <w:rPr>
          <w:rFonts w:ascii="Times New Roman" w:hAnsi="Times New Roman"/>
          <w:highlight w:val="yellow"/>
        </w:rPr>
        <w:br/>
      </w:r>
      <w:r w:rsidR="002A4A74" w:rsidRPr="00727BB3">
        <w:rPr>
          <w:rFonts w:ascii="Times New Roman" w:hAnsi="Times New Roman"/>
        </w:rPr>
        <w:t>An examination of</w:t>
      </w:r>
      <w:r w:rsidR="00A3629D">
        <w:rPr>
          <w:rFonts w:ascii="Times New Roman" w:hAnsi="Times New Roman"/>
        </w:rPr>
        <w:t xml:space="preserve"> US</w:t>
      </w:r>
      <w:r w:rsidR="002A4A74" w:rsidRPr="00727BB3">
        <w:rPr>
          <w:rFonts w:ascii="Times New Roman" w:hAnsi="Times New Roman"/>
        </w:rPr>
        <w:t xml:space="preserve"> human services and government programs and resources designed to improve the quality of life for individuals and families</w:t>
      </w:r>
      <w:r w:rsidR="00685A3E">
        <w:rPr>
          <w:rFonts w:ascii="Times New Roman" w:hAnsi="Times New Roman"/>
        </w:rPr>
        <w:t xml:space="preserve"> throughout the lifespan</w:t>
      </w:r>
      <w:r w:rsidR="002A4A74" w:rsidRPr="00727BB3">
        <w:rPr>
          <w:rFonts w:ascii="Times New Roman" w:hAnsi="Times New Roman"/>
        </w:rPr>
        <w:t>.</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Course attributes:</w:t>
      </w:r>
    </w:p>
    <w:p w:rsidR="002E5F01" w:rsidRPr="00017041" w:rsidRDefault="002E5F01" w:rsidP="002E5F01">
      <w:pPr>
        <w:spacing w:after="240" w:line="240" w:lineRule="auto"/>
        <w:ind w:left="360"/>
        <w:rPr>
          <w:rFonts w:ascii="Times New Roman" w:hAnsi="Times New Roman"/>
        </w:rPr>
      </w:pPr>
      <w:r w:rsidRPr="00017041">
        <w:rPr>
          <w:rFonts w:ascii="Times New Roman" w:hAnsi="Times New Roman"/>
        </w:rPr>
        <w:t>General education component: ______</w:t>
      </w:r>
      <w:r w:rsidR="007A14E3" w:rsidRPr="00017041">
        <w:rPr>
          <w:rFonts w:ascii="Times New Roman" w:hAnsi="Times New Roman"/>
        </w:rPr>
        <w:t>N/A</w:t>
      </w:r>
      <w:r w:rsidRPr="00017041">
        <w:rPr>
          <w:rFonts w:ascii="Times New Roman" w:hAnsi="Times New Roman"/>
        </w:rPr>
        <w:t>______</w:t>
      </w:r>
    </w:p>
    <w:p w:rsidR="002E5F01" w:rsidRPr="00017041" w:rsidRDefault="00CC09F9" w:rsidP="002E5F01">
      <w:pPr>
        <w:spacing w:after="240" w:line="240" w:lineRule="auto"/>
        <w:ind w:left="360"/>
        <w:rPr>
          <w:rFonts w:ascii="Times New Roman" w:hAnsi="Times New Roman"/>
        </w:rPr>
      </w:pPr>
      <w:r w:rsidRPr="00017041">
        <w:rPr>
          <w:rFonts w:ascii="Times New Roman" w:hAnsi="Times New Roman"/>
        </w:rPr>
        <w:t xml:space="preserve">___ Cultural diversity ___ </w:t>
      </w:r>
      <w:proofErr w:type="gramStart"/>
      <w:r w:rsidRPr="00017041">
        <w:rPr>
          <w:rFonts w:ascii="Times New Roman" w:hAnsi="Times New Roman"/>
        </w:rPr>
        <w:t xml:space="preserve">Honors  </w:t>
      </w:r>
      <w:r w:rsidR="002E5F01" w:rsidRPr="00017041">
        <w:rPr>
          <w:rFonts w:ascii="Times New Roman" w:hAnsi="Times New Roman"/>
        </w:rPr>
        <w:t>_</w:t>
      </w:r>
      <w:proofErr w:type="gramEnd"/>
      <w:r w:rsidR="002E5F01" w:rsidRPr="00017041">
        <w:rPr>
          <w:rFonts w:ascii="Times New Roman" w:hAnsi="Times New Roman"/>
        </w:rPr>
        <w:t>__ Writing centered     ___ Writing intensive</w:t>
      </w:r>
      <w:r w:rsidRPr="00017041">
        <w:rPr>
          <w:rFonts w:ascii="Times New Roman" w:hAnsi="Times New Roman"/>
        </w:rPr>
        <w:t xml:space="preserve">  ___Writing active</w:t>
      </w:r>
    </w:p>
    <w:p w:rsidR="00E81459" w:rsidRPr="00017041" w:rsidRDefault="00E81459" w:rsidP="00E81459">
      <w:pPr>
        <w:pStyle w:val="ListParagraph"/>
        <w:numPr>
          <w:ilvl w:val="0"/>
          <w:numId w:val="3"/>
        </w:numPr>
        <w:spacing w:after="240"/>
        <w:rPr>
          <w:rFonts w:ascii="Times New Roman" w:hAnsi="Times New Roman"/>
          <w:b/>
        </w:rPr>
      </w:pPr>
      <w:r w:rsidRPr="00017041">
        <w:rPr>
          <w:rFonts w:ascii="Times New Roman" w:hAnsi="Times New Roman"/>
          <w:b/>
        </w:rPr>
        <w:t>Instructional delivery</w:t>
      </w:r>
    </w:p>
    <w:p w:rsidR="00E81459" w:rsidRPr="00017041" w:rsidRDefault="00E81459" w:rsidP="00E81459">
      <w:pPr>
        <w:pStyle w:val="ListParagraph"/>
        <w:spacing w:after="240"/>
        <w:ind w:left="360"/>
        <w:rPr>
          <w:rFonts w:ascii="Times New Roman" w:hAnsi="Times New Roman"/>
          <w:b/>
        </w:rPr>
      </w:pPr>
      <w:r w:rsidRPr="00017041">
        <w:rPr>
          <w:rFonts w:ascii="Times New Roman" w:hAnsi="Times New Roman"/>
          <w:b/>
        </w:rPr>
        <w:t>Type of Course:</w:t>
      </w:r>
    </w:p>
    <w:p w:rsidR="00E81459" w:rsidRPr="00017041" w:rsidRDefault="00E81459" w:rsidP="00E81459">
      <w:pPr>
        <w:spacing w:after="240" w:line="240" w:lineRule="auto"/>
        <w:ind w:left="360"/>
        <w:rPr>
          <w:rFonts w:ascii="Times New Roman" w:hAnsi="Times New Roman"/>
        </w:rPr>
      </w:pPr>
      <w:r w:rsidRPr="00017041">
        <w:rPr>
          <w:rFonts w:ascii="Times New Roman" w:hAnsi="Times New Roman"/>
        </w:rPr>
        <w:t>__</w:t>
      </w:r>
      <w:r w:rsidR="007A14E3" w:rsidRPr="00017041">
        <w:rPr>
          <w:rFonts w:ascii="Times New Roman" w:hAnsi="Times New Roman"/>
        </w:rPr>
        <w:t>X</w:t>
      </w:r>
      <w:r w:rsidRPr="00017041">
        <w:rPr>
          <w:rFonts w:ascii="Times New Roman" w:hAnsi="Times New Roman"/>
        </w:rPr>
        <w:t>_ Lecture     ___ Lab     ___ Lecture/lab combined     ___ Independent study/research</w:t>
      </w:r>
    </w:p>
    <w:p w:rsidR="00E81459" w:rsidRPr="00017041" w:rsidRDefault="00E81459" w:rsidP="00E81459">
      <w:pPr>
        <w:spacing w:after="240" w:line="240" w:lineRule="auto"/>
        <w:ind w:left="360"/>
        <w:rPr>
          <w:rFonts w:ascii="Times New Roman" w:hAnsi="Times New Roman"/>
        </w:rPr>
      </w:pPr>
      <w:r w:rsidRPr="00017041">
        <w:rPr>
          <w:rFonts w:ascii="Times New Roman" w:hAnsi="Times New Roman"/>
        </w:rPr>
        <w:t>___ Internship     ___ Performance     ___ Practicum/</w:t>
      </w:r>
      <w:proofErr w:type="gramStart"/>
      <w:r w:rsidRPr="00017041">
        <w:rPr>
          <w:rFonts w:ascii="Times New Roman" w:hAnsi="Times New Roman"/>
        </w:rPr>
        <w:t>clinical  _</w:t>
      </w:r>
      <w:proofErr w:type="gramEnd"/>
      <w:r w:rsidRPr="00017041">
        <w:rPr>
          <w:rFonts w:ascii="Times New Roman" w:hAnsi="Times New Roman"/>
        </w:rPr>
        <w:t xml:space="preserve">__ Other, specify: ________________   </w:t>
      </w:r>
    </w:p>
    <w:p w:rsidR="00E81459" w:rsidRPr="00017041" w:rsidRDefault="00E81459" w:rsidP="00E81459">
      <w:pPr>
        <w:spacing w:after="240" w:line="240" w:lineRule="auto"/>
        <w:ind w:left="360"/>
        <w:rPr>
          <w:rFonts w:ascii="Times New Roman" w:hAnsi="Times New Roman"/>
          <w:b/>
        </w:rPr>
      </w:pPr>
      <w:r w:rsidRPr="00017041">
        <w:rPr>
          <w:rFonts w:ascii="Times New Roman" w:hAnsi="Times New Roman"/>
          <w:b/>
        </w:rPr>
        <w:t>Mode(s) of Delivery:</w:t>
      </w:r>
    </w:p>
    <w:p w:rsidR="00E81459" w:rsidRPr="00017041" w:rsidRDefault="00E81459" w:rsidP="00E81459">
      <w:pPr>
        <w:spacing w:after="240" w:line="240" w:lineRule="auto"/>
        <w:ind w:left="360"/>
        <w:rPr>
          <w:rFonts w:ascii="Times New Roman" w:hAnsi="Times New Roman"/>
        </w:rPr>
      </w:pPr>
      <w:r w:rsidRPr="00017041">
        <w:rPr>
          <w:rFonts w:ascii="Times New Roman" w:hAnsi="Times New Roman"/>
        </w:rPr>
        <w:t>___ Face to Face      __</w:t>
      </w:r>
      <w:r w:rsidR="007A14E3" w:rsidRPr="00017041">
        <w:rPr>
          <w:rFonts w:ascii="Times New Roman" w:hAnsi="Times New Roman"/>
        </w:rPr>
        <w:t>X</w:t>
      </w:r>
      <w:r w:rsidRPr="00017041">
        <w:rPr>
          <w:rFonts w:ascii="Times New Roman" w:hAnsi="Times New Roman"/>
        </w:rPr>
        <w:t xml:space="preserve">_ </w:t>
      </w:r>
      <w:proofErr w:type="gramStart"/>
      <w:r w:rsidRPr="00017041">
        <w:rPr>
          <w:rFonts w:ascii="Times New Roman" w:hAnsi="Times New Roman"/>
        </w:rPr>
        <w:t>Online</w:t>
      </w:r>
      <w:proofErr w:type="gramEnd"/>
      <w:r w:rsidRPr="00017041">
        <w:rPr>
          <w:rFonts w:ascii="Times New Roman" w:hAnsi="Times New Roman"/>
        </w:rPr>
        <w:t xml:space="preserve">    ___ Study Abroad   </w:t>
      </w:r>
    </w:p>
    <w:p w:rsidR="007A14E3" w:rsidRPr="00017041" w:rsidRDefault="00E81459" w:rsidP="007A14E3">
      <w:pPr>
        <w:spacing w:after="240" w:line="240" w:lineRule="auto"/>
        <w:ind w:left="360"/>
        <w:rPr>
          <w:rFonts w:ascii="Times New Roman" w:hAnsi="Times New Roman"/>
        </w:rPr>
      </w:pPr>
      <w:r w:rsidRPr="00017041">
        <w:rPr>
          <w:rFonts w:ascii="Times New Roman" w:hAnsi="Times New Roman"/>
        </w:rPr>
        <w:t>___ Hybrid, specify approximate amount of on-line and face-to-face instruction__________________</w:t>
      </w:r>
    </w:p>
    <w:p w:rsidR="00F875A4" w:rsidRPr="00017041" w:rsidRDefault="004B7D37" w:rsidP="007A14E3">
      <w:pPr>
        <w:numPr>
          <w:ilvl w:val="0"/>
          <w:numId w:val="3"/>
        </w:numPr>
        <w:spacing w:after="240" w:line="240" w:lineRule="auto"/>
        <w:rPr>
          <w:rFonts w:ascii="Times New Roman" w:hAnsi="Times New Roman"/>
        </w:rPr>
      </w:pPr>
      <w:r w:rsidRPr="00017041">
        <w:rPr>
          <w:rFonts w:ascii="Times New Roman" w:hAnsi="Times New Roman"/>
        </w:rPr>
        <w:t>C</w:t>
      </w:r>
      <w:r w:rsidR="00F875A4" w:rsidRPr="00017041">
        <w:rPr>
          <w:rFonts w:ascii="Times New Roman" w:hAnsi="Times New Roman"/>
        </w:rPr>
        <w:t>ourse(s) to be deleted from the catalog once this course is approved.</w:t>
      </w:r>
      <w:r w:rsidR="00DD4714" w:rsidRPr="00017041">
        <w:rPr>
          <w:rFonts w:ascii="Times New Roman" w:hAnsi="Times New Roman"/>
        </w:rPr>
        <w:t xml:space="preserve"> </w:t>
      </w:r>
      <w:r w:rsidR="00F875A4" w:rsidRPr="00017041">
        <w:rPr>
          <w:rFonts w:ascii="Times New Roman" w:hAnsi="Times New Roman"/>
        </w:rPr>
        <w:t>_____</w:t>
      </w:r>
      <w:r w:rsidR="007A14E3" w:rsidRPr="00017041">
        <w:rPr>
          <w:rFonts w:ascii="Times New Roman" w:hAnsi="Times New Roman"/>
        </w:rPr>
        <w:t>N/A</w:t>
      </w:r>
      <w:r w:rsidR="00F875A4" w:rsidRPr="00017041">
        <w:rPr>
          <w:rFonts w:ascii="Times New Roman" w:hAnsi="Times New Roman"/>
        </w:rPr>
        <w:t>_______</w:t>
      </w:r>
      <w:r w:rsidR="00DD4714" w:rsidRPr="00017041">
        <w:rPr>
          <w:rFonts w:ascii="Times New Roman" w:hAnsi="Times New Roman"/>
        </w:rPr>
        <w:t>______</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Equivalent course(s):</w:t>
      </w:r>
      <w:r w:rsidRPr="00017041">
        <w:rPr>
          <w:rFonts w:ascii="Times New Roman" w:hAnsi="Times New Roman"/>
        </w:rPr>
        <w:t xml:space="preserve"> ____</w:t>
      </w:r>
      <w:r w:rsidR="009D4F1D" w:rsidRPr="00017041">
        <w:rPr>
          <w:rFonts w:ascii="Times New Roman" w:hAnsi="Times New Roman"/>
        </w:rPr>
        <w:t>N/A</w:t>
      </w:r>
      <w:r w:rsidRPr="00017041">
        <w:rPr>
          <w:rFonts w:ascii="Times New Roman" w:hAnsi="Times New Roman"/>
        </w:rPr>
        <w:t>____________________________________________________</w:t>
      </w:r>
    </w:p>
    <w:p w:rsidR="002E5F01"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Are students allowed to take equivalent course(s)</w:t>
      </w:r>
      <w:r w:rsidR="00A53A8F" w:rsidRPr="00017041">
        <w:rPr>
          <w:rFonts w:ascii="Times New Roman" w:hAnsi="Times New Roman"/>
          <w:b/>
        </w:rPr>
        <w:t xml:space="preserve"> for credit</w:t>
      </w:r>
      <w:r w:rsidRPr="00017041">
        <w:rPr>
          <w:rFonts w:ascii="Times New Roman" w:hAnsi="Times New Roman"/>
          <w:b/>
        </w:rPr>
        <w:t>?</w:t>
      </w:r>
      <w:r w:rsidRPr="00017041">
        <w:rPr>
          <w:rFonts w:ascii="Times New Roman" w:hAnsi="Times New Roman"/>
        </w:rPr>
        <w:t xml:space="preserve">   ___ Yes     _</w:t>
      </w:r>
      <w:r w:rsidR="007A14E3" w:rsidRPr="00017041">
        <w:rPr>
          <w:rFonts w:ascii="Times New Roman" w:hAnsi="Times New Roman"/>
        </w:rPr>
        <w:t>X</w:t>
      </w:r>
      <w:r w:rsidRPr="00017041">
        <w:rPr>
          <w:rFonts w:ascii="Times New Roman" w:hAnsi="Times New Roman"/>
        </w:rPr>
        <w:t>__ No</w:t>
      </w:r>
    </w:p>
    <w:p w:rsidR="007A1E71" w:rsidRDefault="007A1E71" w:rsidP="007A1E71">
      <w:pPr>
        <w:pStyle w:val="ListParagraph"/>
        <w:spacing w:after="240" w:line="240" w:lineRule="auto"/>
        <w:ind w:left="360"/>
        <w:contextualSpacing w:val="0"/>
        <w:rPr>
          <w:rFonts w:ascii="Times New Roman" w:hAnsi="Times New Roman"/>
        </w:rPr>
      </w:pPr>
    </w:p>
    <w:p w:rsidR="00C74B71" w:rsidRPr="00017041" w:rsidRDefault="007A1E71" w:rsidP="00C74B71">
      <w:pPr>
        <w:pStyle w:val="ListParagraph"/>
        <w:spacing w:after="240" w:line="240" w:lineRule="auto"/>
        <w:ind w:left="630"/>
        <w:contextualSpacing w:val="0"/>
        <w:rPr>
          <w:rFonts w:ascii="Times New Roman" w:hAnsi="Times New Roman"/>
        </w:rPr>
      </w:pPr>
      <w:r>
        <w:rPr>
          <w:rFonts w:ascii="Times New Roman" w:hAnsi="Times New Roman"/>
          <w:b/>
        </w:rPr>
        <w:lastRenderedPageBreak/>
        <w:br/>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Prerequisite(s): _______</w:t>
      </w:r>
      <w:r w:rsidR="007A14E3" w:rsidRPr="00017041">
        <w:rPr>
          <w:rFonts w:ascii="Times New Roman" w:hAnsi="Times New Roman"/>
          <w:b/>
        </w:rPr>
        <w:t>None</w:t>
      </w:r>
      <w:r w:rsidRPr="00017041">
        <w:rPr>
          <w:rFonts w:ascii="Times New Roman" w:hAnsi="Times New Roman"/>
          <w:b/>
        </w:rPr>
        <w:t>______________________________________________________</w:t>
      </w:r>
    </w:p>
    <w:p w:rsidR="00A53A8F" w:rsidRPr="00017041"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Can prerequisite be taken concurrently?</w:t>
      </w:r>
      <w:r w:rsidRPr="00017041">
        <w:rPr>
          <w:rFonts w:ascii="Times New Roman" w:hAnsi="Times New Roman"/>
        </w:rPr>
        <w:t xml:space="preserve"> ___ Yes     ___ No</w:t>
      </w:r>
    </w:p>
    <w:p w:rsidR="00020CBD" w:rsidRPr="00017041"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017041">
        <w:rPr>
          <w:rFonts w:ascii="Times New Roman" w:hAnsi="Times New Roman"/>
          <w:b/>
          <w:color w:val="403152"/>
        </w:rPr>
        <w:t xml:space="preserve"> Minimum grade required for the prerequisite course(s)?  ___</w:t>
      </w:r>
    </w:p>
    <w:p w:rsidR="00020CBD" w:rsidRPr="00017041"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Use Banner coding to enforce prerequisite course(s)?</w:t>
      </w:r>
      <w:r w:rsidRPr="00017041">
        <w:rPr>
          <w:rFonts w:ascii="Times New Roman" w:hAnsi="Times New Roman"/>
        </w:rPr>
        <w:t xml:space="preserve">   ___ Yes     ___ No</w:t>
      </w:r>
    </w:p>
    <w:p w:rsidR="002E5F01" w:rsidRPr="00017041"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Who may waive prerequisite(s)?</w:t>
      </w:r>
      <w:r w:rsidR="00F014D3" w:rsidRPr="00017041">
        <w:rPr>
          <w:rFonts w:ascii="Times New Roman" w:hAnsi="Times New Roman"/>
          <w:b/>
        </w:rPr>
        <w:t xml:space="preserve"> </w:t>
      </w:r>
    </w:p>
    <w:p w:rsidR="002E5F01" w:rsidRPr="00017041" w:rsidRDefault="002E5F01" w:rsidP="002E5F01">
      <w:pPr>
        <w:spacing w:after="240" w:line="240" w:lineRule="auto"/>
        <w:ind w:left="360" w:firstLine="360"/>
        <w:rPr>
          <w:rFonts w:ascii="Times New Roman" w:hAnsi="Times New Roman"/>
        </w:rPr>
      </w:pPr>
      <w:r w:rsidRPr="00017041">
        <w:rPr>
          <w:rFonts w:ascii="Times New Roman" w:hAnsi="Times New Roman"/>
        </w:rPr>
        <w:t xml:space="preserve">___ No one     ___ Chair     ___ Instructor     ___ Advisor     ___ </w:t>
      </w:r>
      <w:proofErr w:type="gramStart"/>
      <w:r w:rsidRPr="00017041">
        <w:rPr>
          <w:rFonts w:ascii="Times New Roman" w:hAnsi="Times New Roman"/>
        </w:rPr>
        <w:t>Other</w:t>
      </w:r>
      <w:proofErr w:type="gramEnd"/>
      <w:r w:rsidRPr="00017041">
        <w:rPr>
          <w:rFonts w:ascii="Times New Roman" w:hAnsi="Times New Roman"/>
        </w:rPr>
        <w:t xml:space="preserve"> (specify)</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Co-requisite(s):</w:t>
      </w:r>
      <w:r w:rsidRPr="00017041">
        <w:rPr>
          <w:rFonts w:ascii="Times New Roman" w:hAnsi="Times New Roman"/>
        </w:rPr>
        <w:t xml:space="preserve"> _________</w:t>
      </w:r>
      <w:r w:rsidR="009D4F1D" w:rsidRPr="00017041">
        <w:rPr>
          <w:rFonts w:ascii="Times New Roman" w:hAnsi="Times New Roman"/>
        </w:rPr>
        <w:t>N/A</w:t>
      </w:r>
      <w:r w:rsidRPr="00017041">
        <w:rPr>
          <w:rFonts w:ascii="Times New Roman" w:hAnsi="Times New Roman"/>
        </w:rPr>
        <w:t>____________________________________________________</w:t>
      </w:r>
    </w:p>
    <w:p w:rsidR="00A53A8F" w:rsidRPr="00017041" w:rsidRDefault="00A53A8F"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Enrollment restrictions</w:t>
      </w:r>
    </w:p>
    <w:p w:rsidR="002E5F01" w:rsidRPr="00017041"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 xml:space="preserve">Degrees, colleges, majors, levels, classes which </w:t>
      </w:r>
      <w:r w:rsidRPr="00017041">
        <w:rPr>
          <w:rFonts w:ascii="Times New Roman" w:hAnsi="Times New Roman"/>
          <w:b/>
          <w:u w:val="single"/>
        </w:rPr>
        <w:t>may</w:t>
      </w:r>
      <w:r w:rsidRPr="00017041">
        <w:rPr>
          <w:rFonts w:ascii="Times New Roman" w:hAnsi="Times New Roman"/>
          <w:b/>
        </w:rPr>
        <w:t xml:space="preserve"> take the course:</w:t>
      </w:r>
      <w:r w:rsidR="00A53A8F" w:rsidRPr="00017041">
        <w:rPr>
          <w:rFonts w:ascii="Times New Roman" w:hAnsi="Times New Roman"/>
        </w:rPr>
        <w:t xml:space="preserve"> </w:t>
      </w:r>
      <w:r w:rsidR="007A14E3" w:rsidRPr="00017041">
        <w:rPr>
          <w:rFonts w:ascii="Times New Roman" w:hAnsi="Times New Roman"/>
        </w:rPr>
        <w:br/>
        <w:t>All majors at undergraduate/graduate levels</w:t>
      </w:r>
      <w:r w:rsidR="009D4F1D" w:rsidRPr="00017041">
        <w:rPr>
          <w:rFonts w:ascii="Times New Roman" w:hAnsi="Times New Roman"/>
        </w:rPr>
        <w:t>.</w:t>
      </w:r>
    </w:p>
    <w:p w:rsidR="002E5F01" w:rsidRPr="00017041"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017041">
        <w:rPr>
          <w:rFonts w:ascii="Times New Roman" w:hAnsi="Times New Roman"/>
          <w:b/>
        </w:rPr>
        <w:t xml:space="preserve">Degrees, colleges, majors, levels, classes which may </w:t>
      </w:r>
      <w:r w:rsidRPr="00017041">
        <w:rPr>
          <w:rFonts w:ascii="Times New Roman" w:hAnsi="Times New Roman"/>
          <w:b/>
          <w:u w:val="single"/>
        </w:rPr>
        <w:t>not</w:t>
      </w:r>
      <w:r w:rsidRPr="00017041">
        <w:rPr>
          <w:rFonts w:ascii="Times New Roman" w:hAnsi="Times New Roman"/>
          <w:b/>
        </w:rPr>
        <w:t xml:space="preserve"> take the course:</w:t>
      </w:r>
      <w:r w:rsidR="00A53A8F" w:rsidRPr="00017041">
        <w:rPr>
          <w:rFonts w:ascii="Times New Roman" w:hAnsi="Times New Roman"/>
        </w:rPr>
        <w:t xml:space="preserve"> </w:t>
      </w:r>
      <w:r w:rsidR="007A14E3" w:rsidRPr="00017041">
        <w:rPr>
          <w:rFonts w:ascii="Times New Roman" w:hAnsi="Times New Roman"/>
        </w:rPr>
        <w:t>N/A</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Repeat status:</w:t>
      </w:r>
      <w:r w:rsidRPr="00017041">
        <w:rPr>
          <w:rFonts w:ascii="Times New Roman" w:hAnsi="Times New Roman"/>
        </w:rPr>
        <w:t xml:space="preserve"> _</w:t>
      </w:r>
      <w:r w:rsidR="007A14E3" w:rsidRPr="00017041">
        <w:rPr>
          <w:rFonts w:ascii="Times New Roman" w:hAnsi="Times New Roman"/>
        </w:rPr>
        <w:t>X</w:t>
      </w:r>
      <w:r w:rsidRPr="00017041">
        <w:rPr>
          <w:rFonts w:ascii="Times New Roman" w:hAnsi="Times New Roman"/>
        </w:rPr>
        <w:t>__ May not be repeated     ___ May be repeated once with credit</w:t>
      </w:r>
    </w:p>
    <w:p w:rsidR="002E5F01" w:rsidRPr="00017041" w:rsidRDefault="00374019"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Enter the l</w:t>
      </w:r>
      <w:r w:rsidR="002E5F01" w:rsidRPr="00017041">
        <w:rPr>
          <w:rFonts w:ascii="Times New Roman" w:hAnsi="Times New Roman"/>
          <w:b/>
        </w:rPr>
        <w:t>imit</w:t>
      </w:r>
      <w:r w:rsidRPr="00017041">
        <w:rPr>
          <w:rFonts w:ascii="Times New Roman" w:hAnsi="Times New Roman"/>
          <w:b/>
        </w:rPr>
        <w:t>, if any,</w:t>
      </w:r>
      <w:r w:rsidR="002E5F01" w:rsidRPr="00017041">
        <w:rPr>
          <w:rFonts w:ascii="Times New Roman" w:hAnsi="Times New Roman"/>
          <w:b/>
        </w:rPr>
        <w:t xml:space="preserve"> on hours which may be applied to a major or minor:</w:t>
      </w:r>
      <w:r w:rsidR="002E5F01" w:rsidRPr="00017041">
        <w:rPr>
          <w:rFonts w:ascii="Times New Roman" w:hAnsi="Times New Roman"/>
        </w:rPr>
        <w:t xml:space="preserve"> _</w:t>
      </w:r>
      <w:r w:rsidR="009D4F1D" w:rsidRPr="00017041">
        <w:rPr>
          <w:rFonts w:ascii="Times New Roman" w:hAnsi="Times New Roman"/>
        </w:rPr>
        <w:t>N/A</w:t>
      </w:r>
      <w:r w:rsidR="002E5F01" w:rsidRPr="00017041">
        <w:rPr>
          <w:rFonts w:ascii="Times New Roman" w:hAnsi="Times New Roman"/>
        </w:rPr>
        <w:t>__</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Grading methods:</w:t>
      </w:r>
      <w:r w:rsidRPr="00017041">
        <w:rPr>
          <w:rFonts w:ascii="Times New Roman" w:hAnsi="Times New Roman"/>
        </w:rPr>
        <w:t xml:space="preserve">   _</w:t>
      </w:r>
      <w:r w:rsidR="007A14E3" w:rsidRPr="00017041">
        <w:rPr>
          <w:rFonts w:ascii="Times New Roman" w:hAnsi="Times New Roman"/>
        </w:rPr>
        <w:t>X</w:t>
      </w:r>
      <w:r w:rsidRPr="00017041">
        <w:rPr>
          <w:rFonts w:ascii="Times New Roman" w:hAnsi="Times New Roman"/>
        </w:rPr>
        <w:t>__ Standard     ___ CR/NC     __ Audit     ___ ABC/NC</w:t>
      </w:r>
    </w:p>
    <w:p w:rsidR="002E5F01" w:rsidRPr="00017041" w:rsidRDefault="002E5F01" w:rsidP="00A14FE4">
      <w:pPr>
        <w:pStyle w:val="ListParagraph"/>
        <w:numPr>
          <w:ilvl w:val="0"/>
          <w:numId w:val="3"/>
        </w:numPr>
        <w:rPr>
          <w:rFonts w:ascii="Times New Roman" w:hAnsi="Times New Roman"/>
          <w:b/>
        </w:rPr>
      </w:pPr>
      <w:r w:rsidRPr="00017041">
        <w:rPr>
          <w:rFonts w:ascii="Times New Roman" w:hAnsi="Times New Roman"/>
          <w:b/>
        </w:rPr>
        <w:t>Special grading provisions:</w:t>
      </w:r>
      <w:r w:rsidR="00387F7A" w:rsidRPr="00017041">
        <w:rPr>
          <w:rFonts w:ascii="Times New Roman" w:hAnsi="Times New Roman"/>
          <w:b/>
        </w:rPr>
        <w:t xml:space="preserve"> N/A</w:t>
      </w:r>
    </w:p>
    <w:p w:rsidR="002E5F01" w:rsidRPr="00017041" w:rsidRDefault="002E5F01" w:rsidP="002E5F01">
      <w:pPr>
        <w:spacing w:after="240" w:line="240" w:lineRule="auto"/>
        <w:ind w:left="360"/>
        <w:rPr>
          <w:rFonts w:ascii="Times New Roman" w:hAnsi="Times New Roman"/>
        </w:rPr>
      </w:pPr>
      <w:r w:rsidRPr="00017041">
        <w:rPr>
          <w:rFonts w:ascii="Times New Roman" w:hAnsi="Times New Roman"/>
        </w:rPr>
        <w:t xml:space="preserve">___ Grade for course will </w:t>
      </w:r>
      <w:r w:rsidRPr="00017041">
        <w:rPr>
          <w:rFonts w:ascii="Times New Roman" w:hAnsi="Times New Roman"/>
          <w:u w:val="single"/>
        </w:rPr>
        <w:t>not</w:t>
      </w:r>
      <w:r w:rsidRPr="00017041">
        <w:rPr>
          <w:rFonts w:ascii="Times New Roman" w:hAnsi="Times New Roman"/>
        </w:rPr>
        <w:t xml:space="preserve"> count in a student’s grade point average.</w:t>
      </w:r>
    </w:p>
    <w:p w:rsidR="002E5F01" w:rsidRPr="00017041" w:rsidRDefault="002E5F01" w:rsidP="002E5F01">
      <w:pPr>
        <w:spacing w:after="240" w:line="240" w:lineRule="auto"/>
        <w:ind w:left="360"/>
        <w:rPr>
          <w:rFonts w:ascii="Times New Roman" w:hAnsi="Times New Roman"/>
        </w:rPr>
      </w:pPr>
      <w:r w:rsidRPr="00017041">
        <w:rPr>
          <w:rFonts w:ascii="Times New Roman" w:hAnsi="Times New Roman"/>
        </w:rPr>
        <w:t xml:space="preserve">___ Grade for course will </w:t>
      </w:r>
      <w:r w:rsidRPr="00017041">
        <w:rPr>
          <w:rFonts w:ascii="Times New Roman" w:hAnsi="Times New Roman"/>
          <w:u w:val="single"/>
        </w:rPr>
        <w:t>not</w:t>
      </w:r>
      <w:r w:rsidRPr="00017041">
        <w:rPr>
          <w:rFonts w:ascii="Times New Roman" w:hAnsi="Times New Roman"/>
        </w:rPr>
        <w:t xml:space="preserve"> count in hours toward graduation.</w:t>
      </w:r>
    </w:p>
    <w:p w:rsidR="002E5F01" w:rsidRPr="00017041" w:rsidRDefault="002E5F01" w:rsidP="002E5F01">
      <w:pPr>
        <w:spacing w:after="240" w:line="240" w:lineRule="auto"/>
        <w:ind w:left="360"/>
        <w:rPr>
          <w:rFonts w:ascii="Times New Roman" w:hAnsi="Times New Roman"/>
        </w:rPr>
      </w:pPr>
      <w:r w:rsidRPr="00017041">
        <w:rPr>
          <w:rFonts w:ascii="Times New Roman" w:hAnsi="Times New Roman"/>
        </w:rPr>
        <w:t>___ Grade for course will be removed from GPA if student already has credit for or is registered in: ________________________________________________________________</w:t>
      </w:r>
    </w:p>
    <w:p w:rsidR="002E5F01" w:rsidRPr="00017041" w:rsidRDefault="002E5F01" w:rsidP="002E5F01">
      <w:pPr>
        <w:spacing w:after="240" w:line="240" w:lineRule="auto"/>
        <w:ind w:left="360"/>
        <w:rPr>
          <w:rFonts w:ascii="Times New Roman" w:hAnsi="Times New Roman"/>
        </w:rPr>
      </w:pPr>
      <w:r w:rsidRPr="00017041">
        <w:rPr>
          <w:rFonts w:ascii="Times New Roman" w:hAnsi="Times New Roman"/>
        </w:rPr>
        <w:t>___ Credit hours for course will be removed from student’s hours toward graduation if student already has credit for or is registered in: ____________________________________</w:t>
      </w:r>
    </w:p>
    <w:p w:rsidR="001706B1" w:rsidRPr="00017041" w:rsidRDefault="002E5F01" w:rsidP="00DB7A92">
      <w:pPr>
        <w:pStyle w:val="ListParagraph"/>
        <w:numPr>
          <w:ilvl w:val="0"/>
          <w:numId w:val="3"/>
        </w:numPr>
        <w:spacing w:after="240" w:line="240" w:lineRule="auto"/>
        <w:rPr>
          <w:rFonts w:ascii="Times New Roman" w:hAnsi="Times New Roman"/>
        </w:rPr>
      </w:pPr>
      <w:r w:rsidRPr="00017041">
        <w:rPr>
          <w:rFonts w:ascii="Times New Roman" w:hAnsi="Times New Roman"/>
          <w:b/>
        </w:rPr>
        <w:t>Additional costs to students:</w:t>
      </w:r>
      <w:r w:rsidRPr="00017041">
        <w:rPr>
          <w:rFonts w:ascii="Times New Roman" w:hAnsi="Times New Roman"/>
        </w:rPr>
        <w:t xml:space="preserve"> </w:t>
      </w:r>
    </w:p>
    <w:p w:rsidR="002E5F01" w:rsidRPr="00017041" w:rsidRDefault="001706B1" w:rsidP="001706B1">
      <w:pPr>
        <w:pStyle w:val="ListParagraph"/>
        <w:spacing w:after="240" w:line="240" w:lineRule="auto"/>
        <w:ind w:left="360"/>
        <w:contextualSpacing w:val="0"/>
        <w:rPr>
          <w:rFonts w:ascii="Times New Roman" w:hAnsi="Times New Roman"/>
        </w:rPr>
      </w:pPr>
      <w:r w:rsidRPr="00017041">
        <w:rPr>
          <w:rFonts w:ascii="Times New Roman" w:hAnsi="Times New Roman"/>
        </w:rPr>
        <w:t>Supplemental Materials or Software</w:t>
      </w:r>
      <w:r w:rsidR="007A14E3" w:rsidRPr="00017041">
        <w:rPr>
          <w:rFonts w:ascii="Times New Roman" w:hAnsi="Times New Roman"/>
        </w:rPr>
        <w:t>: N/A</w:t>
      </w:r>
    </w:p>
    <w:p w:rsidR="001706B1" w:rsidRPr="00017041" w:rsidRDefault="001706B1" w:rsidP="001706B1">
      <w:pPr>
        <w:pStyle w:val="ListParagraph"/>
        <w:spacing w:after="240" w:line="240" w:lineRule="auto"/>
        <w:ind w:left="360"/>
        <w:contextualSpacing w:val="0"/>
        <w:rPr>
          <w:rFonts w:ascii="Times New Roman" w:hAnsi="Times New Roman"/>
        </w:rPr>
      </w:pPr>
      <w:r w:rsidRPr="00017041">
        <w:rPr>
          <w:rFonts w:ascii="Times New Roman" w:hAnsi="Times New Roman"/>
        </w:rPr>
        <w:t>Course Fee ___No ___Yes, Explain if yes________________________________</w:t>
      </w:r>
    </w:p>
    <w:p w:rsidR="002E5F01" w:rsidRPr="00017041" w:rsidRDefault="002E5F01" w:rsidP="002E5F01">
      <w:pPr>
        <w:pStyle w:val="ListParagraph"/>
        <w:numPr>
          <w:ilvl w:val="0"/>
          <w:numId w:val="3"/>
        </w:numPr>
        <w:spacing w:after="240" w:line="240" w:lineRule="auto"/>
        <w:contextualSpacing w:val="0"/>
        <w:rPr>
          <w:rFonts w:ascii="Times New Roman" w:hAnsi="Times New Roman"/>
        </w:rPr>
      </w:pPr>
      <w:r w:rsidRPr="00017041">
        <w:rPr>
          <w:rFonts w:ascii="Times New Roman" w:hAnsi="Times New Roman"/>
          <w:b/>
        </w:rPr>
        <w:t>Community college transfer:</w:t>
      </w:r>
    </w:p>
    <w:p w:rsidR="00DD4714" w:rsidRPr="00017041" w:rsidRDefault="00DD4714" w:rsidP="00DD4714">
      <w:pPr>
        <w:pStyle w:val="ListParagraph"/>
        <w:spacing w:after="240" w:line="240" w:lineRule="auto"/>
        <w:ind w:left="360"/>
        <w:contextualSpacing w:val="0"/>
        <w:rPr>
          <w:rFonts w:ascii="Times New Roman" w:hAnsi="Times New Roman"/>
        </w:rPr>
      </w:pPr>
      <w:r w:rsidRPr="00017041">
        <w:rPr>
          <w:rFonts w:ascii="Times New Roman" w:hAnsi="Times New Roman"/>
        </w:rPr>
        <w:t xml:space="preserve">___ </w:t>
      </w:r>
      <w:proofErr w:type="gramStart"/>
      <w:r w:rsidRPr="00017041">
        <w:rPr>
          <w:rFonts w:ascii="Times New Roman" w:hAnsi="Times New Roman"/>
        </w:rPr>
        <w:t>A</w:t>
      </w:r>
      <w:proofErr w:type="gramEnd"/>
      <w:r w:rsidRPr="00017041">
        <w:rPr>
          <w:rFonts w:ascii="Times New Roman" w:hAnsi="Times New Roman"/>
        </w:rPr>
        <w:t xml:space="preserve"> community college course may be judged equivalent.</w:t>
      </w:r>
    </w:p>
    <w:p w:rsidR="007042CA" w:rsidRPr="00017041" w:rsidRDefault="00DD4714" w:rsidP="007042CA">
      <w:pPr>
        <w:pStyle w:val="ListParagraph"/>
        <w:spacing w:after="240" w:line="240" w:lineRule="auto"/>
        <w:ind w:left="360"/>
        <w:contextualSpacing w:val="0"/>
        <w:rPr>
          <w:rFonts w:ascii="Times New Roman" w:hAnsi="Times New Roman"/>
        </w:rPr>
      </w:pPr>
      <w:r w:rsidRPr="00017041">
        <w:rPr>
          <w:rFonts w:ascii="Times New Roman" w:hAnsi="Times New Roman"/>
        </w:rPr>
        <w:t>_</w:t>
      </w:r>
      <w:r w:rsidR="007A14E3" w:rsidRPr="00017041">
        <w:rPr>
          <w:rFonts w:ascii="Times New Roman" w:hAnsi="Times New Roman"/>
        </w:rPr>
        <w:t>X</w:t>
      </w:r>
      <w:r w:rsidRPr="00017041">
        <w:rPr>
          <w:rFonts w:ascii="Times New Roman" w:hAnsi="Times New Roman"/>
        </w:rPr>
        <w:t xml:space="preserve">__ </w:t>
      </w:r>
      <w:proofErr w:type="gramStart"/>
      <w:r w:rsidRPr="00017041">
        <w:rPr>
          <w:rFonts w:ascii="Times New Roman" w:hAnsi="Times New Roman"/>
        </w:rPr>
        <w:t>A</w:t>
      </w:r>
      <w:proofErr w:type="gramEnd"/>
      <w:r w:rsidRPr="00017041">
        <w:rPr>
          <w:rFonts w:ascii="Times New Roman" w:hAnsi="Times New Roman"/>
        </w:rPr>
        <w:t xml:space="preserve"> community college may </w:t>
      </w:r>
      <w:r w:rsidRPr="00017041">
        <w:rPr>
          <w:rFonts w:ascii="Times New Roman" w:hAnsi="Times New Roman"/>
          <w:u w:val="single"/>
        </w:rPr>
        <w:t>not</w:t>
      </w:r>
      <w:r w:rsidRPr="00017041">
        <w:rPr>
          <w:rFonts w:ascii="Times New Roman" w:hAnsi="Times New Roman"/>
        </w:rPr>
        <w:t xml:space="preserve"> be judged equivalent.</w:t>
      </w:r>
    </w:p>
    <w:p w:rsidR="00C74B71" w:rsidRDefault="00C74B71" w:rsidP="002A7A1E">
      <w:pPr>
        <w:pStyle w:val="ListParagraph"/>
        <w:spacing w:after="240" w:line="240" w:lineRule="auto"/>
        <w:ind w:left="360"/>
        <w:contextualSpacing w:val="0"/>
        <w:rPr>
          <w:rFonts w:ascii="Times New Roman" w:hAnsi="Times New Roman"/>
        </w:rPr>
      </w:pPr>
    </w:p>
    <w:p w:rsidR="00C74B71" w:rsidRDefault="00C74B71" w:rsidP="002A7A1E">
      <w:pPr>
        <w:pStyle w:val="ListParagraph"/>
        <w:spacing w:after="240" w:line="240" w:lineRule="auto"/>
        <w:ind w:left="360"/>
        <w:contextualSpacing w:val="0"/>
        <w:rPr>
          <w:rFonts w:ascii="Times New Roman" w:hAnsi="Times New Roman"/>
        </w:rPr>
      </w:pPr>
    </w:p>
    <w:p w:rsidR="002A7A1E" w:rsidRPr="00E93F63" w:rsidRDefault="007042CA" w:rsidP="002A7A1E">
      <w:pPr>
        <w:pStyle w:val="ListParagraph"/>
        <w:spacing w:after="240" w:line="240" w:lineRule="auto"/>
        <w:ind w:left="360"/>
        <w:contextualSpacing w:val="0"/>
        <w:rPr>
          <w:rFonts w:ascii="Times New Roman" w:hAnsi="Times New Roman"/>
          <w:b/>
        </w:rPr>
      </w:pPr>
      <w:r w:rsidRPr="00E93F63">
        <w:rPr>
          <w:rFonts w:ascii="Times New Roman" w:hAnsi="Times New Roman"/>
        </w:rPr>
        <w:t xml:space="preserve">Note: Upper division credit </w:t>
      </w:r>
      <w:r w:rsidR="003B1211" w:rsidRPr="00E93F63">
        <w:rPr>
          <w:rFonts w:ascii="Times New Roman" w:hAnsi="Times New Roman"/>
        </w:rPr>
        <w:t xml:space="preserve">(3000+) </w:t>
      </w:r>
      <w:r w:rsidRPr="00E93F63">
        <w:rPr>
          <w:rFonts w:ascii="Times New Roman" w:hAnsi="Times New Roman"/>
        </w:rPr>
        <w:t xml:space="preserve">will </w:t>
      </w:r>
      <w:r w:rsidRPr="00E93F63">
        <w:rPr>
          <w:rFonts w:ascii="Times New Roman" w:hAnsi="Times New Roman"/>
          <w:u w:val="single"/>
        </w:rPr>
        <w:t>not</w:t>
      </w:r>
      <w:r w:rsidRPr="00E93F63">
        <w:rPr>
          <w:rFonts w:ascii="Times New Roman" w:hAnsi="Times New Roman"/>
        </w:rPr>
        <w:t xml:space="preserve"> be granted for a community college course, even if the content is judged to be equivalent.</w:t>
      </w:r>
    </w:p>
    <w:p w:rsidR="005A613D" w:rsidRPr="00E93F63" w:rsidRDefault="00CC1484" w:rsidP="00D846EA">
      <w:pPr>
        <w:rPr>
          <w:rFonts w:ascii="Times New Roman" w:hAnsi="Times New Roman"/>
          <w:b/>
        </w:rPr>
      </w:pPr>
      <w:r w:rsidRPr="00E93F63">
        <w:rPr>
          <w:rFonts w:ascii="Times New Roman" w:hAnsi="Times New Roman"/>
          <w:b/>
          <w:u w:val="single"/>
        </w:rPr>
        <w:t>Rat</w:t>
      </w:r>
      <w:r w:rsidR="00F143CA" w:rsidRPr="00E93F63">
        <w:rPr>
          <w:rFonts w:ascii="Times New Roman" w:hAnsi="Times New Roman"/>
          <w:b/>
          <w:u w:val="single"/>
        </w:rPr>
        <w:t xml:space="preserve">ionale, Justifications, and </w:t>
      </w:r>
      <w:r w:rsidR="00782D03" w:rsidRPr="00E93F63">
        <w:rPr>
          <w:rFonts w:ascii="Times New Roman" w:hAnsi="Times New Roman"/>
          <w:b/>
          <w:u w:val="single"/>
        </w:rPr>
        <w:t>Assurances</w:t>
      </w:r>
      <w:r w:rsidR="003B1307" w:rsidRPr="00E93F63">
        <w:rPr>
          <w:rFonts w:ascii="Times New Roman" w:hAnsi="Times New Roman"/>
          <w:b/>
          <w:u w:val="single"/>
        </w:rPr>
        <w:t xml:space="preserve"> (Part</w:t>
      </w:r>
      <w:r w:rsidR="00DC4400" w:rsidRPr="00E93F63">
        <w:rPr>
          <w:rFonts w:ascii="Times New Roman" w:hAnsi="Times New Roman"/>
          <w:b/>
          <w:u w:val="single"/>
        </w:rPr>
        <w:t xml:space="preserve"> </w:t>
      </w:r>
      <w:r w:rsidR="003B1307" w:rsidRPr="00E93F63">
        <w:rPr>
          <w:rFonts w:ascii="Times New Roman" w:hAnsi="Times New Roman"/>
          <w:b/>
          <w:u w:val="single"/>
        </w:rPr>
        <w:t xml:space="preserve">I) </w:t>
      </w:r>
    </w:p>
    <w:p w:rsidR="006947D2" w:rsidRPr="00E93F63" w:rsidRDefault="006947D2" w:rsidP="00673E06">
      <w:pPr>
        <w:pStyle w:val="ListParagraph"/>
        <w:numPr>
          <w:ilvl w:val="0"/>
          <w:numId w:val="4"/>
        </w:numPr>
        <w:spacing w:after="0" w:line="360" w:lineRule="auto"/>
        <w:contextualSpacing w:val="0"/>
        <w:rPr>
          <w:rFonts w:ascii="Times New Roman" w:hAnsi="Times New Roman"/>
        </w:rPr>
      </w:pPr>
      <w:r w:rsidRPr="00E93F63">
        <w:rPr>
          <w:rFonts w:ascii="Times New Roman" w:hAnsi="Times New Roman"/>
        </w:rPr>
        <w:t>_</w:t>
      </w:r>
      <w:proofErr w:type="spellStart"/>
      <w:r w:rsidR="00CD014E" w:rsidRPr="00E93F63">
        <w:rPr>
          <w:rFonts w:ascii="Times New Roman" w:hAnsi="Times New Roman"/>
        </w:rPr>
        <w:t>X</w:t>
      </w:r>
      <w:r w:rsidRPr="00E93F63">
        <w:rPr>
          <w:rFonts w:ascii="Times New Roman" w:hAnsi="Times New Roman"/>
        </w:rPr>
        <w:t>__Course</w:t>
      </w:r>
      <w:proofErr w:type="spellEnd"/>
      <w:r w:rsidRPr="00E93F63">
        <w:rPr>
          <w:rFonts w:ascii="Times New Roman" w:hAnsi="Times New Roman"/>
        </w:rPr>
        <w:t xml:space="preserve"> is required for the major(s) of</w:t>
      </w:r>
      <w:r w:rsidR="0037587D" w:rsidRPr="00E93F63">
        <w:rPr>
          <w:rFonts w:ascii="Times New Roman" w:hAnsi="Times New Roman"/>
        </w:rPr>
        <w:t>:</w:t>
      </w:r>
    </w:p>
    <w:p w:rsidR="00436605" w:rsidRPr="008B56C0" w:rsidRDefault="00D06913" w:rsidP="00283689">
      <w:pPr>
        <w:pStyle w:val="ListParagraph"/>
        <w:numPr>
          <w:ilvl w:val="1"/>
          <w:numId w:val="4"/>
        </w:numPr>
        <w:spacing w:after="0" w:line="240" w:lineRule="auto"/>
        <w:contextualSpacing w:val="0"/>
        <w:rPr>
          <w:rFonts w:ascii="Times New Roman" w:hAnsi="Times New Roman"/>
        </w:rPr>
      </w:pPr>
      <w:r w:rsidRPr="00E93F63">
        <w:rPr>
          <w:rFonts w:ascii="Times New Roman" w:hAnsi="Times New Roman"/>
          <w:color w:val="000000"/>
        </w:rPr>
        <w:t>Human Services Prog</w:t>
      </w:r>
      <w:r w:rsidR="00CD014E" w:rsidRPr="00E93F63">
        <w:rPr>
          <w:rFonts w:ascii="Times New Roman" w:hAnsi="Times New Roman"/>
          <w:color w:val="000000"/>
        </w:rPr>
        <w:t>ram</w:t>
      </w:r>
      <w:r w:rsidR="00A703D3">
        <w:rPr>
          <w:rFonts w:ascii="Times New Roman" w:hAnsi="Times New Roman"/>
          <w:color w:val="000000"/>
        </w:rPr>
        <w:t xml:space="preserve"> Administration</w:t>
      </w:r>
    </w:p>
    <w:p w:rsidR="008B56C0" w:rsidRPr="00283689" w:rsidRDefault="008B56C0" w:rsidP="00283689">
      <w:pPr>
        <w:pStyle w:val="ListParagraph"/>
        <w:numPr>
          <w:ilvl w:val="1"/>
          <w:numId w:val="4"/>
        </w:numPr>
        <w:spacing w:after="0" w:line="240" w:lineRule="auto"/>
        <w:contextualSpacing w:val="0"/>
        <w:rPr>
          <w:rFonts w:ascii="Times New Roman" w:hAnsi="Times New Roman"/>
        </w:rPr>
      </w:pPr>
      <w:r>
        <w:rPr>
          <w:rFonts w:ascii="Times New Roman" w:hAnsi="Times New Roman"/>
          <w:color w:val="000000"/>
        </w:rPr>
        <w:t>Master of Science in Human Services Program Administration</w:t>
      </w:r>
      <w:r w:rsidR="00A703D3">
        <w:rPr>
          <w:rFonts w:ascii="Times New Roman" w:hAnsi="Times New Roman"/>
          <w:color w:val="000000"/>
        </w:rPr>
        <w:t xml:space="preserve"> </w:t>
      </w:r>
    </w:p>
    <w:p w:rsidR="0037587D" w:rsidRPr="00E93F63" w:rsidRDefault="00436605" w:rsidP="00436605">
      <w:pPr>
        <w:pStyle w:val="ListParagraph"/>
        <w:numPr>
          <w:ilvl w:val="1"/>
          <w:numId w:val="4"/>
        </w:numPr>
        <w:spacing w:after="0" w:line="240" w:lineRule="auto"/>
        <w:contextualSpacing w:val="0"/>
        <w:rPr>
          <w:rFonts w:ascii="Times New Roman" w:hAnsi="Times New Roman"/>
        </w:rPr>
      </w:pPr>
      <w:r w:rsidRPr="00E93F63">
        <w:rPr>
          <w:rFonts w:ascii="Times New Roman" w:hAnsi="Times New Roman"/>
        </w:rPr>
        <w:t>Nursing</w:t>
      </w:r>
      <w:r w:rsidR="00356D0B" w:rsidRPr="00E93F63">
        <w:rPr>
          <w:rFonts w:ascii="Times New Roman" w:hAnsi="Times New Roman"/>
          <w:color w:val="000000"/>
        </w:rPr>
        <w:br/>
      </w:r>
    </w:p>
    <w:p w:rsidR="00D06913" w:rsidRPr="00E93F63" w:rsidRDefault="006947D2" w:rsidP="00D06913">
      <w:pPr>
        <w:pStyle w:val="ListParagraph"/>
        <w:spacing w:after="0" w:line="360" w:lineRule="auto"/>
        <w:ind w:left="360"/>
        <w:contextualSpacing w:val="0"/>
        <w:rPr>
          <w:rFonts w:ascii="Times New Roman" w:hAnsi="Times New Roman"/>
        </w:rPr>
      </w:pPr>
      <w:r w:rsidRPr="00E93F63">
        <w:rPr>
          <w:rFonts w:ascii="Times New Roman" w:hAnsi="Times New Roman"/>
        </w:rPr>
        <w:t>_</w:t>
      </w:r>
      <w:proofErr w:type="spellStart"/>
      <w:r w:rsidR="00CD014E" w:rsidRPr="00E93F63">
        <w:rPr>
          <w:rFonts w:ascii="Times New Roman" w:hAnsi="Times New Roman"/>
        </w:rPr>
        <w:t>X</w:t>
      </w:r>
      <w:r w:rsidRPr="00E93F63">
        <w:rPr>
          <w:rFonts w:ascii="Times New Roman" w:hAnsi="Times New Roman"/>
        </w:rPr>
        <w:t>__Course</w:t>
      </w:r>
      <w:proofErr w:type="spellEnd"/>
      <w:r w:rsidRPr="00E93F63">
        <w:rPr>
          <w:rFonts w:ascii="Times New Roman" w:hAnsi="Times New Roman"/>
        </w:rPr>
        <w:t xml:space="preserve"> is required for the minor(s) of</w:t>
      </w:r>
    </w:p>
    <w:p w:rsidR="00D06913" w:rsidRPr="00E93F63" w:rsidRDefault="00D06913" w:rsidP="00D06913">
      <w:pPr>
        <w:pStyle w:val="ListParagraph"/>
        <w:numPr>
          <w:ilvl w:val="0"/>
          <w:numId w:val="10"/>
        </w:numPr>
        <w:spacing w:after="0" w:line="360" w:lineRule="auto"/>
        <w:contextualSpacing w:val="0"/>
        <w:rPr>
          <w:rFonts w:ascii="Times New Roman" w:hAnsi="Times New Roman"/>
        </w:rPr>
      </w:pPr>
      <w:r w:rsidRPr="00E93F63">
        <w:rPr>
          <w:rFonts w:ascii="Times New Roman" w:hAnsi="Times New Roman"/>
        </w:rPr>
        <w:t>Financial Literacy (undergraduate)</w:t>
      </w:r>
    </w:p>
    <w:p w:rsidR="006947D2" w:rsidRPr="00E93F63" w:rsidRDefault="006947D2" w:rsidP="006947D2">
      <w:pPr>
        <w:pStyle w:val="ListParagraph"/>
        <w:spacing w:after="0" w:line="360" w:lineRule="auto"/>
        <w:ind w:left="360"/>
        <w:contextualSpacing w:val="0"/>
        <w:rPr>
          <w:rFonts w:ascii="Times New Roman" w:hAnsi="Times New Roman"/>
        </w:rPr>
      </w:pPr>
      <w:r w:rsidRPr="00E93F63">
        <w:rPr>
          <w:rFonts w:ascii="Times New Roman" w:hAnsi="Times New Roman"/>
        </w:rPr>
        <w:t>___Course is required for the certificate program(s) of ______________</w:t>
      </w:r>
    </w:p>
    <w:p w:rsidR="00283689" w:rsidRDefault="006947D2" w:rsidP="00E7009D">
      <w:pPr>
        <w:pStyle w:val="ListParagraph"/>
        <w:spacing w:after="0" w:line="360" w:lineRule="auto"/>
        <w:ind w:left="360"/>
        <w:contextualSpacing w:val="0"/>
        <w:rPr>
          <w:rFonts w:ascii="Times New Roman" w:hAnsi="Times New Roman"/>
          <w:color w:val="000000"/>
        </w:rPr>
      </w:pPr>
      <w:r w:rsidRPr="00E93F63">
        <w:rPr>
          <w:rFonts w:ascii="Times New Roman" w:hAnsi="Times New Roman"/>
        </w:rPr>
        <w:t>__</w:t>
      </w:r>
      <w:r w:rsidR="002A2668" w:rsidRPr="00E93F63">
        <w:rPr>
          <w:rFonts w:ascii="Times New Roman" w:hAnsi="Times New Roman"/>
        </w:rPr>
        <w:t>X</w:t>
      </w:r>
      <w:r w:rsidRPr="00E93F63">
        <w:rPr>
          <w:rFonts w:ascii="Times New Roman" w:hAnsi="Times New Roman"/>
        </w:rPr>
        <w:t>_ Course is used as an elective</w:t>
      </w:r>
      <w:r w:rsidR="002A2668" w:rsidRPr="00E93F63">
        <w:rPr>
          <w:rFonts w:ascii="Times New Roman" w:hAnsi="Times New Roman"/>
        </w:rPr>
        <w:br/>
        <w:t xml:space="preserve">      a. </w:t>
      </w:r>
      <w:r w:rsidR="00E93F63" w:rsidRPr="00E93F63">
        <w:rPr>
          <w:rFonts w:ascii="Times New Roman" w:hAnsi="Times New Roman"/>
        </w:rPr>
        <w:t xml:space="preserve">   </w:t>
      </w:r>
      <w:r w:rsidR="00A703D3">
        <w:rPr>
          <w:rFonts w:ascii="Times New Roman" w:hAnsi="Times New Roman"/>
        </w:rPr>
        <w:t xml:space="preserve">Master of Arts </w:t>
      </w:r>
      <w:r w:rsidR="00A703D3">
        <w:rPr>
          <w:rFonts w:ascii="Times New Roman" w:hAnsi="Times New Roman"/>
          <w:color w:val="000000"/>
        </w:rPr>
        <w:t xml:space="preserve">Aging Studies </w:t>
      </w:r>
    </w:p>
    <w:p w:rsidR="00A703D3" w:rsidRPr="00E81EBA" w:rsidRDefault="00A703D3" w:rsidP="00A703D3">
      <w:pPr>
        <w:pStyle w:val="ListParagraph"/>
        <w:numPr>
          <w:ilvl w:val="0"/>
          <w:numId w:val="10"/>
        </w:numPr>
        <w:spacing w:after="0" w:line="360" w:lineRule="auto"/>
        <w:contextualSpacing w:val="0"/>
        <w:rPr>
          <w:rFonts w:cs="Calibri"/>
        </w:rPr>
      </w:pPr>
      <w:r>
        <w:rPr>
          <w:rFonts w:ascii="Times New Roman" w:hAnsi="Times New Roman"/>
          <w:color w:val="000000"/>
        </w:rPr>
        <w:t xml:space="preserve">Master of Arts Aging Studies minor </w:t>
      </w:r>
    </w:p>
    <w:p w:rsidR="00A229DA" w:rsidRPr="0065680A" w:rsidRDefault="006947D2" w:rsidP="00E93F63">
      <w:pPr>
        <w:pStyle w:val="ListParagraph"/>
        <w:spacing w:after="0" w:line="360" w:lineRule="auto"/>
        <w:ind w:left="0"/>
        <w:contextualSpacing w:val="0"/>
        <w:rPr>
          <w:rFonts w:ascii="Times New Roman" w:hAnsi="Times New Roman"/>
        </w:rPr>
      </w:pPr>
      <w:r w:rsidRPr="0065680A">
        <w:rPr>
          <w:rFonts w:ascii="Times New Roman" w:hAnsi="Times New Roman"/>
          <w:b/>
        </w:rPr>
        <w:t>Rationale for proposal</w:t>
      </w:r>
      <w:r w:rsidR="00BD4091" w:rsidRPr="0065680A">
        <w:rPr>
          <w:rFonts w:ascii="Times New Roman" w:hAnsi="Times New Roman"/>
          <w:b/>
        </w:rPr>
        <w:t>:</w:t>
      </w:r>
      <w:r w:rsidR="00BD4091" w:rsidRPr="0065680A">
        <w:rPr>
          <w:rFonts w:ascii="Times New Roman" w:hAnsi="Times New Roman"/>
          <w:b/>
        </w:rPr>
        <w:br/>
      </w:r>
      <w:r w:rsidR="0065680A" w:rsidRPr="0065680A">
        <w:rPr>
          <w:rFonts w:ascii="Times New Roman" w:hAnsi="Times New Roman"/>
        </w:rPr>
        <w:t>The Department of Human Services and Community Leadership</w:t>
      </w:r>
      <w:r w:rsidR="003A5471">
        <w:rPr>
          <w:rFonts w:ascii="Times New Roman" w:hAnsi="Times New Roman"/>
        </w:rPr>
        <w:t xml:space="preserve"> does not offer</w:t>
      </w:r>
      <w:r w:rsidR="0065680A" w:rsidRPr="0065680A">
        <w:rPr>
          <w:rFonts w:ascii="Times New Roman" w:hAnsi="Times New Roman"/>
        </w:rPr>
        <w:t xml:space="preserve"> an upper lev</w:t>
      </w:r>
      <w:r w:rsidR="00F83431">
        <w:rPr>
          <w:rFonts w:ascii="Times New Roman" w:hAnsi="Times New Roman"/>
        </w:rPr>
        <w:t>el course with a financial/resource management focus</w:t>
      </w:r>
      <w:r w:rsidR="0065680A" w:rsidRPr="0065680A">
        <w:rPr>
          <w:rFonts w:ascii="Times New Roman" w:hAnsi="Times New Roman"/>
        </w:rPr>
        <w:t xml:space="preserve"> related </w:t>
      </w:r>
      <w:r w:rsidR="003A5471">
        <w:rPr>
          <w:rFonts w:ascii="Times New Roman" w:hAnsi="Times New Roman"/>
        </w:rPr>
        <w:t xml:space="preserve">to human services programming. </w:t>
      </w:r>
      <w:r w:rsidR="001D1A2E" w:rsidRPr="0065680A">
        <w:rPr>
          <w:rFonts w:ascii="Times New Roman" w:hAnsi="Times New Roman"/>
        </w:rPr>
        <w:t>Students enrolled in undergraduate, graduate, and professional programs will benefit from this course.</w:t>
      </w:r>
    </w:p>
    <w:p w:rsidR="00A326C1" w:rsidRPr="00E93F63" w:rsidRDefault="00A326C1" w:rsidP="00785F29">
      <w:pPr>
        <w:pStyle w:val="ListParagraph"/>
        <w:spacing w:after="0" w:line="360" w:lineRule="auto"/>
        <w:ind w:left="0"/>
        <w:contextualSpacing w:val="0"/>
        <w:rPr>
          <w:rFonts w:ascii="Times New Roman" w:hAnsi="Times New Roman"/>
          <w:color w:val="313132"/>
        </w:rPr>
      </w:pPr>
      <w:r w:rsidRPr="0065680A">
        <w:rPr>
          <w:rFonts w:ascii="Times New Roman" w:hAnsi="Times New Roman"/>
          <w:color w:val="313132"/>
        </w:rPr>
        <w:t>T</w:t>
      </w:r>
      <w:r w:rsidR="00785F29" w:rsidRPr="0065680A">
        <w:rPr>
          <w:rFonts w:ascii="Times New Roman" w:hAnsi="Times New Roman"/>
          <w:color w:val="313132"/>
        </w:rPr>
        <w:t>his course satisfies</w:t>
      </w:r>
      <w:r w:rsidRPr="0065680A">
        <w:rPr>
          <w:rFonts w:ascii="Times New Roman" w:hAnsi="Times New Roman"/>
          <w:color w:val="313132"/>
        </w:rPr>
        <w:t xml:space="preserve"> both undergraduate and graduate learning goals.</w:t>
      </w:r>
    </w:p>
    <w:p w:rsidR="00E40CFF" w:rsidRPr="00E93F63" w:rsidRDefault="00E40CFF" w:rsidP="003B4F49">
      <w:pPr>
        <w:pStyle w:val="ListParagraph"/>
        <w:spacing w:after="0" w:line="360" w:lineRule="auto"/>
        <w:ind w:left="360" w:firstLine="360"/>
        <w:contextualSpacing w:val="0"/>
        <w:rPr>
          <w:rFonts w:ascii="Times New Roman" w:hAnsi="Times New Roman"/>
          <w:b/>
          <w:color w:val="313132"/>
        </w:rPr>
      </w:pPr>
      <w:r w:rsidRPr="00E93F63">
        <w:rPr>
          <w:rFonts w:ascii="Times New Roman" w:hAnsi="Times New Roman"/>
          <w:b/>
          <w:color w:val="313132"/>
        </w:rPr>
        <w:t>Undergraduate Learning Goals</w:t>
      </w:r>
    </w:p>
    <w:p w:rsidR="00E40CFF" w:rsidRPr="00E93F63" w:rsidRDefault="00E40CFF" w:rsidP="003B4F49">
      <w:pPr>
        <w:pStyle w:val="ListParagraph"/>
        <w:spacing w:after="0" w:line="360" w:lineRule="auto"/>
        <w:contextualSpacing w:val="0"/>
        <w:rPr>
          <w:rFonts w:ascii="Times New Roman" w:hAnsi="Times New Roman"/>
        </w:rPr>
      </w:pPr>
      <w:r w:rsidRPr="00E93F63">
        <w:rPr>
          <w:rFonts w:ascii="Times New Roman" w:hAnsi="Times New Roman"/>
        </w:rPr>
        <w:t xml:space="preserve">a) </w:t>
      </w:r>
      <w:r w:rsidRPr="00E93F63">
        <w:rPr>
          <w:rFonts w:ascii="Times New Roman" w:hAnsi="Times New Roman"/>
          <w:b/>
        </w:rPr>
        <w:t>Critical Thinking</w:t>
      </w:r>
      <w:r w:rsidR="009B079A" w:rsidRPr="00E93F63">
        <w:rPr>
          <w:rFonts w:ascii="Times New Roman" w:hAnsi="Times New Roman"/>
          <w:b/>
        </w:rPr>
        <w:t>.</w:t>
      </w:r>
      <w:r w:rsidRPr="00E93F63">
        <w:rPr>
          <w:rFonts w:ascii="Times New Roman" w:hAnsi="Times New Roman"/>
        </w:rPr>
        <w:t xml:space="preserve"> S</w:t>
      </w:r>
      <w:r w:rsidR="00724D60">
        <w:rPr>
          <w:rFonts w:ascii="Times New Roman" w:hAnsi="Times New Roman"/>
        </w:rPr>
        <w:t>tudents will gather</w:t>
      </w:r>
      <w:r w:rsidRPr="00E93F63">
        <w:rPr>
          <w:rFonts w:ascii="Times New Roman" w:hAnsi="Times New Roman"/>
        </w:rPr>
        <w:t xml:space="preserve"> data from various resources and apply the knowledge to complete assignments based on these resources. Data will be gathered from </w:t>
      </w:r>
      <w:r w:rsidR="00724D60">
        <w:rPr>
          <w:rFonts w:ascii="Times New Roman" w:hAnsi="Times New Roman"/>
        </w:rPr>
        <w:t xml:space="preserve">journal articles websites, online lectures, videos, </w:t>
      </w:r>
      <w:r w:rsidR="005D1365" w:rsidRPr="00E93F63">
        <w:rPr>
          <w:rFonts w:ascii="Times New Roman" w:hAnsi="Times New Roman"/>
        </w:rPr>
        <w:t xml:space="preserve">and media. </w:t>
      </w:r>
      <w:r w:rsidR="00724D60">
        <w:rPr>
          <w:rFonts w:ascii="Times New Roman" w:hAnsi="Times New Roman"/>
        </w:rPr>
        <w:t>Students will understand, assess, and determine appropriate resources available to specific populations</w:t>
      </w:r>
      <w:r w:rsidRPr="00E93F63">
        <w:rPr>
          <w:rFonts w:ascii="Times New Roman" w:hAnsi="Times New Roman"/>
        </w:rPr>
        <w:t>. Skills acquired in this course will be transferable and applicable throughout their lives.</w:t>
      </w:r>
    </w:p>
    <w:p w:rsidR="00C74B71" w:rsidRDefault="00E40CFF" w:rsidP="007A1E71">
      <w:pPr>
        <w:pStyle w:val="ListParagraph"/>
        <w:spacing w:after="0" w:line="360" w:lineRule="auto"/>
        <w:contextualSpacing w:val="0"/>
        <w:rPr>
          <w:rFonts w:ascii="Times New Roman" w:hAnsi="Times New Roman"/>
        </w:rPr>
      </w:pPr>
      <w:r w:rsidRPr="00E93F63">
        <w:rPr>
          <w:rFonts w:ascii="Times New Roman" w:hAnsi="Times New Roman"/>
        </w:rPr>
        <w:t xml:space="preserve">b) </w:t>
      </w:r>
      <w:r w:rsidRPr="00E93F63">
        <w:rPr>
          <w:rFonts w:ascii="Times New Roman" w:hAnsi="Times New Roman"/>
          <w:b/>
        </w:rPr>
        <w:t>Writing and Critical Reading</w:t>
      </w:r>
      <w:r w:rsidR="009B079A" w:rsidRPr="00E93F63">
        <w:rPr>
          <w:rFonts w:ascii="Times New Roman" w:hAnsi="Times New Roman"/>
          <w:b/>
        </w:rPr>
        <w:t>.</w:t>
      </w:r>
      <w:r w:rsidR="009B079A" w:rsidRPr="00E93F63">
        <w:rPr>
          <w:rFonts w:ascii="Times New Roman" w:hAnsi="Times New Roman"/>
        </w:rPr>
        <w:t xml:space="preserve"> </w:t>
      </w:r>
      <w:r w:rsidRPr="00E93F63">
        <w:rPr>
          <w:rFonts w:ascii="Times New Roman" w:hAnsi="Times New Roman"/>
        </w:rPr>
        <w:t>Students will be assigned readings from textbooks, journal articles, and online resources and will apply their knowledge in group discussions and course assignments. Students are expected to produce documents that are well-org</w:t>
      </w:r>
      <w:r w:rsidR="007A1E71">
        <w:rPr>
          <w:rFonts w:ascii="Times New Roman" w:hAnsi="Times New Roman"/>
        </w:rPr>
        <w:t xml:space="preserve">anized, focused, and cohesive. </w:t>
      </w:r>
    </w:p>
    <w:p w:rsidR="00E40CFF" w:rsidRPr="00017041" w:rsidRDefault="00E40CFF" w:rsidP="003B4F49">
      <w:pPr>
        <w:pStyle w:val="ListParagraph"/>
        <w:spacing w:after="0" w:line="360" w:lineRule="auto"/>
        <w:contextualSpacing w:val="0"/>
        <w:rPr>
          <w:rFonts w:ascii="Times New Roman" w:hAnsi="Times New Roman"/>
        </w:rPr>
      </w:pPr>
      <w:r w:rsidRPr="00017041">
        <w:rPr>
          <w:rFonts w:ascii="Times New Roman" w:hAnsi="Times New Roman"/>
        </w:rPr>
        <w:t xml:space="preserve">c) </w:t>
      </w:r>
      <w:r w:rsidRPr="00017041">
        <w:rPr>
          <w:rFonts w:ascii="Times New Roman" w:hAnsi="Times New Roman"/>
          <w:b/>
        </w:rPr>
        <w:t>Speaking and Listening</w:t>
      </w:r>
      <w:r w:rsidR="009B079A" w:rsidRPr="00017041">
        <w:rPr>
          <w:rFonts w:ascii="Times New Roman" w:hAnsi="Times New Roman"/>
          <w:b/>
        </w:rPr>
        <w:t>.</w:t>
      </w:r>
      <w:r w:rsidRPr="00017041">
        <w:rPr>
          <w:rFonts w:ascii="Times New Roman" w:hAnsi="Times New Roman"/>
        </w:rPr>
        <w:t xml:space="preserve"> Based on the course content presented, students will participate in discussions to develop their ability to effectively deliver their ideas and listen to differing opinions.</w:t>
      </w:r>
    </w:p>
    <w:p w:rsidR="00E40CFF" w:rsidRPr="00017041" w:rsidRDefault="00E40CFF" w:rsidP="003B4F49">
      <w:pPr>
        <w:pStyle w:val="ListParagraph"/>
        <w:spacing w:after="0" w:line="360" w:lineRule="auto"/>
        <w:contextualSpacing w:val="0"/>
        <w:rPr>
          <w:rFonts w:ascii="Times New Roman" w:hAnsi="Times New Roman"/>
        </w:rPr>
      </w:pPr>
      <w:r w:rsidRPr="00017041">
        <w:rPr>
          <w:rFonts w:ascii="Times New Roman" w:hAnsi="Times New Roman"/>
        </w:rPr>
        <w:t xml:space="preserve">d) </w:t>
      </w:r>
      <w:r w:rsidRPr="00017041">
        <w:rPr>
          <w:rFonts w:ascii="Times New Roman" w:hAnsi="Times New Roman"/>
          <w:b/>
        </w:rPr>
        <w:t>Quantitative Reasoning</w:t>
      </w:r>
      <w:r w:rsidR="009B079A" w:rsidRPr="00017041">
        <w:rPr>
          <w:rFonts w:ascii="Times New Roman" w:hAnsi="Times New Roman"/>
          <w:b/>
        </w:rPr>
        <w:t>.</w:t>
      </w:r>
      <w:r w:rsidRPr="00017041">
        <w:rPr>
          <w:rFonts w:ascii="Times New Roman" w:hAnsi="Times New Roman"/>
        </w:rPr>
        <w:t xml:space="preserve"> Students will analyze and interpret data, draw conclusions, critically evaluate scenarios, and perform basic calculations related to </w:t>
      </w:r>
      <w:r w:rsidR="00724D60">
        <w:rPr>
          <w:rFonts w:ascii="Times New Roman" w:hAnsi="Times New Roman"/>
        </w:rPr>
        <w:t xml:space="preserve">household </w:t>
      </w:r>
      <w:r w:rsidRPr="00017041">
        <w:rPr>
          <w:rFonts w:ascii="Times New Roman" w:hAnsi="Times New Roman"/>
        </w:rPr>
        <w:t xml:space="preserve">money management. </w:t>
      </w:r>
    </w:p>
    <w:p w:rsidR="00E40CFF" w:rsidRPr="00017041" w:rsidRDefault="00E40CFF" w:rsidP="003B4F49">
      <w:pPr>
        <w:pStyle w:val="ListParagraph"/>
        <w:spacing w:after="0" w:line="360" w:lineRule="auto"/>
        <w:contextualSpacing w:val="0"/>
        <w:rPr>
          <w:rFonts w:ascii="Times New Roman" w:hAnsi="Times New Roman"/>
        </w:rPr>
      </w:pPr>
      <w:r w:rsidRPr="00017041">
        <w:rPr>
          <w:rFonts w:ascii="Times New Roman" w:hAnsi="Times New Roman"/>
        </w:rPr>
        <w:lastRenderedPageBreak/>
        <w:t xml:space="preserve">e) </w:t>
      </w:r>
      <w:r w:rsidRPr="00017041">
        <w:rPr>
          <w:rFonts w:ascii="Times New Roman" w:hAnsi="Times New Roman"/>
          <w:b/>
        </w:rPr>
        <w:t>Responsible Citizenship:</w:t>
      </w:r>
      <w:r w:rsidRPr="00017041">
        <w:rPr>
          <w:rFonts w:ascii="Times New Roman" w:hAnsi="Times New Roman"/>
        </w:rPr>
        <w:t xml:space="preserve"> </w:t>
      </w:r>
      <w:r w:rsidR="00785F29">
        <w:rPr>
          <w:rFonts w:ascii="Times New Roman" w:hAnsi="Times New Roman"/>
        </w:rPr>
        <w:t>Students will understand the importance of empowerment to populations and the negative impact on communities by those who may be at a loss on how to navigate the</w:t>
      </w:r>
      <w:r w:rsidR="00847687">
        <w:rPr>
          <w:rFonts w:ascii="Times New Roman" w:hAnsi="Times New Roman"/>
        </w:rPr>
        <w:t xml:space="preserve"> available</w:t>
      </w:r>
      <w:r w:rsidR="00785F29">
        <w:rPr>
          <w:rFonts w:ascii="Times New Roman" w:hAnsi="Times New Roman"/>
        </w:rPr>
        <w:t xml:space="preserve"> </w:t>
      </w:r>
      <w:r w:rsidR="00847687">
        <w:rPr>
          <w:rFonts w:ascii="Times New Roman" w:hAnsi="Times New Roman"/>
        </w:rPr>
        <w:t>human services and government programs</w:t>
      </w:r>
      <w:r w:rsidR="00724D60">
        <w:rPr>
          <w:rFonts w:ascii="Times New Roman" w:hAnsi="Times New Roman"/>
        </w:rPr>
        <w:t xml:space="preserve"> and resources</w:t>
      </w:r>
      <w:r w:rsidR="00785F29">
        <w:rPr>
          <w:rFonts w:ascii="Times New Roman" w:hAnsi="Times New Roman"/>
        </w:rPr>
        <w:t>.</w:t>
      </w:r>
    </w:p>
    <w:p w:rsidR="003B4F49" w:rsidRDefault="00E40CFF" w:rsidP="003B4F49">
      <w:pPr>
        <w:pStyle w:val="ListParagraph"/>
        <w:spacing w:after="0" w:line="360" w:lineRule="auto"/>
        <w:ind w:left="360" w:firstLine="360"/>
        <w:contextualSpacing w:val="0"/>
        <w:rPr>
          <w:rFonts w:ascii="Times New Roman" w:hAnsi="Times New Roman"/>
          <w:b/>
          <w:color w:val="313132"/>
        </w:rPr>
      </w:pPr>
      <w:r w:rsidRPr="00017041">
        <w:rPr>
          <w:rFonts w:ascii="Times New Roman" w:hAnsi="Times New Roman"/>
          <w:b/>
          <w:color w:val="313132"/>
        </w:rPr>
        <w:t>Graduate Learning Goals</w:t>
      </w:r>
    </w:p>
    <w:p w:rsidR="006D5067" w:rsidRDefault="00A326C1" w:rsidP="006D5067">
      <w:pPr>
        <w:pStyle w:val="ListParagraph"/>
        <w:numPr>
          <w:ilvl w:val="0"/>
          <w:numId w:val="11"/>
        </w:numPr>
        <w:spacing w:after="0" w:line="360" w:lineRule="auto"/>
        <w:contextualSpacing w:val="0"/>
        <w:rPr>
          <w:rFonts w:ascii="Times New Roman" w:hAnsi="Times New Roman"/>
          <w:b/>
          <w:color w:val="313132"/>
        </w:rPr>
      </w:pPr>
      <w:r w:rsidRPr="006D5067">
        <w:rPr>
          <w:rFonts w:ascii="Times New Roman" w:hAnsi="Times New Roman"/>
          <w:b/>
        </w:rPr>
        <w:t>A depth of content knowledge.</w:t>
      </w:r>
      <w:r w:rsidRPr="006D5067">
        <w:rPr>
          <w:rFonts w:ascii="Times New Roman" w:hAnsi="Times New Roman"/>
        </w:rPr>
        <w:t xml:space="preserve"> </w:t>
      </w:r>
      <w:r w:rsidR="00785F29" w:rsidRPr="006D5067">
        <w:rPr>
          <w:rFonts w:ascii="Times New Roman" w:hAnsi="Times New Roman"/>
        </w:rPr>
        <w:t xml:space="preserve">Students will gain an in-debt understanding of the </w:t>
      </w:r>
      <w:r w:rsidR="008E4EB0">
        <w:rPr>
          <w:rFonts w:ascii="Times New Roman" w:hAnsi="Times New Roman"/>
        </w:rPr>
        <w:t>human</w:t>
      </w:r>
      <w:r w:rsidR="006D5067">
        <w:rPr>
          <w:rFonts w:ascii="Times New Roman" w:hAnsi="Times New Roman"/>
        </w:rPr>
        <w:t xml:space="preserve"> services</w:t>
      </w:r>
      <w:r w:rsidR="00847687">
        <w:rPr>
          <w:rFonts w:ascii="Times New Roman" w:hAnsi="Times New Roman"/>
        </w:rPr>
        <w:t xml:space="preserve"> and government programs</w:t>
      </w:r>
      <w:r w:rsidR="00724D60">
        <w:rPr>
          <w:rFonts w:ascii="Times New Roman" w:hAnsi="Times New Roman"/>
        </w:rPr>
        <w:t xml:space="preserve"> and resources</w:t>
      </w:r>
      <w:r w:rsidR="006D5067">
        <w:rPr>
          <w:rFonts w:ascii="Times New Roman" w:hAnsi="Times New Roman"/>
        </w:rPr>
        <w:t>.</w:t>
      </w:r>
    </w:p>
    <w:p w:rsidR="003B4F49" w:rsidRPr="006D5067" w:rsidRDefault="00A326C1" w:rsidP="006D5067">
      <w:pPr>
        <w:pStyle w:val="ListParagraph"/>
        <w:numPr>
          <w:ilvl w:val="0"/>
          <w:numId w:val="11"/>
        </w:numPr>
        <w:spacing w:after="0" w:line="360" w:lineRule="auto"/>
        <w:contextualSpacing w:val="0"/>
        <w:rPr>
          <w:rFonts w:ascii="Times New Roman" w:hAnsi="Times New Roman"/>
          <w:b/>
          <w:color w:val="313132"/>
        </w:rPr>
      </w:pPr>
      <w:r w:rsidRPr="006D5067">
        <w:rPr>
          <w:rFonts w:ascii="Times New Roman" w:hAnsi="Times New Roman"/>
          <w:b/>
        </w:rPr>
        <w:t>Critical thinking and problem</w:t>
      </w:r>
      <w:r w:rsidR="009B079A" w:rsidRPr="006D5067">
        <w:rPr>
          <w:rFonts w:ascii="Times New Roman" w:hAnsi="Times New Roman"/>
          <w:b/>
        </w:rPr>
        <w:t>-</w:t>
      </w:r>
      <w:r w:rsidRPr="006D5067">
        <w:rPr>
          <w:rFonts w:ascii="Times New Roman" w:hAnsi="Times New Roman"/>
          <w:b/>
        </w:rPr>
        <w:t>solving skills.</w:t>
      </w:r>
      <w:r w:rsidRPr="006D5067">
        <w:rPr>
          <w:rFonts w:ascii="Times New Roman" w:hAnsi="Times New Roman"/>
        </w:rPr>
        <w:t xml:space="preserve"> Critical </w:t>
      </w:r>
      <w:r w:rsidR="00785F29" w:rsidRPr="006D5067">
        <w:rPr>
          <w:rFonts w:ascii="Times New Roman" w:hAnsi="Times New Roman"/>
        </w:rPr>
        <w:t>thinking and problem solving will b</w:t>
      </w:r>
      <w:r w:rsidRPr="006D5067">
        <w:rPr>
          <w:rFonts w:ascii="Times New Roman" w:hAnsi="Times New Roman"/>
        </w:rPr>
        <w:t>e assessed through var</w:t>
      </w:r>
      <w:r w:rsidR="00785F29" w:rsidRPr="006D5067">
        <w:rPr>
          <w:rFonts w:ascii="Times New Roman" w:hAnsi="Times New Roman"/>
        </w:rPr>
        <w:t>ious class assignments such as case scenarios</w:t>
      </w:r>
      <w:r w:rsidRPr="006D5067">
        <w:rPr>
          <w:rFonts w:ascii="Times New Roman" w:hAnsi="Times New Roman"/>
        </w:rPr>
        <w:t xml:space="preserve">. </w:t>
      </w:r>
    </w:p>
    <w:p w:rsidR="009B079A" w:rsidRPr="003B4F49" w:rsidRDefault="00A326C1" w:rsidP="003B4F49">
      <w:pPr>
        <w:pStyle w:val="ListParagraph"/>
        <w:numPr>
          <w:ilvl w:val="0"/>
          <w:numId w:val="11"/>
        </w:numPr>
        <w:spacing w:after="0" w:line="360" w:lineRule="auto"/>
        <w:contextualSpacing w:val="0"/>
        <w:rPr>
          <w:rFonts w:ascii="Times New Roman" w:hAnsi="Times New Roman"/>
          <w:b/>
          <w:color w:val="313132"/>
        </w:rPr>
      </w:pPr>
      <w:r w:rsidRPr="003B4F49">
        <w:rPr>
          <w:rFonts w:ascii="Times New Roman" w:hAnsi="Times New Roman"/>
          <w:b/>
        </w:rPr>
        <w:t>Effective oral and written communication skills</w:t>
      </w:r>
      <w:r w:rsidRPr="003B4F49">
        <w:rPr>
          <w:rFonts w:ascii="Times New Roman" w:hAnsi="Times New Roman"/>
        </w:rPr>
        <w:t xml:space="preserve">. Oral and written communication skills </w:t>
      </w:r>
      <w:r w:rsidR="00785F29" w:rsidRPr="003B4F49">
        <w:rPr>
          <w:rFonts w:ascii="Times New Roman" w:hAnsi="Times New Roman"/>
        </w:rPr>
        <w:t xml:space="preserve">will be assessed via </w:t>
      </w:r>
      <w:r w:rsidR="003B4F49" w:rsidRPr="003B4F49">
        <w:rPr>
          <w:rFonts w:ascii="Times New Roman" w:hAnsi="Times New Roman"/>
        </w:rPr>
        <w:t>course assignments</w:t>
      </w:r>
      <w:r w:rsidRPr="003B4F49">
        <w:rPr>
          <w:rFonts w:ascii="Times New Roman" w:hAnsi="Times New Roman"/>
        </w:rPr>
        <w:t xml:space="preserve"> including </w:t>
      </w:r>
      <w:r w:rsidR="003B4F49" w:rsidRPr="003B4F49">
        <w:rPr>
          <w:rFonts w:ascii="Times New Roman" w:hAnsi="Times New Roman"/>
        </w:rPr>
        <w:t>an oral presentation, facilitated discussions, and written assignments.</w:t>
      </w:r>
    </w:p>
    <w:p w:rsidR="003B4F49" w:rsidRPr="003B4F49" w:rsidRDefault="00A326C1" w:rsidP="003B4F49">
      <w:pPr>
        <w:pStyle w:val="ListParagraph"/>
        <w:numPr>
          <w:ilvl w:val="0"/>
          <w:numId w:val="11"/>
        </w:numPr>
        <w:spacing w:after="0" w:line="360" w:lineRule="auto"/>
        <w:contextualSpacing w:val="0"/>
        <w:rPr>
          <w:rFonts w:ascii="Times New Roman" w:hAnsi="Times New Roman"/>
        </w:rPr>
      </w:pPr>
      <w:r w:rsidRPr="003B4F49">
        <w:rPr>
          <w:rFonts w:ascii="Times New Roman" w:hAnsi="Times New Roman"/>
          <w:b/>
        </w:rPr>
        <w:t>Evidence of advanced scholarship through research and/or creative activity</w:t>
      </w:r>
      <w:r w:rsidRPr="003B4F49">
        <w:rPr>
          <w:rFonts w:ascii="Times New Roman" w:hAnsi="Times New Roman"/>
        </w:rPr>
        <w:t>. Advanced scholarship through research and creative activity</w:t>
      </w:r>
      <w:r w:rsidR="003B4F49" w:rsidRPr="003B4F49">
        <w:rPr>
          <w:rFonts w:ascii="Times New Roman" w:hAnsi="Times New Roman"/>
        </w:rPr>
        <w:t xml:space="preserve"> will be exhibited via an in-depth research component</w:t>
      </w:r>
      <w:r w:rsidR="003B4F49">
        <w:rPr>
          <w:rFonts w:ascii="Times New Roman" w:hAnsi="Times New Roman"/>
        </w:rPr>
        <w:t xml:space="preserve"> related to the </w:t>
      </w:r>
      <w:r w:rsidR="008E4EB0">
        <w:rPr>
          <w:rFonts w:ascii="Times New Roman" w:hAnsi="Times New Roman"/>
        </w:rPr>
        <w:t>human</w:t>
      </w:r>
      <w:r w:rsidR="006D5067">
        <w:rPr>
          <w:rFonts w:ascii="Times New Roman" w:hAnsi="Times New Roman"/>
        </w:rPr>
        <w:t xml:space="preserve"> services and </w:t>
      </w:r>
      <w:r w:rsidR="00724D60">
        <w:rPr>
          <w:rFonts w:ascii="Times New Roman" w:hAnsi="Times New Roman"/>
        </w:rPr>
        <w:t xml:space="preserve">government </w:t>
      </w:r>
      <w:r w:rsidR="006D5067">
        <w:rPr>
          <w:rFonts w:ascii="Times New Roman" w:hAnsi="Times New Roman"/>
        </w:rPr>
        <w:t xml:space="preserve">programming </w:t>
      </w:r>
      <w:r w:rsidR="003B4F49" w:rsidRPr="003B4F49">
        <w:rPr>
          <w:rFonts w:ascii="Times New Roman" w:hAnsi="Times New Roman"/>
        </w:rPr>
        <w:t xml:space="preserve">that will be </w:t>
      </w:r>
      <w:r w:rsidR="003B4F49">
        <w:rPr>
          <w:rFonts w:ascii="Times New Roman" w:hAnsi="Times New Roman"/>
        </w:rPr>
        <w:t xml:space="preserve">assigned to graduate students. </w:t>
      </w:r>
    </w:p>
    <w:p w:rsidR="00E40CFF" w:rsidRPr="003B4F49" w:rsidRDefault="00E40CFF" w:rsidP="003B4F49">
      <w:pPr>
        <w:pStyle w:val="ListParagraph"/>
        <w:spacing w:after="0" w:line="360" w:lineRule="auto"/>
        <w:ind w:left="0"/>
        <w:contextualSpacing w:val="0"/>
        <w:rPr>
          <w:rFonts w:ascii="Times New Roman" w:hAnsi="Times New Roman"/>
        </w:rPr>
      </w:pPr>
      <w:r w:rsidRPr="003B4F49">
        <w:rPr>
          <w:rFonts w:ascii="Times New Roman" w:hAnsi="Times New Roman"/>
          <w:u w:val="single"/>
        </w:rPr>
        <w:t>Instruction</w:t>
      </w:r>
      <w:r w:rsidRPr="003B4F49">
        <w:rPr>
          <w:rFonts w:ascii="Times New Roman" w:hAnsi="Times New Roman"/>
        </w:rPr>
        <w:t>: All assignments related to</w:t>
      </w:r>
      <w:r w:rsidR="005D1365">
        <w:rPr>
          <w:rFonts w:ascii="Times New Roman" w:hAnsi="Times New Roman"/>
        </w:rPr>
        <w:t xml:space="preserve"> subject matter </w:t>
      </w:r>
      <w:r w:rsidRPr="003B4F49">
        <w:rPr>
          <w:rFonts w:ascii="Times New Roman" w:hAnsi="Times New Roman"/>
        </w:rPr>
        <w:t>will involve aspects of writing and critical reading, critical thinking and responsible citizenship. There will be instructor/student engagement, student/student engagement, and student/co</w:t>
      </w:r>
      <w:r w:rsidR="005D1365">
        <w:rPr>
          <w:rFonts w:ascii="Times New Roman" w:hAnsi="Times New Roman"/>
        </w:rPr>
        <w:t>ntent engagement throughout the</w:t>
      </w:r>
      <w:r w:rsidRPr="003B4F49">
        <w:rPr>
          <w:rFonts w:ascii="Times New Roman" w:hAnsi="Times New Roman"/>
        </w:rPr>
        <w:t xml:space="preserve"> course. Lectures, discussions, and course assignments will be utilized to enhance the student learning process. Examples of analysis</w:t>
      </w:r>
      <w:r w:rsidR="005D1365">
        <w:rPr>
          <w:rFonts w:ascii="Times New Roman" w:hAnsi="Times New Roman"/>
        </w:rPr>
        <w:t xml:space="preserve"> and assessment</w:t>
      </w:r>
      <w:r w:rsidRPr="003B4F49">
        <w:rPr>
          <w:rFonts w:ascii="Times New Roman" w:hAnsi="Times New Roman"/>
        </w:rPr>
        <w:t xml:space="preserve"> include examinations, practical application, reflection, </w:t>
      </w:r>
      <w:r w:rsidR="00B3070F">
        <w:rPr>
          <w:rFonts w:ascii="Times New Roman" w:hAnsi="Times New Roman"/>
        </w:rPr>
        <w:t xml:space="preserve">facilitated </w:t>
      </w:r>
      <w:r w:rsidRPr="003B4F49">
        <w:rPr>
          <w:rFonts w:ascii="Times New Roman" w:hAnsi="Times New Roman"/>
        </w:rPr>
        <w:t>discussions, and writing assignments.  Students will be given explicit instructions for each assignment.</w:t>
      </w:r>
    </w:p>
    <w:p w:rsidR="00C74B71" w:rsidRPr="00017041" w:rsidRDefault="00E40CFF" w:rsidP="00E40CFF">
      <w:pPr>
        <w:rPr>
          <w:rFonts w:ascii="Times New Roman" w:hAnsi="Times New Roman"/>
        </w:rPr>
      </w:pPr>
      <w:r w:rsidRPr="00017041">
        <w:rPr>
          <w:rFonts w:ascii="Times New Roman" w:hAnsi="Times New Roman"/>
          <w:u w:val="single"/>
        </w:rPr>
        <w:t>Assessment</w:t>
      </w:r>
      <w:proofErr w:type="gramStart"/>
      <w:r w:rsidRPr="00017041">
        <w:rPr>
          <w:rFonts w:ascii="Times New Roman" w:hAnsi="Times New Roman"/>
        </w:rPr>
        <w:t>:</w:t>
      </w:r>
      <w:proofErr w:type="gramEnd"/>
      <w:r w:rsidRPr="00017041">
        <w:rPr>
          <w:rFonts w:ascii="Times New Roman" w:hAnsi="Times New Roman"/>
        </w:rPr>
        <w:br/>
        <w:t>A variety of assessments will be incorporated. Students will assess, analyze, reflect, discuss, and complete projects.</w:t>
      </w: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2070"/>
        <w:gridCol w:w="1890"/>
        <w:gridCol w:w="1530"/>
      </w:tblGrid>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b/>
              </w:rPr>
            </w:pPr>
            <w:r w:rsidRPr="00017041">
              <w:rPr>
                <w:rFonts w:ascii="Times New Roman" w:hAnsi="Times New Roman"/>
                <w:b/>
              </w:rPr>
              <w:t>Course Objective</w:t>
            </w:r>
          </w:p>
        </w:tc>
        <w:tc>
          <w:tcPr>
            <w:tcW w:w="2070"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b/>
              </w:rPr>
            </w:pPr>
            <w:r w:rsidRPr="00017041">
              <w:rPr>
                <w:rFonts w:ascii="Times New Roman" w:hAnsi="Times New Roman"/>
                <w:b/>
              </w:rPr>
              <w:t>Examinations</w:t>
            </w:r>
          </w:p>
        </w:tc>
        <w:tc>
          <w:tcPr>
            <w:tcW w:w="1890"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b/>
              </w:rPr>
            </w:pPr>
            <w:r w:rsidRPr="00017041">
              <w:rPr>
                <w:rFonts w:ascii="Times New Roman" w:hAnsi="Times New Roman"/>
                <w:b/>
              </w:rPr>
              <w:t>Assignments</w:t>
            </w:r>
          </w:p>
        </w:tc>
        <w:tc>
          <w:tcPr>
            <w:tcW w:w="1530"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b/>
              </w:rPr>
            </w:pPr>
            <w:r w:rsidRPr="00017041">
              <w:rPr>
                <w:rFonts w:ascii="Times New Roman" w:hAnsi="Times New Roman"/>
                <w:b/>
              </w:rPr>
              <w:t>Discussions</w:t>
            </w:r>
          </w:p>
        </w:tc>
      </w:tr>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rPr>
            </w:pPr>
            <w:r w:rsidRPr="00017041">
              <w:rPr>
                <w:rFonts w:ascii="Times New Roman" w:hAnsi="Times New Roman"/>
              </w:rPr>
              <w:t>Critical Thinking</w:t>
            </w:r>
          </w:p>
        </w:tc>
        <w:tc>
          <w:tcPr>
            <w:tcW w:w="207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89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53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r>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rPr>
            </w:pPr>
            <w:r w:rsidRPr="00017041">
              <w:rPr>
                <w:rFonts w:ascii="Times New Roman" w:hAnsi="Times New Roman"/>
              </w:rPr>
              <w:t>Writing &amp; Critical Reading</w:t>
            </w:r>
          </w:p>
        </w:tc>
        <w:tc>
          <w:tcPr>
            <w:tcW w:w="2070" w:type="dxa"/>
            <w:shd w:val="clear" w:color="auto" w:fill="auto"/>
          </w:tcPr>
          <w:p w:rsidR="009B079A" w:rsidRPr="00017041" w:rsidRDefault="00724D60" w:rsidP="00DF36E7">
            <w:pPr>
              <w:pStyle w:val="ListParagraph"/>
              <w:spacing w:after="0" w:line="360" w:lineRule="auto"/>
              <w:ind w:left="0"/>
              <w:contextualSpacing w:val="0"/>
              <w:rPr>
                <w:rFonts w:ascii="Times New Roman" w:hAnsi="Times New Roman"/>
              </w:rPr>
            </w:pPr>
            <w:r>
              <w:rPr>
                <w:rFonts w:ascii="Times New Roman" w:hAnsi="Times New Roman"/>
              </w:rPr>
              <w:t>X</w:t>
            </w:r>
          </w:p>
        </w:tc>
        <w:tc>
          <w:tcPr>
            <w:tcW w:w="189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530" w:type="dxa"/>
            <w:shd w:val="clear" w:color="auto" w:fill="auto"/>
          </w:tcPr>
          <w:p w:rsidR="009B079A" w:rsidRPr="00017041" w:rsidRDefault="00CD014E" w:rsidP="00DF36E7">
            <w:pPr>
              <w:pStyle w:val="ListParagraph"/>
              <w:spacing w:after="0" w:line="360" w:lineRule="auto"/>
              <w:ind w:left="0"/>
              <w:contextualSpacing w:val="0"/>
              <w:rPr>
                <w:rFonts w:ascii="Times New Roman" w:hAnsi="Times New Roman"/>
              </w:rPr>
            </w:pPr>
            <w:r>
              <w:rPr>
                <w:rFonts w:ascii="Times New Roman" w:hAnsi="Times New Roman"/>
              </w:rPr>
              <w:t xml:space="preserve">X </w:t>
            </w:r>
          </w:p>
        </w:tc>
      </w:tr>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rPr>
            </w:pPr>
            <w:r w:rsidRPr="00017041">
              <w:rPr>
                <w:rFonts w:ascii="Times New Roman" w:hAnsi="Times New Roman"/>
              </w:rPr>
              <w:t>Speaking &amp; Listening</w:t>
            </w:r>
          </w:p>
        </w:tc>
        <w:tc>
          <w:tcPr>
            <w:tcW w:w="207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p>
        </w:tc>
        <w:tc>
          <w:tcPr>
            <w:tcW w:w="189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530" w:type="dxa"/>
            <w:shd w:val="clear" w:color="auto" w:fill="auto"/>
          </w:tcPr>
          <w:p w:rsidR="009B079A" w:rsidRPr="00017041" w:rsidRDefault="00CD014E" w:rsidP="00DF36E7">
            <w:pPr>
              <w:pStyle w:val="ListParagraph"/>
              <w:spacing w:after="0" w:line="360" w:lineRule="auto"/>
              <w:ind w:left="0"/>
              <w:contextualSpacing w:val="0"/>
              <w:rPr>
                <w:rFonts w:ascii="Times New Roman" w:hAnsi="Times New Roman"/>
              </w:rPr>
            </w:pPr>
            <w:r>
              <w:rPr>
                <w:rFonts w:ascii="Times New Roman" w:hAnsi="Times New Roman"/>
              </w:rPr>
              <w:t xml:space="preserve"> </w:t>
            </w:r>
          </w:p>
        </w:tc>
      </w:tr>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rPr>
            </w:pPr>
            <w:r w:rsidRPr="00017041">
              <w:rPr>
                <w:rFonts w:ascii="Times New Roman" w:hAnsi="Times New Roman"/>
              </w:rPr>
              <w:t>Quantitative Reasoning</w:t>
            </w:r>
          </w:p>
        </w:tc>
        <w:tc>
          <w:tcPr>
            <w:tcW w:w="2070" w:type="dxa"/>
            <w:shd w:val="clear" w:color="auto" w:fill="auto"/>
          </w:tcPr>
          <w:p w:rsidR="009B079A" w:rsidRPr="00017041" w:rsidRDefault="00724D60" w:rsidP="00DF36E7">
            <w:pPr>
              <w:pStyle w:val="ListParagraph"/>
              <w:spacing w:after="0" w:line="360" w:lineRule="auto"/>
              <w:ind w:left="0"/>
              <w:contextualSpacing w:val="0"/>
              <w:rPr>
                <w:rFonts w:ascii="Times New Roman" w:hAnsi="Times New Roman"/>
              </w:rPr>
            </w:pPr>
            <w:r>
              <w:rPr>
                <w:rFonts w:ascii="Times New Roman" w:hAnsi="Times New Roman"/>
              </w:rPr>
              <w:t>X</w:t>
            </w:r>
          </w:p>
        </w:tc>
        <w:tc>
          <w:tcPr>
            <w:tcW w:w="189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53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r>
      <w:tr w:rsidR="009B079A" w:rsidRPr="00017041" w:rsidTr="00B3070F">
        <w:tc>
          <w:tcPr>
            <w:tcW w:w="3618" w:type="dxa"/>
            <w:shd w:val="clear" w:color="auto" w:fill="auto"/>
          </w:tcPr>
          <w:p w:rsidR="009B079A" w:rsidRPr="00017041" w:rsidRDefault="009B079A" w:rsidP="00DF36E7">
            <w:pPr>
              <w:pStyle w:val="ListParagraph"/>
              <w:spacing w:after="0" w:line="240" w:lineRule="auto"/>
              <w:ind w:left="0"/>
              <w:contextualSpacing w:val="0"/>
              <w:rPr>
                <w:rFonts w:ascii="Times New Roman" w:hAnsi="Times New Roman"/>
              </w:rPr>
            </w:pPr>
            <w:r w:rsidRPr="00017041">
              <w:rPr>
                <w:rFonts w:ascii="Times New Roman" w:hAnsi="Times New Roman"/>
              </w:rPr>
              <w:t>Responsible Citizenship</w:t>
            </w:r>
          </w:p>
        </w:tc>
        <w:tc>
          <w:tcPr>
            <w:tcW w:w="2070" w:type="dxa"/>
            <w:shd w:val="clear" w:color="auto" w:fill="auto"/>
          </w:tcPr>
          <w:p w:rsidR="009B079A" w:rsidRPr="00017041" w:rsidRDefault="00724D60" w:rsidP="00DF36E7">
            <w:pPr>
              <w:pStyle w:val="ListParagraph"/>
              <w:spacing w:after="0" w:line="360" w:lineRule="auto"/>
              <w:ind w:left="0"/>
              <w:contextualSpacing w:val="0"/>
              <w:rPr>
                <w:rFonts w:ascii="Times New Roman" w:hAnsi="Times New Roman"/>
              </w:rPr>
            </w:pPr>
            <w:r>
              <w:rPr>
                <w:rFonts w:ascii="Times New Roman" w:hAnsi="Times New Roman"/>
              </w:rPr>
              <w:t>X</w:t>
            </w:r>
          </w:p>
        </w:tc>
        <w:tc>
          <w:tcPr>
            <w:tcW w:w="189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c>
          <w:tcPr>
            <w:tcW w:w="1530" w:type="dxa"/>
            <w:shd w:val="clear" w:color="auto" w:fill="auto"/>
          </w:tcPr>
          <w:p w:rsidR="009B079A" w:rsidRPr="00017041" w:rsidRDefault="009B079A" w:rsidP="00DF36E7">
            <w:pPr>
              <w:pStyle w:val="ListParagraph"/>
              <w:spacing w:after="0" w:line="360" w:lineRule="auto"/>
              <w:ind w:left="0"/>
              <w:contextualSpacing w:val="0"/>
              <w:rPr>
                <w:rFonts w:ascii="Times New Roman" w:hAnsi="Times New Roman"/>
              </w:rPr>
            </w:pPr>
            <w:r w:rsidRPr="00017041">
              <w:rPr>
                <w:rFonts w:ascii="Times New Roman" w:hAnsi="Times New Roman"/>
              </w:rPr>
              <w:t>X</w:t>
            </w:r>
          </w:p>
        </w:tc>
      </w:tr>
    </w:tbl>
    <w:p w:rsidR="007A14E3" w:rsidRPr="00017041" w:rsidRDefault="007A14E3" w:rsidP="003B4F49">
      <w:pPr>
        <w:pStyle w:val="ListParagraph"/>
        <w:spacing w:after="0" w:line="360" w:lineRule="auto"/>
        <w:ind w:left="0"/>
        <w:contextualSpacing w:val="0"/>
        <w:rPr>
          <w:rFonts w:ascii="Times New Roman" w:hAnsi="Times New Roman"/>
        </w:rPr>
      </w:pPr>
    </w:p>
    <w:p w:rsidR="005A613D" w:rsidRPr="00017041" w:rsidRDefault="005A613D" w:rsidP="00673E06">
      <w:pPr>
        <w:pStyle w:val="ListParagraph"/>
        <w:numPr>
          <w:ilvl w:val="0"/>
          <w:numId w:val="4"/>
        </w:numPr>
        <w:spacing w:after="0" w:line="360" w:lineRule="auto"/>
        <w:contextualSpacing w:val="0"/>
        <w:rPr>
          <w:rFonts w:ascii="Times New Roman" w:hAnsi="Times New Roman"/>
          <w:b/>
        </w:rPr>
      </w:pPr>
      <w:r w:rsidRPr="00017041">
        <w:rPr>
          <w:rFonts w:ascii="Times New Roman" w:hAnsi="Times New Roman"/>
          <w:b/>
        </w:rPr>
        <w:t>Justifications</w:t>
      </w:r>
      <w:r w:rsidR="00BC4F3B" w:rsidRPr="00017041">
        <w:rPr>
          <w:rFonts w:ascii="Times New Roman" w:hAnsi="Times New Roman"/>
          <w:b/>
        </w:rPr>
        <w:t xml:space="preserve"> for</w:t>
      </w:r>
      <w:r w:rsidR="002B1224" w:rsidRPr="00017041">
        <w:rPr>
          <w:rFonts w:ascii="Times New Roman" w:hAnsi="Times New Roman"/>
          <w:b/>
        </w:rPr>
        <w:t xml:space="preserve"> (answer</w:t>
      </w:r>
      <w:r w:rsidR="007042CA" w:rsidRPr="00017041">
        <w:rPr>
          <w:rFonts w:ascii="Times New Roman" w:hAnsi="Times New Roman"/>
          <w:b/>
        </w:rPr>
        <w:t xml:space="preserve"> N/A if not applicable)</w:t>
      </w:r>
    </w:p>
    <w:p w:rsidR="005A613D" w:rsidRPr="00017041" w:rsidRDefault="005A613D" w:rsidP="00AF39C3">
      <w:pPr>
        <w:spacing w:after="0" w:line="360" w:lineRule="auto"/>
        <w:ind w:left="360"/>
        <w:rPr>
          <w:rFonts w:ascii="Times New Roman" w:hAnsi="Times New Roman"/>
        </w:rPr>
      </w:pPr>
      <w:r w:rsidRPr="00017041">
        <w:rPr>
          <w:rFonts w:ascii="Times New Roman" w:hAnsi="Times New Roman"/>
          <w:u w:val="single"/>
        </w:rPr>
        <w:t>Similarity to other courses</w:t>
      </w:r>
      <w:r w:rsidRPr="00017041">
        <w:rPr>
          <w:rFonts w:ascii="Times New Roman" w:hAnsi="Times New Roman"/>
        </w:rPr>
        <w:t>:</w:t>
      </w:r>
      <w:r w:rsidR="004E5D4D" w:rsidRPr="00017041">
        <w:rPr>
          <w:rFonts w:ascii="Times New Roman" w:hAnsi="Times New Roman"/>
        </w:rPr>
        <w:t xml:space="preserve"> </w:t>
      </w:r>
      <w:r w:rsidR="00AF39C3">
        <w:rPr>
          <w:rFonts w:ascii="Times New Roman" w:hAnsi="Times New Roman"/>
        </w:rPr>
        <w:t>N/A</w:t>
      </w:r>
    </w:p>
    <w:p w:rsidR="005A613D" w:rsidRPr="00017041" w:rsidRDefault="00CC1484" w:rsidP="00673E06">
      <w:pPr>
        <w:spacing w:after="0" w:line="360" w:lineRule="auto"/>
        <w:ind w:left="360"/>
        <w:rPr>
          <w:rFonts w:ascii="Times New Roman" w:hAnsi="Times New Roman"/>
        </w:rPr>
      </w:pPr>
      <w:r w:rsidRPr="00017041">
        <w:rPr>
          <w:rFonts w:ascii="Times New Roman" w:hAnsi="Times New Roman"/>
          <w:u w:val="single"/>
        </w:rPr>
        <w:t>Prerequisites</w:t>
      </w:r>
      <w:r w:rsidRPr="00017041">
        <w:rPr>
          <w:rFonts w:ascii="Times New Roman" w:hAnsi="Times New Roman"/>
        </w:rPr>
        <w:t>:</w:t>
      </w:r>
      <w:r w:rsidR="002B1224" w:rsidRPr="00017041">
        <w:rPr>
          <w:rFonts w:ascii="Times New Roman" w:hAnsi="Times New Roman"/>
        </w:rPr>
        <w:t xml:space="preserve"> </w:t>
      </w:r>
      <w:r w:rsidR="004E5D4D" w:rsidRPr="00017041">
        <w:rPr>
          <w:rFonts w:ascii="Times New Roman" w:hAnsi="Times New Roman"/>
        </w:rPr>
        <w:t xml:space="preserve"> N</w:t>
      </w:r>
      <w:r w:rsidR="00D25CC5" w:rsidRPr="00017041">
        <w:rPr>
          <w:rFonts w:ascii="Times New Roman" w:hAnsi="Times New Roman"/>
        </w:rPr>
        <w:t>/A</w:t>
      </w:r>
    </w:p>
    <w:p w:rsidR="00CC1484" w:rsidRPr="00017041" w:rsidRDefault="00CC1484" w:rsidP="00673E06">
      <w:pPr>
        <w:spacing w:after="0" w:line="360" w:lineRule="auto"/>
        <w:ind w:left="360"/>
        <w:rPr>
          <w:rFonts w:ascii="Times New Roman" w:hAnsi="Times New Roman"/>
        </w:rPr>
      </w:pPr>
      <w:r w:rsidRPr="00017041">
        <w:rPr>
          <w:rFonts w:ascii="Times New Roman" w:hAnsi="Times New Roman"/>
          <w:u w:val="single"/>
        </w:rPr>
        <w:t>Co-requisites</w:t>
      </w:r>
      <w:r w:rsidRPr="00017041">
        <w:rPr>
          <w:rFonts w:ascii="Times New Roman" w:hAnsi="Times New Roman"/>
        </w:rPr>
        <w:t>:</w:t>
      </w:r>
      <w:r w:rsidR="002B1224" w:rsidRPr="00017041">
        <w:rPr>
          <w:rFonts w:ascii="Times New Roman" w:hAnsi="Times New Roman"/>
        </w:rPr>
        <w:t xml:space="preserve"> </w:t>
      </w:r>
      <w:r w:rsidR="004E5D4D" w:rsidRPr="00017041">
        <w:rPr>
          <w:rFonts w:ascii="Times New Roman" w:hAnsi="Times New Roman"/>
        </w:rPr>
        <w:t>N</w:t>
      </w:r>
      <w:r w:rsidR="00D25CC5" w:rsidRPr="00017041">
        <w:rPr>
          <w:rFonts w:ascii="Times New Roman" w:hAnsi="Times New Roman"/>
        </w:rPr>
        <w:t>/A</w:t>
      </w:r>
    </w:p>
    <w:p w:rsidR="00CC1484" w:rsidRPr="00017041" w:rsidRDefault="00FC24D5" w:rsidP="00673E06">
      <w:pPr>
        <w:spacing w:after="0" w:line="360" w:lineRule="auto"/>
        <w:ind w:left="360"/>
        <w:rPr>
          <w:rFonts w:ascii="Times New Roman" w:hAnsi="Times New Roman"/>
        </w:rPr>
      </w:pPr>
      <w:r w:rsidRPr="00017041">
        <w:rPr>
          <w:rFonts w:ascii="Times New Roman" w:hAnsi="Times New Roman"/>
          <w:u w:val="single"/>
        </w:rPr>
        <w:lastRenderedPageBreak/>
        <w:t>Enrollment</w:t>
      </w:r>
      <w:r w:rsidR="00CC1484" w:rsidRPr="00017041">
        <w:rPr>
          <w:rFonts w:ascii="Times New Roman" w:hAnsi="Times New Roman"/>
          <w:u w:val="single"/>
        </w:rPr>
        <w:t xml:space="preserve"> restrictions</w:t>
      </w:r>
      <w:r w:rsidR="002B1224" w:rsidRPr="00017041">
        <w:rPr>
          <w:rFonts w:ascii="Times New Roman" w:hAnsi="Times New Roman"/>
        </w:rPr>
        <w:t xml:space="preserve">: </w:t>
      </w:r>
      <w:r w:rsidR="00D25CC5" w:rsidRPr="00017041">
        <w:rPr>
          <w:rFonts w:ascii="Times New Roman" w:hAnsi="Times New Roman"/>
        </w:rPr>
        <w:t>N/A</w:t>
      </w:r>
    </w:p>
    <w:p w:rsidR="00BC4F3B" w:rsidRPr="00017041" w:rsidRDefault="00BC4F3B" w:rsidP="00673E06">
      <w:pPr>
        <w:spacing w:after="0" w:line="360" w:lineRule="auto"/>
        <w:ind w:left="360"/>
        <w:rPr>
          <w:rFonts w:ascii="Times New Roman" w:hAnsi="Times New Roman"/>
        </w:rPr>
      </w:pPr>
      <w:r w:rsidRPr="00017041">
        <w:rPr>
          <w:rFonts w:ascii="Times New Roman" w:hAnsi="Times New Roman"/>
          <w:u w:val="single"/>
        </w:rPr>
        <w:t>Writing active, int</w:t>
      </w:r>
      <w:r w:rsidR="002B1224" w:rsidRPr="00017041">
        <w:rPr>
          <w:rFonts w:ascii="Times New Roman" w:hAnsi="Times New Roman"/>
          <w:u w:val="single"/>
        </w:rPr>
        <w:t>ensive, centered</w:t>
      </w:r>
      <w:r w:rsidR="002B1224" w:rsidRPr="00017041">
        <w:rPr>
          <w:rFonts w:ascii="Times New Roman" w:hAnsi="Times New Roman"/>
        </w:rPr>
        <w:t xml:space="preserve">: </w:t>
      </w:r>
      <w:r w:rsidR="00D25CC5" w:rsidRPr="00017041">
        <w:rPr>
          <w:rFonts w:ascii="Times New Roman" w:hAnsi="Times New Roman"/>
        </w:rPr>
        <w:t>N/A</w:t>
      </w:r>
    </w:p>
    <w:p w:rsidR="00327F52" w:rsidRPr="00017041" w:rsidRDefault="002B1224" w:rsidP="00673E06">
      <w:pPr>
        <w:pStyle w:val="ListParagraph"/>
        <w:numPr>
          <w:ilvl w:val="0"/>
          <w:numId w:val="4"/>
        </w:numPr>
        <w:spacing w:after="0" w:line="360" w:lineRule="auto"/>
        <w:contextualSpacing w:val="0"/>
        <w:rPr>
          <w:rFonts w:ascii="Times New Roman" w:hAnsi="Times New Roman"/>
        </w:rPr>
      </w:pPr>
      <w:r w:rsidRPr="00017041">
        <w:rPr>
          <w:rFonts w:ascii="Times New Roman" w:hAnsi="Times New Roman"/>
          <w:b/>
        </w:rPr>
        <w:t>General education assurances (answer N/A if not applicable)</w:t>
      </w:r>
    </w:p>
    <w:p w:rsidR="00902421" w:rsidRPr="00017041" w:rsidRDefault="00902421" w:rsidP="00673E06">
      <w:pPr>
        <w:pStyle w:val="ListParagraph"/>
        <w:spacing w:after="0" w:line="360" w:lineRule="auto"/>
        <w:ind w:left="360"/>
        <w:contextualSpacing w:val="0"/>
        <w:rPr>
          <w:rFonts w:ascii="Times New Roman" w:hAnsi="Times New Roman"/>
        </w:rPr>
      </w:pPr>
      <w:r w:rsidRPr="00017041">
        <w:rPr>
          <w:rFonts w:ascii="Times New Roman" w:hAnsi="Times New Roman"/>
          <w:u w:val="single"/>
        </w:rPr>
        <w:t>General educat</w:t>
      </w:r>
      <w:r w:rsidR="002B1224" w:rsidRPr="00017041">
        <w:rPr>
          <w:rFonts w:ascii="Times New Roman" w:hAnsi="Times New Roman"/>
          <w:u w:val="single"/>
        </w:rPr>
        <w:t>ion component</w:t>
      </w:r>
      <w:r w:rsidR="002B1224" w:rsidRPr="00017041">
        <w:rPr>
          <w:rFonts w:ascii="Times New Roman" w:hAnsi="Times New Roman"/>
        </w:rPr>
        <w:t>:</w:t>
      </w:r>
      <w:r w:rsidR="000A0CD4" w:rsidRPr="00017041">
        <w:rPr>
          <w:rFonts w:ascii="Times New Roman" w:hAnsi="Times New Roman"/>
        </w:rPr>
        <w:t xml:space="preserve"> N/A</w:t>
      </w:r>
    </w:p>
    <w:p w:rsidR="002B1224" w:rsidRPr="00017041" w:rsidRDefault="00327F52" w:rsidP="00673E06">
      <w:pPr>
        <w:pStyle w:val="ListParagraph"/>
        <w:spacing w:after="0" w:line="360" w:lineRule="auto"/>
        <w:ind w:left="360"/>
        <w:contextualSpacing w:val="0"/>
        <w:rPr>
          <w:rFonts w:ascii="Times New Roman" w:hAnsi="Times New Roman"/>
        </w:rPr>
      </w:pPr>
      <w:r w:rsidRPr="00017041">
        <w:rPr>
          <w:rFonts w:ascii="Times New Roman" w:hAnsi="Times New Roman"/>
          <w:u w:val="single"/>
        </w:rPr>
        <w:t>Curriculum</w:t>
      </w:r>
      <w:r w:rsidRPr="00017041">
        <w:rPr>
          <w:rFonts w:ascii="Times New Roman" w:hAnsi="Times New Roman"/>
        </w:rPr>
        <w:t xml:space="preserve">: </w:t>
      </w:r>
      <w:r w:rsidR="000A0CD4" w:rsidRPr="00017041">
        <w:rPr>
          <w:rFonts w:ascii="Times New Roman" w:hAnsi="Times New Roman"/>
        </w:rPr>
        <w:t>N/A</w:t>
      </w:r>
    </w:p>
    <w:p w:rsidR="00327F52" w:rsidRPr="00017041" w:rsidRDefault="00327F52" w:rsidP="00673E06">
      <w:pPr>
        <w:pStyle w:val="ListParagraph"/>
        <w:spacing w:after="0" w:line="360" w:lineRule="auto"/>
        <w:ind w:left="360"/>
        <w:contextualSpacing w:val="0"/>
        <w:rPr>
          <w:rFonts w:ascii="Times New Roman" w:hAnsi="Times New Roman"/>
        </w:rPr>
      </w:pPr>
      <w:r w:rsidRPr="00017041">
        <w:rPr>
          <w:rFonts w:ascii="Times New Roman" w:hAnsi="Times New Roman"/>
          <w:u w:val="single"/>
        </w:rPr>
        <w:t>Instruction</w:t>
      </w:r>
      <w:r w:rsidRPr="00017041">
        <w:rPr>
          <w:rFonts w:ascii="Times New Roman" w:hAnsi="Times New Roman"/>
        </w:rPr>
        <w:t xml:space="preserve">: </w:t>
      </w:r>
      <w:r w:rsidR="000A0CD4" w:rsidRPr="00017041">
        <w:rPr>
          <w:rFonts w:ascii="Times New Roman" w:hAnsi="Times New Roman"/>
        </w:rPr>
        <w:t>N/A</w:t>
      </w:r>
    </w:p>
    <w:p w:rsidR="00327F52" w:rsidRPr="00017041" w:rsidRDefault="00327F52" w:rsidP="00673E06">
      <w:pPr>
        <w:pStyle w:val="ListParagraph"/>
        <w:spacing w:after="0" w:line="360" w:lineRule="auto"/>
        <w:ind w:left="360"/>
        <w:contextualSpacing w:val="0"/>
        <w:rPr>
          <w:rFonts w:ascii="Times New Roman" w:hAnsi="Times New Roman"/>
        </w:rPr>
      </w:pPr>
      <w:r w:rsidRPr="00017041">
        <w:rPr>
          <w:rFonts w:ascii="Times New Roman" w:hAnsi="Times New Roman"/>
          <w:u w:val="single"/>
        </w:rPr>
        <w:t>Assessment</w:t>
      </w:r>
      <w:r w:rsidRPr="00017041">
        <w:rPr>
          <w:rFonts w:ascii="Times New Roman" w:hAnsi="Times New Roman"/>
        </w:rPr>
        <w:t>:</w:t>
      </w:r>
      <w:r w:rsidR="000A0CD4" w:rsidRPr="00017041">
        <w:rPr>
          <w:rFonts w:ascii="Times New Roman" w:hAnsi="Times New Roman"/>
        </w:rPr>
        <w:t xml:space="preserve"> N/A</w:t>
      </w:r>
    </w:p>
    <w:p w:rsidR="00BC4F3B" w:rsidRPr="00017041" w:rsidRDefault="00BC4F3B" w:rsidP="00673E06">
      <w:pPr>
        <w:pStyle w:val="ListParagraph"/>
        <w:numPr>
          <w:ilvl w:val="0"/>
          <w:numId w:val="4"/>
        </w:numPr>
        <w:spacing w:after="0" w:line="360" w:lineRule="auto"/>
        <w:contextualSpacing w:val="0"/>
        <w:rPr>
          <w:rFonts w:ascii="Times New Roman" w:hAnsi="Times New Roman"/>
        </w:rPr>
      </w:pPr>
      <w:r w:rsidRPr="00017041">
        <w:rPr>
          <w:rFonts w:ascii="Times New Roman" w:hAnsi="Times New Roman"/>
          <w:b/>
        </w:rPr>
        <w:t>Online</w:t>
      </w:r>
      <w:r w:rsidR="00B11A9C" w:rsidRPr="00017041">
        <w:rPr>
          <w:rFonts w:ascii="Times New Roman" w:hAnsi="Times New Roman"/>
          <w:b/>
        </w:rPr>
        <w:t>/Hybrid</w:t>
      </w:r>
      <w:r w:rsidRPr="00017041">
        <w:rPr>
          <w:rFonts w:ascii="Times New Roman" w:hAnsi="Times New Roman"/>
          <w:b/>
        </w:rPr>
        <w:t xml:space="preserve"> delivery </w:t>
      </w:r>
      <w:r w:rsidR="00CC044A" w:rsidRPr="00017041">
        <w:rPr>
          <w:rFonts w:ascii="Times New Roman" w:hAnsi="Times New Roman"/>
          <w:b/>
        </w:rPr>
        <w:t xml:space="preserve">justification &amp; </w:t>
      </w:r>
      <w:r w:rsidRPr="00017041">
        <w:rPr>
          <w:rFonts w:ascii="Times New Roman" w:hAnsi="Times New Roman"/>
          <w:b/>
        </w:rPr>
        <w:t>as</w:t>
      </w:r>
      <w:r w:rsidR="002B1224" w:rsidRPr="00017041">
        <w:rPr>
          <w:rFonts w:ascii="Times New Roman" w:hAnsi="Times New Roman"/>
          <w:b/>
        </w:rPr>
        <w:t>surances (answer N/A if not applicable)</w:t>
      </w:r>
    </w:p>
    <w:p w:rsidR="00CC044A" w:rsidRPr="00017041" w:rsidRDefault="00CC044A" w:rsidP="00673E06">
      <w:pPr>
        <w:pStyle w:val="ListParagraph"/>
        <w:spacing w:after="0" w:line="360" w:lineRule="auto"/>
        <w:ind w:left="360"/>
        <w:rPr>
          <w:rFonts w:ascii="Times New Roman" w:hAnsi="Times New Roman"/>
        </w:rPr>
      </w:pPr>
      <w:r w:rsidRPr="00017041">
        <w:rPr>
          <w:rFonts w:ascii="Times New Roman" w:hAnsi="Times New Roman"/>
          <w:u w:val="single"/>
        </w:rPr>
        <w:t>Online or hybrid delivery</w:t>
      </w:r>
      <w:r w:rsidR="004528E0" w:rsidRPr="00017041">
        <w:rPr>
          <w:rFonts w:ascii="Times New Roman" w:hAnsi="Times New Roman"/>
          <w:u w:val="single"/>
        </w:rPr>
        <w:t xml:space="preserve"> justification</w:t>
      </w:r>
      <w:r w:rsidRPr="00017041">
        <w:rPr>
          <w:rFonts w:ascii="Times New Roman" w:hAnsi="Times New Roman"/>
        </w:rPr>
        <w:t xml:space="preserve">: </w:t>
      </w:r>
      <w:r w:rsidR="000A0CD4" w:rsidRPr="00017041">
        <w:rPr>
          <w:rFonts w:ascii="Times New Roman" w:hAnsi="Times New Roman"/>
        </w:rPr>
        <w:t xml:space="preserve">The mode of delivery allows for flexibility for students. </w:t>
      </w:r>
    </w:p>
    <w:p w:rsidR="00327F52" w:rsidRPr="00017041" w:rsidRDefault="00327F52" w:rsidP="00C7712D">
      <w:pPr>
        <w:pStyle w:val="ListParagraph"/>
        <w:spacing w:after="0" w:line="360" w:lineRule="auto"/>
        <w:ind w:left="360"/>
        <w:contextualSpacing w:val="0"/>
        <w:rPr>
          <w:rFonts w:ascii="Times New Roman" w:hAnsi="Times New Roman"/>
        </w:rPr>
      </w:pPr>
      <w:r w:rsidRPr="00017041">
        <w:rPr>
          <w:rFonts w:ascii="Times New Roman" w:hAnsi="Times New Roman"/>
          <w:u w:val="single"/>
        </w:rPr>
        <w:t>Instruction</w:t>
      </w:r>
      <w:r w:rsidRPr="00017041">
        <w:rPr>
          <w:rFonts w:ascii="Times New Roman" w:hAnsi="Times New Roman"/>
        </w:rPr>
        <w:t xml:space="preserve">: </w:t>
      </w:r>
      <w:r w:rsidR="000A0CD4" w:rsidRPr="00017041">
        <w:rPr>
          <w:rFonts w:ascii="Times New Roman" w:hAnsi="Times New Roman"/>
        </w:rPr>
        <w:t xml:space="preserve">Instructors assigned to this course will have completed the </w:t>
      </w:r>
      <w:proofErr w:type="spellStart"/>
      <w:r w:rsidR="000A0CD4" w:rsidRPr="00017041">
        <w:rPr>
          <w:rFonts w:ascii="Times New Roman" w:hAnsi="Times New Roman"/>
        </w:rPr>
        <w:t>OCDi</w:t>
      </w:r>
      <w:proofErr w:type="spellEnd"/>
      <w:r w:rsidR="000A0CD4" w:rsidRPr="00017041">
        <w:rPr>
          <w:rFonts w:ascii="Times New Roman" w:hAnsi="Times New Roman"/>
        </w:rPr>
        <w:t xml:space="preserve"> training</w:t>
      </w:r>
      <w:r w:rsidR="00EE1331">
        <w:rPr>
          <w:rFonts w:ascii="Times New Roman" w:hAnsi="Times New Roman"/>
        </w:rPr>
        <w:t>.</w:t>
      </w:r>
    </w:p>
    <w:p w:rsidR="00C74B71" w:rsidRPr="00AF39C3" w:rsidRDefault="00327F52" w:rsidP="00AF39C3">
      <w:pPr>
        <w:pStyle w:val="ListParagraph"/>
        <w:spacing w:after="0" w:line="360" w:lineRule="auto"/>
        <w:ind w:left="360"/>
        <w:contextualSpacing w:val="0"/>
        <w:rPr>
          <w:rFonts w:ascii="Times New Roman" w:hAnsi="Times New Roman"/>
        </w:rPr>
      </w:pPr>
      <w:r w:rsidRPr="00017041">
        <w:rPr>
          <w:rFonts w:ascii="Times New Roman" w:hAnsi="Times New Roman"/>
          <w:u w:val="single"/>
        </w:rPr>
        <w:t>Integrity</w:t>
      </w:r>
      <w:r w:rsidRPr="00017041">
        <w:rPr>
          <w:rFonts w:ascii="Times New Roman" w:hAnsi="Times New Roman"/>
        </w:rPr>
        <w:t xml:space="preserve">: </w:t>
      </w:r>
      <w:r w:rsidR="000A0CD4" w:rsidRPr="00017041">
        <w:rPr>
          <w:rFonts w:ascii="Times New Roman" w:hAnsi="Times New Roman"/>
        </w:rPr>
        <w:t xml:space="preserve">Examinations will be delivered via the student management tool. </w:t>
      </w:r>
      <w:proofErr w:type="spellStart"/>
      <w:r w:rsidR="000A0CD4" w:rsidRPr="00017041">
        <w:rPr>
          <w:rFonts w:ascii="Times New Roman" w:hAnsi="Times New Roman"/>
        </w:rPr>
        <w:t>Respondus</w:t>
      </w:r>
      <w:proofErr w:type="spellEnd"/>
      <w:r w:rsidR="000A0CD4" w:rsidRPr="00017041">
        <w:rPr>
          <w:rFonts w:ascii="Times New Roman" w:hAnsi="Times New Roman"/>
        </w:rPr>
        <w:t xml:space="preserve"> Lockdown will be used for all quizzes. </w:t>
      </w:r>
      <w:proofErr w:type="spellStart"/>
      <w:r w:rsidR="000A0CD4" w:rsidRPr="00017041">
        <w:rPr>
          <w:rFonts w:ascii="Times New Roman" w:hAnsi="Times New Roman"/>
        </w:rPr>
        <w:t>Turnitin</w:t>
      </w:r>
      <w:proofErr w:type="spellEnd"/>
      <w:r w:rsidR="000A0CD4" w:rsidRPr="00017041">
        <w:rPr>
          <w:rFonts w:ascii="Times New Roman" w:hAnsi="Times New Roman"/>
        </w:rPr>
        <w:t xml:space="preserve"> will be used for all assignments submitted via the D2L Dropbox.  </w:t>
      </w:r>
    </w:p>
    <w:p w:rsidR="006540D2" w:rsidRPr="00017041" w:rsidRDefault="00327F52" w:rsidP="002A7A1E">
      <w:pPr>
        <w:pStyle w:val="ListParagraph"/>
        <w:spacing w:after="0" w:line="360" w:lineRule="auto"/>
        <w:ind w:left="360"/>
        <w:contextualSpacing w:val="0"/>
        <w:rPr>
          <w:rFonts w:ascii="Times New Roman" w:hAnsi="Times New Roman"/>
        </w:rPr>
      </w:pPr>
      <w:r w:rsidRPr="00017041">
        <w:rPr>
          <w:rFonts w:ascii="Times New Roman" w:hAnsi="Times New Roman"/>
          <w:u w:val="single"/>
        </w:rPr>
        <w:t>Interaction</w:t>
      </w:r>
      <w:r w:rsidRPr="00017041">
        <w:rPr>
          <w:rFonts w:ascii="Times New Roman" w:hAnsi="Times New Roman"/>
        </w:rPr>
        <w:t xml:space="preserve">: </w:t>
      </w:r>
      <w:r w:rsidR="000A0CD4" w:rsidRPr="00017041">
        <w:rPr>
          <w:rFonts w:ascii="Times New Roman" w:hAnsi="Times New Roman"/>
        </w:rPr>
        <w:t>Instructor to student interaction will occur via email, assignment feedback, and the online discussion board.  Student to student interaction will occur via the online discussion board. Class introductions via the online discussion board will be scheduled during the first week of the course.</w:t>
      </w:r>
    </w:p>
    <w:p w:rsidR="002A5B93" w:rsidRPr="00017041" w:rsidRDefault="002A5B93" w:rsidP="002A5B93">
      <w:pPr>
        <w:pStyle w:val="HTMLPreformatted"/>
        <w:rPr>
          <w:rFonts w:ascii="Times New Roman" w:hAnsi="Times New Roman" w:cs="Times New Roman"/>
          <w:b/>
          <w:bCs/>
          <w:color w:val="000000"/>
          <w:sz w:val="22"/>
          <w:szCs w:val="22"/>
        </w:rPr>
      </w:pPr>
    </w:p>
    <w:p w:rsidR="00E92067" w:rsidRPr="00EB4BAF" w:rsidRDefault="002A5B93" w:rsidP="002A5B93">
      <w:pPr>
        <w:spacing w:after="0" w:line="360" w:lineRule="auto"/>
        <w:rPr>
          <w:rFonts w:ascii="Times New Roman" w:hAnsi="Times New Roman"/>
          <w:b/>
          <w:u w:val="single"/>
        </w:rPr>
      </w:pPr>
      <w:r w:rsidRPr="00EB4BAF">
        <w:rPr>
          <w:rFonts w:ascii="Times New Roman" w:hAnsi="Times New Roman"/>
          <w:b/>
          <w:u w:val="single"/>
        </w:rPr>
        <w:t xml:space="preserve">Model Syllabus </w:t>
      </w:r>
      <w:r w:rsidR="00DC4400" w:rsidRPr="00EB4BAF">
        <w:rPr>
          <w:rFonts w:ascii="Times New Roman" w:hAnsi="Times New Roman"/>
          <w:b/>
          <w:u w:val="single"/>
        </w:rPr>
        <w:t xml:space="preserve">(Part </w:t>
      </w:r>
      <w:r w:rsidR="00E92067" w:rsidRPr="00EB4BAF">
        <w:rPr>
          <w:rFonts w:ascii="Times New Roman" w:hAnsi="Times New Roman"/>
          <w:b/>
          <w:u w:val="single"/>
        </w:rPr>
        <w:t xml:space="preserve">II) </w:t>
      </w:r>
    </w:p>
    <w:p w:rsidR="002A5B93" w:rsidRPr="00EB4BAF" w:rsidRDefault="00E92067" w:rsidP="002A5B93">
      <w:pPr>
        <w:spacing w:after="0" w:line="360" w:lineRule="auto"/>
        <w:rPr>
          <w:rFonts w:ascii="Times New Roman" w:hAnsi="Times New Roman"/>
          <w:b/>
        </w:rPr>
      </w:pPr>
      <w:r w:rsidRPr="00EB4BAF">
        <w:rPr>
          <w:rFonts w:ascii="Times New Roman" w:hAnsi="Times New Roman"/>
        </w:rPr>
        <w:t>Please include the f</w:t>
      </w:r>
      <w:r w:rsidR="002A5B93" w:rsidRPr="00EB4BAF">
        <w:rPr>
          <w:rFonts w:ascii="Times New Roman" w:hAnsi="Times New Roman"/>
        </w:rPr>
        <w:t xml:space="preserve">ollowing </w:t>
      </w:r>
      <w:r w:rsidRPr="00EB4BAF">
        <w:rPr>
          <w:rFonts w:ascii="Times New Roman" w:hAnsi="Times New Roman"/>
        </w:rPr>
        <w:t>i</w:t>
      </w:r>
      <w:r w:rsidR="002A5B93" w:rsidRPr="00EB4BAF">
        <w:rPr>
          <w:rFonts w:ascii="Times New Roman" w:hAnsi="Times New Roman"/>
        </w:rPr>
        <w:t>nformation</w:t>
      </w:r>
      <w:r w:rsidRPr="00EB4BAF">
        <w:rPr>
          <w:rFonts w:ascii="Times New Roman" w:hAnsi="Times New Roman"/>
        </w:rPr>
        <w:t>:</w:t>
      </w:r>
      <w:r w:rsidR="002A5B93" w:rsidRPr="00EB4BAF">
        <w:rPr>
          <w:rFonts w:ascii="Times New Roman" w:hAnsi="Times New Roman"/>
          <w:b/>
        </w:rPr>
        <w:t xml:space="preserve"> </w:t>
      </w:r>
    </w:p>
    <w:p w:rsidR="006B0F2F" w:rsidRDefault="002A5B93" w:rsidP="006B0F2F">
      <w:pPr>
        <w:pStyle w:val="ListParagraph"/>
        <w:numPr>
          <w:ilvl w:val="0"/>
          <w:numId w:val="6"/>
        </w:numPr>
        <w:spacing w:after="240" w:line="240" w:lineRule="auto"/>
        <w:contextualSpacing w:val="0"/>
        <w:rPr>
          <w:rFonts w:ascii="Times New Roman" w:hAnsi="Times New Roman"/>
        </w:rPr>
      </w:pPr>
      <w:r w:rsidRPr="00EB4BAF">
        <w:rPr>
          <w:rFonts w:ascii="Times New Roman" w:hAnsi="Times New Roman"/>
          <w:color w:val="000000"/>
        </w:rPr>
        <w:t>Course number and title</w:t>
      </w:r>
      <w:r w:rsidR="001B2A20" w:rsidRPr="00EB4BAF">
        <w:rPr>
          <w:rFonts w:ascii="Times New Roman" w:hAnsi="Times New Roman"/>
          <w:color w:val="000000"/>
        </w:rPr>
        <w:t xml:space="preserve">: </w:t>
      </w:r>
      <w:r w:rsidR="00EE1331" w:rsidRPr="00EB4BAF">
        <w:rPr>
          <w:rFonts w:ascii="Times New Roman" w:hAnsi="Times New Roman"/>
          <w:color w:val="000000"/>
        </w:rPr>
        <w:t xml:space="preserve">HSL 4775 </w:t>
      </w:r>
      <w:r w:rsidR="006B0F2F" w:rsidRPr="007B3219">
        <w:rPr>
          <w:rFonts w:ascii="Times New Roman" w:hAnsi="Times New Roman"/>
        </w:rPr>
        <w:t xml:space="preserve">Human </w:t>
      </w:r>
      <w:r w:rsidR="006B0F2F">
        <w:rPr>
          <w:rFonts w:ascii="Times New Roman" w:hAnsi="Times New Roman"/>
        </w:rPr>
        <w:t xml:space="preserve">Services </w:t>
      </w:r>
      <w:r w:rsidR="008066D0">
        <w:rPr>
          <w:rFonts w:ascii="Times New Roman" w:hAnsi="Times New Roman"/>
        </w:rPr>
        <w:t>Programs and Resource Management</w:t>
      </w:r>
    </w:p>
    <w:p w:rsidR="00FD2C8F" w:rsidRPr="006B0F2F" w:rsidRDefault="002A5B93" w:rsidP="006B0F2F">
      <w:pPr>
        <w:pStyle w:val="ListParagraph"/>
        <w:numPr>
          <w:ilvl w:val="0"/>
          <w:numId w:val="6"/>
        </w:numPr>
        <w:spacing w:after="240" w:line="240" w:lineRule="auto"/>
        <w:contextualSpacing w:val="0"/>
        <w:rPr>
          <w:rFonts w:ascii="Times New Roman" w:hAnsi="Times New Roman"/>
        </w:rPr>
      </w:pPr>
      <w:r w:rsidRPr="006B0F2F">
        <w:rPr>
          <w:rFonts w:ascii="Times New Roman" w:hAnsi="Times New Roman"/>
          <w:color w:val="000000"/>
        </w:rPr>
        <w:t>Catalog description</w:t>
      </w:r>
      <w:r w:rsidR="00604EF2" w:rsidRPr="006B0F2F">
        <w:rPr>
          <w:rFonts w:ascii="Times New Roman" w:hAnsi="Times New Roman"/>
          <w:color w:val="000000"/>
        </w:rPr>
        <w:t xml:space="preserve"> (3-0-3) On Demand. </w:t>
      </w:r>
      <w:r w:rsidR="00FD2C8F" w:rsidRPr="006B0F2F">
        <w:rPr>
          <w:rFonts w:ascii="Times New Roman" w:hAnsi="Times New Roman"/>
        </w:rPr>
        <w:t>An examination of</w:t>
      </w:r>
      <w:r w:rsidR="00A3629D">
        <w:rPr>
          <w:rFonts w:ascii="Times New Roman" w:hAnsi="Times New Roman"/>
        </w:rPr>
        <w:t xml:space="preserve"> US</w:t>
      </w:r>
      <w:r w:rsidR="00FD2C8F" w:rsidRPr="006B0F2F">
        <w:rPr>
          <w:rFonts w:ascii="Times New Roman" w:hAnsi="Times New Roman"/>
        </w:rPr>
        <w:t xml:space="preserve"> human services and government programs and resources designed to improve the quality of life for individuals and families throughout the lifespan.</w:t>
      </w:r>
    </w:p>
    <w:p w:rsidR="00214BEA" w:rsidRPr="00EB4BAF" w:rsidRDefault="002A5B93" w:rsidP="006D2360">
      <w:pPr>
        <w:pStyle w:val="ListParagraph"/>
        <w:numPr>
          <w:ilvl w:val="0"/>
          <w:numId w:val="6"/>
        </w:numPr>
        <w:spacing w:after="0" w:line="240" w:lineRule="auto"/>
        <w:contextualSpacing w:val="0"/>
        <w:rPr>
          <w:rFonts w:ascii="Times New Roman" w:hAnsi="Times New Roman"/>
          <w:color w:val="000000"/>
        </w:rPr>
      </w:pPr>
      <w:r w:rsidRPr="00EB4BAF">
        <w:rPr>
          <w:rFonts w:ascii="Times New Roman" w:hAnsi="Times New Roman"/>
          <w:color w:val="000000"/>
        </w:rPr>
        <w:t>L</w:t>
      </w:r>
      <w:r w:rsidR="00F31E98" w:rsidRPr="00EB4BAF">
        <w:rPr>
          <w:rFonts w:ascii="Times New Roman" w:hAnsi="Times New Roman"/>
          <w:color w:val="000000"/>
        </w:rPr>
        <w:t>e</w:t>
      </w:r>
      <w:r w:rsidRPr="00EB4BAF">
        <w:rPr>
          <w:rFonts w:ascii="Times New Roman" w:hAnsi="Times New Roman"/>
          <w:color w:val="000000"/>
        </w:rPr>
        <w:t>arning objectives.</w:t>
      </w:r>
      <w:r w:rsidR="00F31E98" w:rsidRPr="00EB4BAF">
        <w:rPr>
          <w:rFonts w:ascii="Times New Roman" w:hAnsi="Times New Roman"/>
          <w:color w:val="000000"/>
        </w:rPr>
        <w:br/>
        <w:t>Upon completion of this course, students will be able to:</w:t>
      </w:r>
      <w:r w:rsidR="00847687">
        <w:rPr>
          <w:rFonts w:ascii="Times New Roman" w:hAnsi="Times New Roman"/>
          <w:color w:val="000000"/>
        </w:rPr>
        <w:br/>
      </w:r>
    </w:p>
    <w:p w:rsidR="001A6661" w:rsidRPr="00A703D3" w:rsidRDefault="00724D60" w:rsidP="001A6661">
      <w:pPr>
        <w:pStyle w:val="ListParagraph"/>
        <w:numPr>
          <w:ilvl w:val="0"/>
          <w:numId w:val="9"/>
        </w:numPr>
        <w:spacing w:after="0" w:line="240" w:lineRule="auto"/>
        <w:contextualSpacing w:val="0"/>
        <w:rPr>
          <w:rFonts w:ascii="Times New Roman" w:hAnsi="Times New Roman"/>
          <w:color w:val="000000"/>
        </w:rPr>
      </w:pPr>
      <w:r w:rsidRPr="00A703D3">
        <w:rPr>
          <w:rFonts w:ascii="Times New Roman" w:hAnsi="Times New Roman"/>
          <w:color w:val="333333"/>
        </w:rPr>
        <w:t>D</w:t>
      </w:r>
      <w:r w:rsidR="008928D4" w:rsidRPr="00A703D3">
        <w:rPr>
          <w:rFonts w:ascii="Times New Roman" w:hAnsi="Times New Roman"/>
          <w:color w:val="333333"/>
        </w:rPr>
        <w:t>efine terminology related to resource management.</w:t>
      </w:r>
      <w:r w:rsidR="008928D4" w:rsidRPr="00A703D3">
        <w:rPr>
          <w:rFonts w:ascii="Times New Roman" w:hAnsi="Times New Roman"/>
          <w:color w:val="000000"/>
        </w:rPr>
        <w:t xml:space="preserve"> </w:t>
      </w:r>
      <w:r w:rsidR="00AE63F9" w:rsidRPr="00A703D3">
        <w:rPr>
          <w:rFonts w:ascii="Times New Roman" w:hAnsi="Times New Roman"/>
          <w:color w:val="000000"/>
        </w:rPr>
        <w:br/>
        <w:t>(CT 1-6; WCR 1-7; SL 1-3; QR 3-6; RC 1-4)</w:t>
      </w:r>
    </w:p>
    <w:p w:rsidR="00847687" w:rsidRPr="00A703D3" w:rsidRDefault="00A703D3" w:rsidP="00847687">
      <w:pPr>
        <w:pStyle w:val="ListParagraph"/>
        <w:numPr>
          <w:ilvl w:val="0"/>
          <w:numId w:val="9"/>
        </w:numPr>
        <w:spacing w:after="0" w:line="240" w:lineRule="auto"/>
        <w:contextualSpacing w:val="0"/>
        <w:rPr>
          <w:rFonts w:ascii="Times New Roman" w:hAnsi="Times New Roman"/>
          <w:color w:val="000000"/>
        </w:rPr>
      </w:pPr>
      <w:r w:rsidRPr="00A703D3">
        <w:rPr>
          <w:rFonts w:ascii="Times New Roman" w:hAnsi="Times New Roman"/>
          <w:color w:val="000000"/>
        </w:rPr>
        <w:t>Articulate</w:t>
      </w:r>
      <w:r w:rsidR="00E85FF2" w:rsidRPr="00A703D3">
        <w:rPr>
          <w:rFonts w:ascii="Times New Roman" w:hAnsi="Times New Roman"/>
          <w:color w:val="000000"/>
        </w:rPr>
        <w:t xml:space="preserve"> the role of the Department of Health and Human Services in offering programs and assistance.  </w:t>
      </w:r>
      <w:r w:rsidR="00AE63F9" w:rsidRPr="00A703D3">
        <w:rPr>
          <w:rFonts w:ascii="Times New Roman" w:hAnsi="Times New Roman"/>
          <w:color w:val="000000"/>
        </w:rPr>
        <w:t>(CT 2-6; WCR 1-7; SL 1-3; QR 4-6; RC 1-4)</w:t>
      </w:r>
    </w:p>
    <w:p w:rsidR="00847687" w:rsidRDefault="00A703D3" w:rsidP="00847687">
      <w:pPr>
        <w:pStyle w:val="ListParagraph"/>
        <w:numPr>
          <w:ilvl w:val="0"/>
          <w:numId w:val="9"/>
        </w:numPr>
        <w:spacing w:after="0" w:line="240" w:lineRule="auto"/>
        <w:contextualSpacing w:val="0"/>
        <w:rPr>
          <w:rFonts w:ascii="Times New Roman" w:hAnsi="Times New Roman"/>
          <w:color w:val="000000"/>
        </w:rPr>
      </w:pPr>
      <w:r w:rsidRPr="00A703D3">
        <w:rPr>
          <w:rFonts w:ascii="Times New Roman" w:hAnsi="Times New Roman"/>
          <w:color w:val="000000"/>
        </w:rPr>
        <w:t>Analyze</w:t>
      </w:r>
      <w:r w:rsidR="001A6661" w:rsidRPr="00A703D3">
        <w:rPr>
          <w:rFonts w:ascii="Times New Roman" w:hAnsi="Times New Roman"/>
          <w:color w:val="000000"/>
        </w:rPr>
        <w:t xml:space="preserve"> unique challenges a</w:t>
      </w:r>
      <w:r w:rsidR="00830023" w:rsidRPr="00A703D3">
        <w:rPr>
          <w:rFonts w:ascii="Times New Roman" w:hAnsi="Times New Roman"/>
          <w:color w:val="000000"/>
        </w:rPr>
        <w:t>nd opportunities in</w:t>
      </w:r>
      <w:r w:rsidR="001A6661" w:rsidRPr="00A703D3">
        <w:rPr>
          <w:rFonts w:ascii="Times New Roman" w:hAnsi="Times New Roman"/>
          <w:color w:val="000000"/>
        </w:rPr>
        <w:t xml:space="preserve"> </w:t>
      </w:r>
      <w:r w:rsidR="00F65BD0" w:rsidRPr="00A703D3">
        <w:rPr>
          <w:rFonts w:ascii="Times New Roman" w:hAnsi="Times New Roman"/>
          <w:color w:val="000000"/>
        </w:rPr>
        <w:t xml:space="preserve">providing resources for </w:t>
      </w:r>
      <w:r w:rsidR="001A6661" w:rsidRPr="00A703D3">
        <w:rPr>
          <w:rFonts w:ascii="Times New Roman" w:hAnsi="Times New Roman"/>
          <w:color w:val="000000"/>
        </w:rPr>
        <w:t>diverse populations.</w:t>
      </w:r>
      <w:r w:rsidR="00AE63F9" w:rsidRPr="00A703D3">
        <w:rPr>
          <w:rFonts w:ascii="Times New Roman" w:hAnsi="Times New Roman"/>
          <w:color w:val="000000"/>
        </w:rPr>
        <w:t xml:space="preserve"> (CT 1-6; WCR 1-7; SL</w:t>
      </w:r>
      <w:r w:rsidR="00AE63F9">
        <w:rPr>
          <w:rFonts w:ascii="Times New Roman" w:hAnsi="Times New Roman"/>
          <w:color w:val="000000"/>
        </w:rPr>
        <w:t xml:space="preserve"> 1-3; QR 3-6; RC 1-4)</w:t>
      </w:r>
    </w:p>
    <w:p w:rsidR="00847687" w:rsidRDefault="00EB4BAF" w:rsidP="00847687">
      <w:pPr>
        <w:pStyle w:val="ListParagraph"/>
        <w:numPr>
          <w:ilvl w:val="0"/>
          <w:numId w:val="9"/>
        </w:numPr>
        <w:spacing w:after="0" w:line="240" w:lineRule="auto"/>
        <w:contextualSpacing w:val="0"/>
        <w:rPr>
          <w:rFonts w:ascii="Times New Roman" w:hAnsi="Times New Roman"/>
          <w:color w:val="000000"/>
        </w:rPr>
      </w:pPr>
      <w:r w:rsidRPr="00847687">
        <w:rPr>
          <w:rFonts w:ascii="Times New Roman" w:hAnsi="Times New Roman"/>
          <w:color w:val="000000"/>
        </w:rPr>
        <w:t>Assess programs and services</w:t>
      </w:r>
      <w:r w:rsidR="00A80901" w:rsidRPr="00847687">
        <w:rPr>
          <w:rFonts w:ascii="Times New Roman" w:hAnsi="Times New Roman"/>
          <w:color w:val="000000"/>
        </w:rPr>
        <w:t xml:space="preserve"> designed</w:t>
      </w:r>
      <w:r w:rsidRPr="00847687">
        <w:rPr>
          <w:rFonts w:ascii="Times New Roman" w:hAnsi="Times New Roman"/>
          <w:color w:val="000000"/>
        </w:rPr>
        <w:t xml:space="preserve"> to enrich and improve the quality of individual and </w:t>
      </w:r>
      <w:r w:rsidR="00830023">
        <w:rPr>
          <w:rFonts w:ascii="Times New Roman" w:hAnsi="Times New Roman"/>
          <w:color w:val="000000"/>
        </w:rPr>
        <w:t xml:space="preserve">family </w:t>
      </w:r>
      <w:r w:rsidRPr="00847687">
        <w:rPr>
          <w:rFonts w:ascii="Times New Roman" w:hAnsi="Times New Roman"/>
          <w:color w:val="000000"/>
        </w:rPr>
        <w:t>life.</w:t>
      </w:r>
      <w:r w:rsidR="00AE63F9">
        <w:rPr>
          <w:rFonts w:ascii="Times New Roman" w:hAnsi="Times New Roman"/>
          <w:color w:val="000000"/>
        </w:rPr>
        <w:br/>
      </w:r>
      <w:r w:rsidR="00CA2F00">
        <w:rPr>
          <w:rFonts w:ascii="Times New Roman" w:hAnsi="Times New Roman"/>
          <w:color w:val="000000"/>
        </w:rPr>
        <w:t>(CT 1-6; WCR 1-7; SL 1-5, 7</w:t>
      </w:r>
      <w:r w:rsidR="00AE63F9">
        <w:rPr>
          <w:rFonts w:ascii="Times New Roman" w:hAnsi="Times New Roman"/>
          <w:color w:val="000000"/>
        </w:rPr>
        <w:t>; QR 3-6; RC 1-4)</w:t>
      </w:r>
    </w:p>
    <w:p w:rsidR="00197296" w:rsidRDefault="00A80901" w:rsidP="00197296">
      <w:pPr>
        <w:pStyle w:val="ListParagraph"/>
        <w:numPr>
          <w:ilvl w:val="0"/>
          <w:numId w:val="9"/>
        </w:numPr>
        <w:spacing w:after="0" w:line="240" w:lineRule="auto"/>
        <w:contextualSpacing w:val="0"/>
        <w:rPr>
          <w:rFonts w:ascii="Times New Roman" w:hAnsi="Times New Roman"/>
          <w:color w:val="000000"/>
        </w:rPr>
      </w:pPr>
      <w:r w:rsidRPr="00847687">
        <w:rPr>
          <w:rFonts w:ascii="Times New Roman" w:hAnsi="Times New Roman"/>
          <w:color w:val="000000"/>
        </w:rPr>
        <w:t>Examine healthcare and delivery systems and the impact on resource management.</w:t>
      </w:r>
      <w:r w:rsidR="00AE63F9">
        <w:rPr>
          <w:rFonts w:ascii="Times New Roman" w:hAnsi="Times New Roman"/>
          <w:color w:val="000000"/>
        </w:rPr>
        <w:br/>
        <w:t>(CT 1-6; WCR 1-7; SL 1-3; QR 3-6; RC 1-4)</w:t>
      </w:r>
    </w:p>
    <w:p w:rsidR="00197296" w:rsidRDefault="00197296" w:rsidP="00197296">
      <w:pPr>
        <w:pStyle w:val="ListParagraph"/>
        <w:spacing w:after="0" w:line="240" w:lineRule="auto"/>
        <w:contextualSpacing w:val="0"/>
        <w:rPr>
          <w:rFonts w:ascii="Times New Roman" w:hAnsi="Times New Roman"/>
          <w:color w:val="000000"/>
        </w:rPr>
      </w:pPr>
    </w:p>
    <w:p w:rsidR="00050504" w:rsidRPr="00050504" w:rsidRDefault="002A5B93" w:rsidP="00197296">
      <w:pPr>
        <w:pStyle w:val="ListParagraph"/>
        <w:numPr>
          <w:ilvl w:val="0"/>
          <w:numId w:val="6"/>
        </w:numPr>
        <w:spacing w:after="0" w:line="240" w:lineRule="auto"/>
        <w:contextualSpacing w:val="0"/>
        <w:rPr>
          <w:rFonts w:ascii="Times New Roman" w:hAnsi="Times New Roman"/>
          <w:color w:val="000000"/>
        </w:rPr>
      </w:pPr>
      <w:r w:rsidRPr="00197296">
        <w:rPr>
          <w:rFonts w:ascii="Times New Roman" w:hAnsi="Times New Roman"/>
        </w:rPr>
        <w:t>Course materials.</w:t>
      </w:r>
    </w:p>
    <w:p w:rsidR="00DF2601" w:rsidRDefault="00DF2601" w:rsidP="00DF2601">
      <w:pPr>
        <w:pStyle w:val="ListParagraph"/>
        <w:spacing w:after="0" w:line="240" w:lineRule="auto"/>
        <w:ind w:left="0"/>
        <w:contextualSpacing w:val="0"/>
        <w:rPr>
          <w:rFonts w:ascii="Times New Roman" w:hAnsi="Times New Roman"/>
        </w:rPr>
      </w:pPr>
    </w:p>
    <w:p w:rsidR="005F3AC4" w:rsidRPr="00197296" w:rsidRDefault="00DF2601" w:rsidP="00DF2601">
      <w:pPr>
        <w:pStyle w:val="ListParagraph"/>
        <w:spacing w:after="0" w:line="240" w:lineRule="auto"/>
        <w:ind w:left="0" w:firstLine="360"/>
        <w:contextualSpacing w:val="0"/>
        <w:rPr>
          <w:rFonts w:ascii="Times New Roman" w:hAnsi="Times New Roman"/>
          <w:color w:val="000000"/>
        </w:rPr>
      </w:pPr>
      <w:r>
        <w:rPr>
          <w:rFonts w:ascii="Times New Roman" w:hAnsi="Times New Roman"/>
          <w:color w:val="000000"/>
        </w:rPr>
        <w:t xml:space="preserve">Moore, T.J. &amp; </w:t>
      </w:r>
      <w:proofErr w:type="spellStart"/>
      <w:r>
        <w:rPr>
          <w:rFonts w:ascii="Times New Roman" w:hAnsi="Times New Roman"/>
          <w:color w:val="000000"/>
        </w:rPr>
        <w:t>Asay</w:t>
      </w:r>
      <w:proofErr w:type="spellEnd"/>
      <w:r>
        <w:rPr>
          <w:rFonts w:ascii="Times New Roman" w:hAnsi="Times New Roman"/>
          <w:color w:val="000000"/>
        </w:rPr>
        <w:t xml:space="preserve">, S. M (2018). </w:t>
      </w:r>
      <w:r w:rsidRPr="00602715">
        <w:rPr>
          <w:rFonts w:ascii="Times New Roman" w:hAnsi="Times New Roman"/>
          <w:i/>
          <w:color w:val="000000"/>
        </w:rPr>
        <w:t>Family Resource Management</w:t>
      </w:r>
      <w:r>
        <w:rPr>
          <w:rFonts w:ascii="Times New Roman" w:hAnsi="Times New Roman"/>
          <w:i/>
          <w:color w:val="000000"/>
        </w:rPr>
        <w:t xml:space="preserve"> </w:t>
      </w:r>
      <w:r>
        <w:rPr>
          <w:rFonts w:ascii="Times New Roman" w:hAnsi="Times New Roman"/>
          <w:color w:val="000000"/>
        </w:rPr>
        <w:t>(</w:t>
      </w:r>
      <w:r w:rsidRPr="007B0A2A">
        <w:rPr>
          <w:rFonts w:ascii="Times New Roman" w:hAnsi="Times New Roman"/>
          <w:color w:val="000000"/>
        </w:rPr>
        <w:t>3</w:t>
      </w:r>
      <w:r w:rsidRPr="007B0A2A">
        <w:rPr>
          <w:rFonts w:ascii="Times New Roman" w:hAnsi="Times New Roman"/>
          <w:color w:val="000000"/>
          <w:vertAlign w:val="superscript"/>
        </w:rPr>
        <w:t>rd</w:t>
      </w:r>
      <w:r w:rsidRPr="007B0A2A">
        <w:rPr>
          <w:rFonts w:ascii="Times New Roman" w:hAnsi="Times New Roman"/>
          <w:color w:val="000000"/>
        </w:rPr>
        <w:t xml:space="preserve"> </w:t>
      </w:r>
      <w:proofErr w:type="gramStart"/>
      <w:r w:rsidRPr="007B0A2A">
        <w:rPr>
          <w:rFonts w:ascii="Times New Roman" w:hAnsi="Times New Roman"/>
          <w:color w:val="000000"/>
        </w:rPr>
        <w:t>ed</w:t>
      </w:r>
      <w:proofErr w:type="gramEnd"/>
      <w:r w:rsidRPr="007B0A2A">
        <w:rPr>
          <w:rFonts w:ascii="Times New Roman" w:hAnsi="Times New Roman"/>
          <w:color w:val="000000"/>
        </w:rPr>
        <w:t>.).</w:t>
      </w:r>
      <w:r>
        <w:rPr>
          <w:rFonts w:ascii="Times New Roman" w:hAnsi="Times New Roman"/>
          <w:color w:val="000000"/>
        </w:rPr>
        <w:t xml:space="preserve"> Los Angeles, CA: SAGE.</w:t>
      </w:r>
    </w:p>
    <w:p w:rsidR="00577F2E" w:rsidRDefault="00602715" w:rsidP="0079177B">
      <w:pPr>
        <w:pStyle w:val="ListParagraph"/>
        <w:spacing w:after="0" w:line="240" w:lineRule="auto"/>
        <w:ind w:left="360"/>
        <w:contextualSpacing w:val="0"/>
        <w:rPr>
          <w:rFonts w:ascii="Times New Roman" w:hAnsi="Times New Roman"/>
          <w:color w:val="000000"/>
        </w:rPr>
      </w:pPr>
      <w:r>
        <w:rPr>
          <w:rFonts w:ascii="Times New Roman" w:hAnsi="Times New Roman"/>
          <w:color w:val="000000"/>
        </w:rPr>
        <w:lastRenderedPageBreak/>
        <w:br/>
      </w:r>
      <w:r>
        <w:rPr>
          <w:rFonts w:ascii="Times New Roman" w:hAnsi="Times New Roman"/>
          <w:color w:val="000000"/>
        </w:rPr>
        <w:br/>
      </w:r>
    </w:p>
    <w:p w:rsidR="00577F2E" w:rsidRDefault="00577F2E" w:rsidP="0079177B">
      <w:pPr>
        <w:pStyle w:val="ListParagraph"/>
        <w:spacing w:after="0" w:line="240" w:lineRule="auto"/>
        <w:ind w:left="360"/>
        <w:contextualSpacing w:val="0"/>
        <w:rPr>
          <w:rFonts w:ascii="Times New Roman" w:hAnsi="Times New Roman"/>
          <w:color w:val="000000"/>
        </w:rPr>
      </w:pPr>
    </w:p>
    <w:p w:rsidR="00DF2601" w:rsidRPr="00DF2601" w:rsidRDefault="00DF2601" w:rsidP="0079177B">
      <w:pPr>
        <w:pStyle w:val="ListParagraph"/>
        <w:spacing w:after="0" w:line="240" w:lineRule="auto"/>
        <w:ind w:left="360"/>
        <w:contextualSpacing w:val="0"/>
        <w:rPr>
          <w:rFonts w:ascii="Times New Roman" w:hAnsi="Times New Roman"/>
          <w:color w:val="000000"/>
        </w:rPr>
      </w:pPr>
      <w:r w:rsidRPr="00DF2601">
        <w:rPr>
          <w:rFonts w:ascii="Times New Roman" w:hAnsi="Times New Roman"/>
          <w:color w:val="000000"/>
        </w:rPr>
        <w:t>Supplemental Readings:</w:t>
      </w:r>
      <w:r w:rsidRPr="00DF2601">
        <w:rPr>
          <w:rFonts w:ascii="Times New Roman" w:hAnsi="Times New Roman"/>
          <w:color w:val="000000"/>
        </w:rPr>
        <w:br/>
      </w:r>
    </w:p>
    <w:p w:rsidR="005F3AC4" w:rsidRDefault="005F3AC4" w:rsidP="0079177B">
      <w:pPr>
        <w:pStyle w:val="ListParagraph"/>
        <w:spacing w:after="0" w:line="240" w:lineRule="auto"/>
        <w:ind w:left="360"/>
        <w:contextualSpacing w:val="0"/>
        <w:rPr>
          <w:rFonts w:ascii="Times New Roman" w:hAnsi="Times New Roman"/>
          <w:color w:val="000000"/>
        </w:rPr>
      </w:pPr>
      <w:r w:rsidRPr="0034525F">
        <w:rPr>
          <w:rFonts w:ascii="Times New Roman" w:hAnsi="Times New Roman"/>
          <w:color w:val="000000"/>
        </w:rPr>
        <w:t xml:space="preserve">Ballard, </w:t>
      </w:r>
      <w:r w:rsidR="00367A41">
        <w:rPr>
          <w:rFonts w:ascii="Times New Roman" w:hAnsi="Times New Roman"/>
          <w:color w:val="000000"/>
        </w:rPr>
        <w:t xml:space="preserve">S. &amp; Taylor, A. (2012). </w:t>
      </w:r>
      <w:r w:rsidR="00367A41" w:rsidRPr="00367A41">
        <w:rPr>
          <w:rFonts w:ascii="Times New Roman" w:hAnsi="Times New Roman"/>
          <w:i/>
          <w:color w:val="000000"/>
        </w:rPr>
        <w:t>Family life education with diverse p</w:t>
      </w:r>
      <w:r w:rsidRPr="00367A41">
        <w:rPr>
          <w:rFonts w:ascii="Times New Roman" w:hAnsi="Times New Roman"/>
          <w:i/>
          <w:color w:val="000000"/>
        </w:rPr>
        <w:t>opulations</w:t>
      </w:r>
      <w:r w:rsidRPr="0034525F">
        <w:rPr>
          <w:rFonts w:ascii="Times New Roman" w:hAnsi="Times New Roman"/>
          <w:color w:val="000000"/>
        </w:rPr>
        <w:t xml:space="preserve">. </w:t>
      </w:r>
      <w:r w:rsidR="00367A41">
        <w:rPr>
          <w:rFonts w:ascii="Times New Roman" w:hAnsi="Times New Roman"/>
          <w:color w:val="000000"/>
        </w:rPr>
        <w:t>Los Angeles</w:t>
      </w:r>
      <w:r w:rsidR="0030114C">
        <w:rPr>
          <w:rFonts w:ascii="Times New Roman" w:hAnsi="Times New Roman"/>
          <w:color w:val="000000"/>
        </w:rPr>
        <w:t>, CA</w:t>
      </w:r>
      <w:r w:rsidR="00367A41">
        <w:rPr>
          <w:rFonts w:ascii="Times New Roman" w:hAnsi="Times New Roman"/>
          <w:color w:val="000000"/>
        </w:rPr>
        <w:t>: SAGE.</w:t>
      </w:r>
      <w:r w:rsidR="0034525F" w:rsidRPr="0034525F">
        <w:rPr>
          <w:rFonts w:ascii="Times New Roman" w:hAnsi="Times New Roman"/>
          <w:color w:val="000000"/>
        </w:rPr>
        <w:t xml:space="preserve"> </w:t>
      </w:r>
    </w:p>
    <w:p w:rsidR="000421AE" w:rsidRDefault="000421AE" w:rsidP="0079177B">
      <w:pPr>
        <w:pStyle w:val="ListParagraph"/>
        <w:spacing w:after="0" w:line="240" w:lineRule="auto"/>
        <w:ind w:left="360"/>
        <w:contextualSpacing w:val="0"/>
        <w:rPr>
          <w:rFonts w:ascii="Times New Roman" w:hAnsi="Times New Roman"/>
          <w:color w:val="000000"/>
        </w:rPr>
      </w:pPr>
    </w:p>
    <w:p w:rsidR="000421AE" w:rsidRDefault="000421AE" w:rsidP="0079177B">
      <w:pPr>
        <w:pStyle w:val="ListParagraph"/>
        <w:spacing w:after="0" w:line="240" w:lineRule="auto"/>
        <w:ind w:left="360"/>
        <w:contextualSpacing w:val="0"/>
        <w:rPr>
          <w:rFonts w:ascii="Times New Roman" w:hAnsi="Times New Roman"/>
          <w:color w:val="000000"/>
        </w:rPr>
      </w:pPr>
      <w:r>
        <w:rPr>
          <w:rFonts w:ascii="Times New Roman" w:hAnsi="Times New Roman"/>
          <w:color w:val="000000"/>
        </w:rPr>
        <w:t xml:space="preserve">Furman, R. &amp; </w:t>
      </w:r>
      <w:proofErr w:type="spellStart"/>
      <w:r>
        <w:rPr>
          <w:rFonts w:ascii="Times New Roman" w:hAnsi="Times New Roman"/>
          <w:color w:val="000000"/>
        </w:rPr>
        <w:t>G</w:t>
      </w:r>
      <w:r w:rsidR="00E92834">
        <w:rPr>
          <w:rFonts w:ascii="Times New Roman" w:hAnsi="Times New Roman"/>
          <w:color w:val="000000"/>
        </w:rPr>
        <w:t>ibelman</w:t>
      </w:r>
      <w:proofErr w:type="spellEnd"/>
      <w:r w:rsidR="00E92834">
        <w:rPr>
          <w:rFonts w:ascii="Times New Roman" w:hAnsi="Times New Roman"/>
          <w:color w:val="000000"/>
        </w:rPr>
        <w:t xml:space="preserve">, M. (2016). </w:t>
      </w:r>
      <w:r w:rsidR="00E92834" w:rsidRPr="00E92834">
        <w:rPr>
          <w:rFonts w:ascii="Times New Roman" w:hAnsi="Times New Roman"/>
          <w:i/>
          <w:color w:val="000000"/>
        </w:rPr>
        <w:t>Navigating human service o</w:t>
      </w:r>
      <w:r w:rsidRPr="00E92834">
        <w:rPr>
          <w:rFonts w:ascii="Times New Roman" w:hAnsi="Times New Roman"/>
          <w:i/>
          <w:color w:val="000000"/>
        </w:rPr>
        <w:t>rganizations</w:t>
      </w:r>
      <w:r>
        <w:rPr>
          <w:rFonts w:ascii="Times New Roman" w:hAnsi="Times New Roman"/>
          <w:color w:val="000000"/>
        </w:rPr>
        <w:t xml:space="preserve"> (</w:t>
      </w:r>
      <w:r w:rsidRPr="007B0A2A">
        <w:rPr>
          <w:rFonts w:ascii="Times New Roman" w:hAnsi="Times New Roman"/>
          <w:color w:val="000000"/>
        </w:rPr>
        <w:t>3</w:t>
      </w:r>
      <w:r w:rsidRPr="007B0A2A">
        <w:rPr>
          <w:rFonts w:ascii="Times New Roman" w:hAnsi="Times New Roman"/>
          <w:color w:val="000000"/>
          <w:vertAlign w:val="superscript"/>
        </w:rPr>
        <w:t>rd</w:t>
      </w:r>
      <w:r w:rsidRPr="007B0A2A">
        <w:rPr>
          <w:rFonts w:ascii="Times New Roman" w:hAnsi="Times New Roman"/>
          <w:color w:val="000000"/>
        </w:rPr>
        <w:t xml:space="preserve"> </w:t>
      </w:r>
      <w:proofErr w:type="gramStart"/>
      <w:r w:rsidRPr="007B0A2A">
        <w:rPr>
          <w:rFonts w:ascii="Times New Roman" w:hAnsi="Times New Roman"/>
          <w:color w:val="000000"/>
        </w:rPr>
        <w:t>ed</w:t>
      </w:r>
      <w:proofErr w:type="gramEnd"/>
      <w:r w:rsidRPr="007B0A2A">
        <w:rPr>
          <w:rFonts w:ascii="Times New Roman" w:hAnsi="Times New Roman"/>
          <w:color w:val="000000"/>
        </w:rPr>
        <w:t>.).</w:t>
      </w:r>
      <w:r>
        <w:rPr>
          <w:rFonts w:ascii="Times New Roman" w:hAnsi="Times New Roman"/>
          <w:color w:val="000000"/>
        </w:rPr>
        <w:t xml:space="preserve"> Oxford</w:t>
      </w:r>
      <w:r w:rsidR="00834625">
        <w:rPr>
          <w:rFonts w:ascii="Times New Roman" w:hAnsi="Times New Roman"/>
          <w:color w:val="000000"/>
        </w:rPr>
        <w:t>, NY: Oxford University Press</w:t>
      </w:r>
      <w:r>
        <w:rPr>
          <w:rFonts w:ascii="Times New Roman" w:hAnsi="Times New Roman"/>
          <w:color w:val="000000"/>
        </w:rPr>
        <w:t>.</w:t>
      </w:r>
      <w:r>
        <w:rPr>
          <w:rFonts w:ascii="Times New Roman" w:hAnsi="Times New Roman"/>
          <w:color w:val="000000"/>
        </w:rPr>
        <w:br/>
        <w:t xml:space="preserve">Chapters 1 &amp; 2 only.  E-resource.  </w:t>
      </w:r>
      <w:r w:rsidR="00550304">
        <w:rPr>
          <w:rFonts w:ascii="Times New Roman" w:hAnsi="Times New Roman"/>
          <w:color w:val="000000"/>
        </w:rPr>
        <w:br/>
      </w:r>
    </w:p>
    <w:p w:rsidR="00602715" w:rsidRDefault="00602715" w:rsidP="00DF2601">
      <w:pPr>
        <w:pStyle w:val="ListParagraph"/>
        <w:spacing w:after="0" w:line="240" w:lineRule="auto"/>
        <w:ind w:left="360"/>
        <w:contextualSpacing w:val="0"/>
        <w:rPr>
          <w:rFonts w:ascii="Times New Roman" w:hAnsi="Times New Roman"/>
          <w:color w:val="000000"/>
        </w:rPr>
      </w:pPr>
    </w:p>
    <w:p w:rsidR="00F27A2C" w:rsidRDefault="00617DE7" w:rsidP="00F27A2C">
      <w:pPr>
        <w:pStyle w:val="ListParagraph"/>
        <w:spacing w:after="0" w:line="240" w:lineRule="auto"/>
        <w:ind w:left="360"/>
        <w:contextualSpacing w:val="0"/>
        <w:rPr>
          <w:rFonts w:ascii="Times New Roman" w:hAnsi="Times New Roman"/>
          <w:color w:val="000000"/>
        </w:rPr>
      </w:pPr>
      <w:proofErr w:type="spellStart"/>
      <w:r>
        <w:rPr>
          <w:rFonts w:ascii="Times New Roman" w:hAnsi="Times New Roman"/>
          <w:color w:val="000000"/>
        </w:rPr>
        <w:t>Pozen</w:t>
      </w:r>
      <w:proofErr w:type="spellEnd"/>
      <w:r>
        <w:rPr>
          <w:rFonts w:ascii="Times New Roman" w:hAnsi="Times New Roman"/>
          <w:color w:val="000000"/>
        </w:rPr>
        <w:t xml:space="preserve">, A. &amp; </w:t>
      </w:r>
      <w:proofErr w:type="spellStart"/>
      <w:r>
        <w:rPr>
          <w:rFonts w:ascii="Times New Roman" w:hAnsi="Times New Roman"/>
          <w:color w:val="000000"/>
        </w:rPr>
        <w:t>Stimpson</w:t>
      </w:r>
      <w:proofErr w:type="spellEnd"/>
      <w:r>
        <w:rPr>
          <w:rFonts w:ascii="Times New Roman" w:hAnsi="Times New Roman"/>
          <w:color w:val="000000"/>
        </w:rPr>
        <w:t>, J</w:t>
      </w:r>
      <w:r w:rsidR="00F27A2C" w:rsidRPr="00A83BC5">
        <w:rPr>
          <w:rFonts w:ascii="Times New Roman" w:hAnsi="Times New Roman"/>
          <w:color w:val="000000"/>
        </w:rPr>
        <w:t xml:space="preserve">. (2018). </w:t>
      </w:r>
      <w:r w:rsidR="00D6075C">
        <w:rPr>
          <w:rFonts w:ascii="Times New Roman" w:hAnsi="Times New Roman"/>
          <w:i/>
          <w:color w:val="000000"/>
        </w:rPr>
        <w:t>Navigating health insurance</w:t>
      </w:r>
      <w:r w:rsidR="00F27A2C" w:rsidRPr="00A83BC5">
        <w:rPr>
          <w:rFonts w:ascii="Times New Roman" w:hAnsi="Times New Roman"/>
          <w:color w:val="000000"/>
        </w:rPr>
        <w:t xml:space="preserve"> (5</w:t>
      </w:r>
      <w:r w:rsidR="00F27A2C" w:rsidRPr="00A83BC5">
        <w:rPr>
          <w:rFonts w:ascii="Times New Roman" w:hAnsi="Times New Roman"/>
          <w:color w:val="000000"/>
          <w:vertAlign w:val="superscript"/>
        </w:rPr>
        <w:t>th</w:t>
      </w:r>
      <w:r w:rsidR="007B0A2A">
        <w:rPr>
          <w:rFonts w:ascii="Times New Roman" w:hAnsi="Times New Roman"/>
          <w:color w:val="000000"/>
        </w:rPr>
        <w:t xml:space="preserve"> </w:t>
      </w:r>
      <w:proofErr w:type="spellStart"/>
      <w:proofErr w:type="gramStart"/>
      <w:r w:rsidR="007B0A2A">
        <w:rPr>
          <w:rFonts w:ascii="Times New Roman" w:hAnsi="Times New Roman"/>
          <w:color w:val="000000"/>
        </w:rPr>
        <w:t>e</w:t>
      </w:r>
      <w:r w:rsidR="00F27A2C" w:rsidRPr="00A83BC5">
        <w:rPr>
          <w:rFonts w:ascii="Times New Roman" w:hAnsi="Times New Roman"/>
          <w:color w:val="000000"/>
        </w:rPr>
        <w:t>d</w:t>
      </w:r>
      <w:proofErr w:type="spellEnd"/>
      <w:proofErr w:type="gramEnd"/>
      <w:r w:rsidR="00F27A2C" w:rsidRPr="00A83BC5">
        <w:rPr>
          <w:rFonts w:ascii="Times New Roman" w:hAnsi="Times New Roman"/>
          <w:color w:val="000000"/>
        </w:rPr>
        <w:t>)</w:t>
      </w:r>
      <w:r w:rsidR="00367A41">
        <w:rPr>
          <w:rFonts w:ascii="Times New Roman" w:hAnsi="Times New Roman"/>
          <w:color w:val="000000"/>
        </w:rPr>
        <w:t>.</w:t>
      </w:r>
      <w:r w:rsidR="00834625">
        <w:rPr>
          <w:rFonts w:ascii="Times New Roman" w:hAnsi="Times New Roman"/>
          <w:color w:val="000000"/>
        </w:rPr>
        <w:t xml:space="preserve"> Burlington, MA: Jones &amp; Bartlett Learning</w:t>
      </w:r>
      <w:r w:rsidR="00F27A2C" w:rsidRPr="00A83BC5">
        <w:rPr>
          <w:rFonts w:ascii="Times New Roman" w:hAnsi="Times New Roman"/>
          <w:color w:val="000000"/>
        </w:rPr>
        <w:t xml:space="preserve">. </w:t>
      </w:r>
      <w:r w:rsidR="00976656" w:rsidRPr="00AC1A10">
        <w:rPr>
          <w:rFonts w:ascii="Times New Roman" w:hAnsi="Times New Roman"/>
          <w:color w:val="212121"/>
          <w:shd w:val="clear" w:color="auto" w:fill="FFFFFF"/>
        </w:rPr>
        <w:t xml:space="preserve">Navigate 2 - an </w:t>
      </w:r>
      <w:r w:rsidR="00262D99">
        <w:rPr>
          <w:rFonts w:ascii="Times New Roman" w:hAnsi="Times New Roman"/>
          <w:color w:val="212121"/>
          <w:shd w:val="clear" w:color="auto" w:fill="FFFFFF"/>
        </w:rPr>
        <w:t>e-resource tool for the textbook</w:t>
      </w:r>
    </w:p>
    <w:p w:rsidR="0034525F" w:rsidRDefault="0034525F" w:rsidP="000421AE">
      <w:pPr>
        <w:pStyle w:val="ListParagraph"/>
        <w:spacing w:after="0" w:line="240" w:lineRule="auto"/>
        <w:ind w:left="0"/>
        <w:contextualSpacing w:val="0"/>
        <w:rPr>
          <w:rFonts w:ascii="Times New Roman" w:hAnsi="Times New Roman"/>
          <w:color w:val="000000"/>
        </w:rPr>
      </w:pPr>
    </w:p>
    <w:p w:rsidR="000A0CD4" w:rsidRPr="00262D99" w:rsidRDefault="0034525F" w:rsidP="00262D99">
      <w:pPr>
        <w:pStyle w:val="ListParagraph"/>
        <w:spacing w:after="0" w:line="240" w:lineRule="auto"/>
        <w:ind w:left="360"/>
        <w:contextualSpacing w:val="0"/>
        <w:rPr>
          <w:rFonts w:ascii="Times New Roman" w:hAnsi="Times New Roman"/>
          <w:color w:val="000000"/>
        </w:rPr>
      </w:pPr>
      <w:r>
        <w:rPr>
          <w:rFonts w:ascii="Times New Roman" w:hAnsi="Times New Roman"/>
          <w:color w:val="000000"/>
        </w:rPr>
        <w:t>Wacker, R.R</w:t>
      </w:r>
      <w:proofErr w:type="gramStart"/>
      <w:r>
        <w:rPr>
          <w:rFonts w:ascii="Times New Roman" w:hAnsi="Times New Roman"/>
          <w:color w:val="000000"/>
        </w:rPr>
        <w:t>. &amp;</w:t>
      </w:r>
      <w:proofErr w:type="gramEnd"/>
      <w:r>
        <w:rPr>
          <w:rFonts w:ascii="Times New Roman" w:hAnsi="Times New Roman"/>
          <w:color w:val="000000"/>
        </w:rPr>
        <w:t xml:space="preserve"> R</w:t>
      </w:r>
      <w:r w:rsidR="00834625">
        <w:rPr>
          <w:rFonts w:ascii="Times New Roman" w:hAnsi="Times New Roman"/>
          <w:color w:val="000000"/>
        </w:rPr>
        <w:t xml:space="preserve">oberts, K.S. (2019). </w:t>
      </w:r>
      <w:r w:rsidR="00834625" w:rsidRPr="00834625">
        <w:rPr>
          <w:rFonts w:ascii="Times New Roman" w:hAnsi="Times New Roman"/>
          <w:i/>
          <w:color w:val="000000"/>
        </w:rPr>
        <w:t>Community resources for older a</w:t>
      </w:r>
      <w:r w:rsidRPr="00834625">
        <w:rPr>
          <w:rFonts w:ascii="Times New Roman" w:hAnsi="Times New Roman"/>
          <w:i/>
          <w:color w:val="000000"/>
        </w:rPr>
        <w:t>dults</w:t>
      </w:r>
      <w:r w:rsidR="007B0A2A">
        <w:rPr>
          <w:rFonts w:ascii="Times New Roman" w:hAnsi="Times New Roman"/>
          <w:i/>
          <w:color w:val="000000"/>
        </w:rPr>
        <w:t xml:space="preserve"> </w:t>
      </w:r>
      <w:r w:rsidR="007B0A2A" w:rsidRPr="007B0A2A">
        <w:rPr>
          <w:rFonts w:ascii="Times New Roman" w:hAnsi="Times New Roman"/>
          <w:color w:val="000000"/>
        </w:rPr>
        <w:t>(5</w:t>
      </w:r>
      <w:r w:rsidR="007B0A2A" w:rsidRPr="007B0A2A">
        <w:rPr>
          <w:rFonts w:ascii="Times New Roman" w:hAnsi="Times New Roman"/>
          <w:color w:val="000000"/>
          <w:vertAlign w:val="superscript"/>
        </w:rPr>
        <w:t>th</w:t>
      </w:r>
      <w:r w:rsidR="007B0A2A" w:rsidRPr="007B0A2A">
        <w:rPr>
          <w:rFonts w:ascii="Times New Roman" w:hAnsi="Times New Roman"/>
          <w:color w:val="000000"/>
        </w:rPr>
        <w:t xml:space="preserve"> </w:t>
      </w:r>
      <w:proofErr w:type="gramStart"/>
      <w:r w:rsidR="007B0A2A" w:rsidRPr="007B0A2A">
        <w:rPr>
          <w:rFonts w:ascii="Times New Roman" w:hAnsi="Times New Roman"/>
          <w:color w:val="000000"/>
        </w:rPr>
        <w:t>ed</w:t>
      </w:r>
      <w:proofErr w:type="gramEnd"/>
      <w:r w:rsidR="007B0A2A" w:rsidRPr="007B0A2A">
        <w:rPr>
          <w:rFonts w:ascii="Times New Roman" w:hAnsi="Times New Roman"/>
          <w:color w:val="000000"/>
        </w:rPr>
        <w:t>.)</w:t>
      </w:r>
      <w:r w:rsidRPr="007B0A2A">
        <w:rPr>
          <w:rFonts w:ascii="Times New Roman" w:hAnsi="Times New Roman"/>
          <w:color w:val="000000"/>
        </w:rPr>
        <w:t>.</w:t>
      </w:r>
      <w:r>
        <w:rPr>
          <w:rFonts w:ascii="Times New Roman" w:hAnsi="Times New Roman"/>
          <w:color w:val="000000"/>
        </w:rPr>
        <w:t xml:space="preserve"> </w:t>
      </w:r>
      <w:r w:rsidR="00A22DF3">
        <w:rPr>
          <w:rFonts w:ascii="Times New Roman" w:hAnsi="Times New Roman"/>
          <w:color w:val="000000"/>
        </w:rPr>
        <w:t>Los Angeles, CA: SAGE</w:t>
      </w:r>
      <w:r>
        <w:rPr>
          <w:rFonts w:ascii="Times New Roman" w:hAnsi="Times New Roman"/>
          <w:color w:val="000000"/>
        </w:rPr>
        <w:t xml:space="preserve">. </w:t>
      </w:r>
    </w:p>
    <w:p w:rsidR="00421600" w:rsidRDefault="000A0CD4" w:rsidP="005F3AC4">
      <w:pPr>
        <w:pStyle w:val="ListParagraph"/>
        <w:spacing w:after="0" w:line="240" w:lineRule="auto"/>
        <w:ind w:left="0"/>
        <w:contextualSpacing w:val="0"/>
        <w:rPr>
          <w:rFonts w:ascii="Times New Roman" w:hAnsi="Times New Roman"/>
          <w:color w:val="000000"/>
        </w:rPr>
      </w:pPr>
      <w:r w:rsidRPr="00017041">
        <w:rPr>
          <w:rFonts w:ascii="Times New Roman" w:hAnsi="Times New Roman"/>
          <w:color w:val="000000"/>
        </w:rPr>
        <w:br/>
      </w:r>
      <w:r w:rsidR="005F3AC4">
        <w:rPr>
          <w:rFonts w:ascii="Times New Roman" w:hAnsi="Times New Roman"/>
          <w:color w:val="000000"/>
        </w:rPr>
        <w:t>Additional readings as assigned</w:t>
      </w:r>
    </w:p>
    <w:p w:rsidR="007C5F76" w:rsidRPr="00017041" w:rsidRDefault="00A22DF3" w:rsidP="005F3AC4">
      <w:pPr>
        <w:pStyle w:val="ListParagraph"/>
        <w:spacing w:after="0" w:line="240" w:lineRule="auto"/>
        <w:ind w:left="0"/>
        <w:contextualSpacing w:val="0"/>
        <w:rPr>
          <w:rFonts w:ascii="Times New Roman" w:hAnsi="Times New Roman"/>
        </w:rPr>
      </w:pPr>
      <w:r>
        <w:rPr>
          <w:rFonts w:ascii="Times New Roman" w:hAnsi="Times New Roman"/>
        </w:rPr>
        <w:br/>
      </w:r>
    </w:p>
    <w:p w:rsidR="0045479F" w:rsidRDefault="002A5B93" w:rsidP="00197296">
      <w:pPr>
        <w:pStyle w:val="ListParagraph"/>
        <w:numPr>
          <w:ilvl w:val="0"/>
          <w:numId w:val="6"/>
        </w:numPr>
        <w:spacing w:after="0" w:line="240" w:lineRule="auto"/>
        <w:contextualSpacing w:val="0"/>
        <w:rPr>
          <w:rFonts w:ascii="Times New Roman" w:hAnsi="Times New Roman"/>
        </w:rPr>
      </w:pPr>
      <w:r w:rsidRPr="00017041">
        <w:rPr>
          <w:rFonts w:ascii="Times New Roman" w:hAnsi="Times New Roman"/>
        </w:rPr>
        <w:t>Weekly outline of content.</w:t>
      </w:r>
      <w:r w:rsidR="00A27182">
        <w:rPr>
          <w:rFonts w:ascii="Times New Roman" w:hAnsi="Times New Roman"/>
        </w:rPr>
        <w:t xml:space="preserve"> NOTE: The course will be offered in</w:t>
      </w:r>
      <w:r w:rsidR="0088712C">
        <w:rPr>
          <w:rFonts w:ascii="Times New Roman" w:hAnsi="Times New Roman"/>
        </w:rPr>
        <w:t xml:space="preserve"> a module format to allow for flexibility in scheduling to accommodate </w:t>
      </w:r>
      <w:r w:rsidR="0056543F">
        <w:rPr>
          <w:rFonts w:ascii="Times New Roman" w:hAnsi="Times New Roman"/>
        </w:rPr>
        <w:t>programs.</w:t>
      </w:r>
    </w:p>
    <w:p w:rsidR="009F0919" w:rsidRPr="00017041" w:rsidRDefault="009F0919" w:rsidP="009F0919">
      <w:pPr>
        <w:pStyle w:val="ListParagraph"/>
        <w:spacing w:after="0" w:line="240" w:lineRule="auto"/>
        <w:ind w:left="360"/>
        <w:contextualSpacing w:val="0"/>
        <w:rPr>
          <w:rFonts w:ascii="Times New Roman" w:hAnsi="Times New Roman"/>
        </w:rPr>
      </w:pP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7432"/>
        <w:gridCol w:w="1368"/>
      </w:tblGrid>
      <w:tr w:rsidR="0015679A" w:rsidRPr="00017041" w:rsidTr="0015679A">
        <w:tc>
          <w:tcPr>
            <w:tcW w:w="938" w:type="dxa"/>
            <w:shd w:val="clear" w:color="auto" w:fill="auto"/>
          </w:tcPr>
          <w:p w:rsidR="0015679A" w:rsidRPr="00017041" w:rsidRDefault="0015679A" w:rsidP="00464D81">
            <w:pPr>
              <w:spacing w:line="240" w:lineRule="auto"/>
              <w:rPr>
                <w:rFonts w:ascii="Times New Roman" w:hAnsi="Times New Roman"/>
                <w:b/>
              </w:rPr>
            </w:pPr>
            <w:r>
              <w:rPr>
                <w:rFonts w:ascii="Times New Roman" w:hAnsi="Times New Roman"/>
                <w:b/>
              </w:rPr>
              <w:t>Module</w:t>
            </w:r>
          </w:p>
        </w:tc>
        <w:tc>
          <w:tcPr>
            <w:tcW w:w="7432" w:type="dxa"/>
            <w:shd w:val="clear" w:color="auto" w:fill="auto"/>
          </w:tcPr>
          <w:p w:rsidR="0015679A" w:rsidRPr="00017041" w:rsidRDefault="0015679A" w:rsidP="00464D81">
            <w:pPr>
              <w:spacing w:line="240" w:lineRule="auto"/>
              <w:rPr>
                <w:rFonts w:ascii="Times New Roman" w:hAnsi="Times New Roman"/>
                <w:b/>
              </w:rPr>
            </w:pPr>
            <w:r w:rsidRPr="00017041">
              <w:rPr>
                <w:rFonts w:ascii="Times New Roman" w:hAnsi="Times New Roman"/>
                <w:b/>
              </w:rPr>
              <w:t>Topic</w:t>
            </w:r>
          </w:p>
        </w:tc>
        <w:tc>
          <w:tcPr>
            <w:tcW w:w="1368" w:type="dxa"/>
          </w:tcPr>
          <w:p w:rsidR="0015679A" w:rsidRPr="00017041" w:rsidRDefault="0015679A" w:rsidP="00464D81">
            <w:pPr>
              <w:spacing w:line="240" w:lineRule="auto"/>
              <w:rPr>
                <w:rFonts w:ascii="Times New Roman" w:hAnsi="Times New Roman"/>
                <w:b/>
              </w:rPr>
            </w:pPr>
            <w:r>
              <w:rPr>
                <w:rFonts w:ascii="Times New Roman" w:hAnsi="Times New Roman"/>
                <w:b/>
              </w:rPr>
              <w:t>Contact Hours</w:t>
            </w:r>
            <w:r>
              <w:rPr>
                <w:rFonts w:ascii="Times New Roman" w:hAnsi="Times New Roman"/>
                <w:b/>
              </w:rPr>
              <w:br/>
              <w:t>37.5</w:t>
            </w:r>
          </w:p>
        </w:tc>
      </w:tr>
      <w:tr w:rsidR="0015679A" w:rsidRPr="00017041" w:rsidTr="0015679A">
        <w:tc>
          <w:tcPr>
            <w:tcW w:w="938" w:type="dxa"/>
            <w:shd w:val="clear" w:color="auto" w:fill="auto"/>
          </w:tcPr>
          <w:p w:rsidR="0015679A" w:rsidRPr="00017041" w:rsidRDefault="0015679A" w:rsidP="00464D81">
            <w:pPr>
              <w:spacing w:line="240" w:lineRule="auto"/>
              <w:jc w:val="center"/>
              <w:rPr>
                <w:rFonts w:ascii="Times New Roman" w:hAnsi="Times New Roman"/>
              </w:rPr>
            </w:pPr>
            <w:r w:rsidRPr="00017041">
              <w:rPr>
                <w:rFonts w:ascii="Times New Roman" w:hAnsi="Times New Roman"/>
              </w:rPr>
              <w:t>1</w:t>
            </w:r>
          </w:p>
        </w:tc>
        <w:tc>
          <w:tcPr>
            <w:tcW w:w="7432" w:type="dxa"/>
            <w:shd w:val="clear" w:color="auto" w:fill="auto"/>
          </w:tcPr>
          <w:p w:rsidR="0015679A" w:rsidRPr="00017041" w:rsidRDefault="0015679A" w:rsidP="00464D81">
            <w:pPr>
              <w:spacing w:line="240" w:lineRule="auto"/>
              <w:rPr>
                <w:rFonts w:ascii="Times New Roman" w:hAnsi="Times New Roman"/>
              </w:rPr>
            </w:pPr>
            <w:r w:rsidRPr="00017041">
              <w:rPr>
                <w:rFonts w:ascii="Times New Roman" w:hAnsi="Times New Roman"/>
              </w:rPr>
              <w:t>Introduction and Overview</w:t>
            </w:r>
            <w:r>
              <w:rPr>
                <w:rFonts w:ascii="Times New Roman" w:hAnsi="Times New Roman"/>
              </w:rPr>
              <w:t xml:space="preserve"> </w:t>
            </w:r>
          </w:p>
        </w:tc>
        <w:tc>
          <w:tcPr>
            <w:tcW w:w="1368" w:type="dxa"/>
          </w:tcPr>
          <w:p w:rsidR="0015679A" w:rsidRPr="00017041" w:rsidRDefault="0015679A" w:rsidP="00464D81">
            <w:pPr>
              <w:spacing w:line="240" w:lineRule="auto"/>
              <w:rPr>
                <w:rFonts w:ascii="Times New Roman" w:hAnsi="Times New Roman"/>
              </w:rPr>
            </w:pPr>
            <w:r>
              <w:rPr>
                <w:rFonts w:ascii="Times New Roman" w:hAnsi="Times New Roman"/>
              </w:rPr>
              <w:t>2.5</w:t>
            </w:r>
          </w:p>
        </w:tc>
      </w:tr>
      <w:tr w:rsidR="0015679A" w:rsidRPr="00017041" w:rsidTr="0015679A">
        <w:tc>
          <w:tcPr>
            <w:tcW w:w="938" w:type="dxa"/>
            <w:shd w:val="clear" w:color="auto" w:fill="auto"/>
          </w:tcPr>
          <w:p w:rsidR="0015679A" w:rsidRPr="00017041" w:rsidRDefault="0015679A" w:rsidP="00A772D1">
            <w:pPr>
              <w:spacing w:line="240" w:lineRule="auto"/>
              <w:jc w:val="center"/>
              <w:rPr>
                <w:rFonts w:ascii="Times New Roman" w:hAnsi="Times New Roman"/>
              </w:rPr>
            </w:pPr>
            <w:r>
              <w:rPr>
                <w:rFonts w:ascii="Times New Roman" w:hAnsi="Times New Roman"/>
              </w:rPr>
              <w:t>2</w:t>
            </w:r>
          </w:p>
        </w:tc>
        <w:tc>
          <w:tcPr>
            <w:tcW w:w="7432" w:type="dxa"/>
            <w:shd w:val="clear" w:color="auto" w:fill="auto"/>
          </w:tcPr>
          <w:p w:rsidR="0015679A" w:rsidRDefault="00815F7F" w:rsidP="00A772D1">
            <w:pPr>
              <w:spacing w:line="240" w:lineRule="auto"/>
              <w:rPr>
                <w:rFonts w:ascii="Times New Roman" w:hAnsi="Times New Roman"/>
              </w:rPr>
            </w:pPr>
            <w:r>
              <w:rPr>
                <w:rFonts w:ascii="Times New Roman" w:hAnsi="Times New Roman"/>
              </w:rPr>
              <w:t>Getting to Know the Human Services Organization; Distinguishing Features of Organizations</w:t>
            </w:r>
          </w:p>
        </w:tc>
        <w:tc>
          <w:tcPr>
            <w:tcW w:w="1368" w:type="dxa"/>
          </w:tcPr>
          <w:p w:rsidR="0015679A" w:rsidRDefault="00815F7F" w:rsidP="00A772D1">
            <w:pPr>
              <w:spacing w:line="240" w:lineRule="auto"/>
              <w:rPr>
                <w:rFonts w:ascii="Times New Roman" w:hAnsi="Times New Roman"/>
              </w:rPr>
            </w:pPr>
            <w:r>
              <w:rPr>
                <w:rFonts w:ascii="Times New Roman" w:hAnsi="Times New Roman"/>
              </w:rPr>
              <w:t>2.5</w:t>
            </w:r>
          </w:p>
        </w:tc>
      </w:tr>
      <w:tr w:rsidR="00815F7F" w:rsidRPr="00017041" w:rsidTr="0015679A">
        <w:tc>
          <w:tcPr>
            <w:tcW w:w="938" w:type="dxa"/>
            <w:shd w:val="clear" w:color="auto" w:fill="auto"/>
          </w:tcPr>
          <w:p w:rsidR="00815F7F" w:rsidRDefault="00815F7F" w:rsidP="00A772D1">
            <w:pPr>
              <w:spacing w:line="240" w:lineRule="auto"/>
              <w:jc w:val="center"/>
              <w:rPr>
                <w:rFonts w:ascii="Times New Roman" w:hAnsi="Times New Roman"/>
              </w:rPr>
            </w:pPr>
            <w:r>
              <w:rPr>
                <w:rFonts w:ascii="Times New Roman" w:hAnsi="Times New Roman"/>
              </w:rPr>
              <w:t>3</w:t>
            </w:r>
          </w:p>
        </w:tc>
        <w:tc>
          <w:tcPr>
            <w:tcW w:w="7432" w:type="dxa"/>
            <w:shd w:val="clear" w:color="auto" w:fill="auto"/>
          </w:tcPr>
          <w:p w:rsidR="00815F7F" w:rsidRDefault="00815F7F" w:rsidP="00A772D1">
            <w:pPr>
              <w:spacing w:line="240" w:lineRule="auto"/>
              <w:rPr>
                <w:rFonts w:ascii="Times New Roman" w:hAnsi="Times New Roman"/>
              </w:rPr>
            </w:pPr>
            <w:r>
              <w:rPr>
                <w:rFonts w:ascii="Times New Roman" w:hAnsi="Times New Roman"/>
              </w:rPr>
              <w:t>Resources Defin</w:t>
            </w:r>
            <w:r w:rsidR="000E701C">
              <w:rPr>
                <w:rFonts w:ascii="Times New Roman" w:hAnsi="Times New Roman"/>
              </w:rPr>
              <w:t>ed; Types of Resources;</w:t>
            </w:r>
            <w:r>
              <w:rPr>
                <w:rFonts w:ascii="Times New Roman" w:hAnsi="Times New Roman"/>
              </w:rPr>
              <w:t xml:space="preserve"> Manag</w:t>
            </w:r>
            <w:r w:rsidR="000E701C">
              <w:rPr>
                <w:rFonts w:ascii="Times New Roman" w:hAnsi="Times New Roman"/>
              </w:rPr>
              <w:t xml:space="preserve">ing Family Resources; Family Resource Theory; </w:t>
            </w:r>
            <w:r>
              <w:rPr>
                <w:rFonts w:ascii="Times New Roman" w:hAnsi="Times New Roman"/>
              </w:rPr>
              <w:t>Decision Making and Resources; Resource Evaluation</w:t>
            </w:r>
          </w:p>
        </w:tc>
        <w:tc>
          <w:tcPr>
            <w:tcW w:w="1368" w:type="dxa"/>
          </w:tcPr>
          <w:p w:rsidR="00815F7F" w:rsidRDefault="000D0D62" w:rsidP="00A772D1">
            <w:pPr>
              <w:spacing w:line="240" w:lineRule="auto"/>
              <w:rPr>
                <w:rFonts w:ascii="Times New Roman" w:hAnsi="Times New Roman"/>
              </w:rPr>
            </w:pPr>
            <w:r>
              <w:rPr>
                <w:rFonts w:ascii="Times New Roman" w:hAnsi="Times New Roman"/>
              </w:rPr>
              <w:t>4</w:t>
            </w:r>
            <w:r w:rsidR="00815F7F">
              <w:rPr>
                <w:rFonts w:ascii="Times New Roman" w:hAnsi="Times New Roman"/>
              </w:rPr>
              <w:t>.5</w:t>
            </w:r>
          </w:p>
        </w:tc>
      </w:tr>
      <w:tr w:rsidR="0015679A" w:rsidRPr="00017041" w:rsidTr="0015679A">
        <w:tc>
          <w:tcPr>
            <w:tcW w:w="938" w:type="dxa"/>
            <w:shd w:val="clear" w:color="auto" w:fill="auto"/>
          </w:tcPr>
          <w:p w:rsidR="0015679A" w:rsidRDefault="00815F7F" w:rsidP="00A772D1">
            <w:pPr>
              <w:spacing w:line="240" w:lineRule="auto"/>
              <w:jc w:val="center"/>
              <w:rPr>
                <w:rFonts w:ascii="Times New Roman" w:hAnsi="Times New Roman"/>
              </w:rPr>
            </w:pPr>
            <w:r>
              <w:rPr>
                <w:rFonts w:ascii="Times New Roman" w:hAnsi="Times New Roman"/>
              </w:rPr>
              <w:t>4</w:t>
            </w:r>
          </w:p>
        </w:tc>
        <w:tc>
          <w:tcPr>
            <w:tcW w:w="7432" w:type="dxa"/>
            <w:shd w:val="clear" w:color="auto" w:fill="auto"/>
          </w:tcPr>
          <w:p w:rsidR="0015679A" w:rsidRDefault="00093C75" w:rsidP="00A772D1">
            <w:pPr>
              <w:spacing w:line="240" w:lineRule="auto"/>
              <w:rPr>
                <w:rFonts w:ascii="Times New Roman" w:hAnsi="Times New Roman"/>
              </w:rPr>
            </w:pPr>
            <w:r>
              <w:rPr>
                <w:rFonts w:ascii="Times New Roman" w:hAnsi="Times New Roman"/>
                <w:color w:val="000000"/>
              </w:rPr>
              <w:t>R</w:t>
            </w:r>
            <w:r w:rsidRPr="00EB4BAF">
              <w:rPr>
                <w:rFonts w:ascii="Times New Roman" w:hAnsi="Times New Roman"/>
                <w:color w:val="000000"/>
              </w:rPr>
              <w:t>ole of the Department of Health and Human Services in offering programs and assistance</w:t>
            </w:r>
          </w:p>
        </w:tc>
        <w:tc>
          <w:tcPr>
            <w:tcW w:w="1368" w:type="dxa"/>
          </w:tcPr>
          <w:p w:rsidR="0015679A" w:rsidRDefault="0015679A" w:rsidP="00A772D1">
            <w:pPr>
              <w:spacing w:line="240" w:lineRule="auto"/>
              <w:rPr>
                <w:rFonts w:ascii="Times New Roman" w:hAnsi="Times New Roman"/>
              </w:rPr>
            </w:pPr>
            <w:r>
              <w:rPr>
                <w:rFonts w:ascii="Times New Roman" w:hAnsi="Times New Roman"/>
              </w:rPr>
              <w:t>4</w:t>
            </w:r>
          </w:p>
        </w:tc>
      </w:tr>
      <w:tr w:rsidR="0015679A" w:rsidRPr="00017041" w:rsidTr="0015679A">
        <w:tc>
          <w:tcPr>
            <w:tcW w:w="938" w:type="dxa"/>
            <w:shd w:val="clear" w:color="auto" w:fill="auto"/>
          </w:tcPr>
          <w:p w:rsidR="0015679A" w:rsidRPr="00017041" w:rsidRDefault="00815F7F" w:rsidP="00A772D1">
            <w:pPr>
              <w:spacing w:line="240" w:lineRule="auto"/>
              <w:jc w:val="center"/>
              <w:rPr>
                <w:rFonts w:ascii="Times New Roman" w:hAnsi="Times New Roman"/>
              </w:rPr>
            </w:pPr>
            <w:r>
              <w:rPr>
                <w:rFonts w:ascii="Times New Roman" w:hAnsi="Times New Roman"/>
              </w:rPr>
              <w:t>5</w:t>
            </w:r>
            <w:r w:rsidR="0015679A">
              <w:rPr>
                <w:rFonts w:ascii="Times New Roman" w:hAnsi="Times New Roman"/>
              </w:rPr>
              <w:br/>
            </w:r>
          </w:p>
        </w:tc>
        <w:tc>
          <w:tcPr>
            <w:tcW w:w="7432" w:type="dxa"/>
            <w:shd w:val="clear" w:color="auto" w:fill="auto"/>
          </w:tcPr>
          <w:p w:rsidR="0015679A" w:rsidRPr="00017041" w:rsidRDefault="00A703D3" w:rsidP="00A772D1">
            <w:pPr>
              <w:spacing w:line="240" w:lineRule="auto"/>
              <w:rPr>
                <w:rFonts w:ascii="Times New Roman" w:hAnsi="Times New Roman"/>
              </w:rPr>
            </w:pPr>
            <w:r>
              <w:rPr>
                <w:rFonts w:ascii="Times New Roman" w:hAnsi="Times New Roman"/>
              </w:rPr>
              <w:t xml:space="preserve">Societal and </w:t>
            </w:r>
            <w:r w:rsidR="0015679A">
              <w:rPr>
                <w:rFonts w:ascii="Times New Roman" w:hAnsi="Times New Roman"/>
              </w:rPr>
              <w:t>Cultural Perceptions of Resources; Barriers to Resources</w:t>
            </w:r>
            <w:r w:rsidR="0015679A">
              <w:rPr>
                <w:rFonts w:ascii="Times New Roman" w:hAnsi="Times New Roman"/>
              </w:rPr>
              <w:br/>
            </w:r>
            <w:r>
              <w:rPr>
                <w:rFonts w:ascii="Times New Roman" w:hAnsi="Times New Roman"/>
              </w:rPr>
              <w:t xml:space="preserve">(e.g. </w:t>
            </w:r>
            <w:r w:rsidR="0015679A">
              <w:rPr>
                <w:rFonts w:ascii="Times New Roman" w:hAnsi="Times New Roman"/>
              </w:rPr>
              <w:t xml:space="preserve">Rural Families; </w:t>
            </w:r>
            <w:r w:rsidR="0015679A" w:rsidRPr="00166981">
              <w:rPr>
                <w:rFonts w:ascii="Times New Roman" w:hAnsi="Times New Roman"/>
              </w:rPr>
              <w:t>Military Families</w:t>
            </w:r>
            <w:r w:rsidR="0015679A">
              <w:rPr>
                <w:rFonts w:ascii="Times New Roman" w:hAnsi="Times New Roman"/>
              </w:rPr>
              <w:t xml:space="preserve">; </w:t>
            </w:r>
            <w:r w:rsidR="0015679A" w:rsidRPr="00166981">
              <w:rPr>
                <w:rFonts w:ascii="Times New Roman" w:hAnsi="Times New Roman"/>
              </w:rPr>
              <w:t>Grandparents Raising Grandchildren</w:t>
            </w:r>
            <w:r>
              <w:rPr>
                <w:rFonts w:ascii="Times New Roman" w:hAnsi="Times New Roman"/>
              </w:rPr>
              <w:t>)</w:t>
            </w:r>
          </w:p>
        </w:tc>
        <w:tc>
          <w:tcPr>
            <w:tcW w:w="1368" w:type="dxa"/>
          </w:tcPr>
          <w:p w:rsidR="0015679A" w:rsidRDefault="0085021C" w:rsidP="00A772D1">
            <w:pPr>
              <w:spacing w:line="240" w:lineRule="auto"/>
              <w:rPr>
                <w:rFonts w:ascii="Times New Roman" w:hAnsi="Times New Roman"/>
              </w:rPr>
            </w:pPr>
            <w:r>
              <w:rPr>
                <w:rFonts w:ascii="Times New Roman" w:hAnsi="Times New Roman"/>
              </w:rPr>
              <w:t>5</w:t>
            </w:r>
            <w:r w:rsidR="0015679A">
              <w:rPr>
                <w:rFonts w:ascii="Times New Roman" w:hAnsi="Times New Roman"/>
              </w:rPr>
              <w:t>.5</w:t>
            </w:r>
          </w:p>
        </w:tc>
      </w:tr>
      <w:tr w:rsidR="0015679A" w:rsidRPr="00017041" w:rsidTr="0015679A">
        <w:tc>
          <w:tcPr>
            <w:tcW w:w="938" w:type="dxa"/>
            <w:shd w:val="clear" w:color="auto" w:fill="auto"/>
          </w:tcPr>
          <w:p w:rsidR="0015679A" w:rsidRPr="00017041" w:rsidRDefault="00815F7F" w:rsidP="00A772D1">
            <w:pPr>
              <w:spacing w:line="240" w:lineRule="auto"/>
              <w:jc w:val="center"/>
              <w:rPr>
                <w:rFonts w:ascii="Times New Roman" w:hAnsi="Times New Roman"/>
              </w:rPr>
            </w:pPr>
            <w:r>
              <w:rPr>
                <w:rFonts w:ascii="Times New Roman" w:hAnsi="Times New Roman"/>
              </w:rPr>
              <w:t>6</w:t>
            </w:r>
          </w:p>
        </w:tc>
        <w:tc>
          <w:tcPr>
            <w:tcW w:w="7432" w:type="dxa"/>
            <w:shd w:val="clear" w:color="auto" w:fill="auto"/>
          </w:tcPr>
          <w:p w:rsidR="0015679A" w:rsidRPr="00293D92" w:rsidRDefault="0015679A" w:rsidP="007F2E1E">
            <w:pPr>
              <w:spacing w:line="240" w:lineRule="auto"/>
              <w:rPr>
                <w:rFonts w:ascii="Times New Roman" w:hAnsi="Times New Roman"/>
                <w:color w:val="000000"/>
                <w:shd w:val="clear" w:color="auto" w:fill="FFFFFF"/>
              </w:rPr>
            </w:pPr>
            <w:r w:rsidRPr="002F5A6A">
              <w:rPr>
                <w:rFonts w:ascii="Times New Roman" w:hAnsi="Times New Roman"/>
                <w:color w:val="000000"/>
                <w:shd w:val="clear" w:color="auto" w:fill="FFFFFF"/>
              </w:rPr>
              <w:t>Human Service Programs</w:t>
            </w:r>
            <w:r>
              <w:rPr>
                <w:rFonts w:ascii="Times New Roman" w:hAnsi="Times New Roman"/>
                <w:color w:val="000000"/>
                <w:shd w:val="clear" w:color="auto" w:fill="FFFFFF"/>
              </w:rPr>
              <w:t xml:space="preserve"> and Services </w:t>
            </w:r>
            <w:r w:rsidRPr="002F5A6A">
              <w:rPr>
                <w:rFonts w:ascii="Times New Roman" w:hAnsi="Times New Roman"/>
                <w:color w:val="000000"/>
                <w:shd w:val="clear" w:color="auto" w:fill="FFFFFF"/>
              </w:rPr>
              <w:t>that improve the well-being of individuals, families, and communities</w:t>
            </w:r>
            <w:r>
              <w:rPr>
                <w:rFonts w:ascii="Times New Roman" w:hAnsi="Times New Roman"/>
                <w:color w:val="000000"/>
                <w:shd w:val="clear" w:color="auto" w:fill="FFFFFF"/>
              </w:rPr>
              <w:t xml:space="preserve">: </w:t>
            </w:r>
            <w:r>
              <w:rPr>
                <w:rFonts w:ascii="Times New Roman" w:hAnsi="Times New Roman"/>
                <w:color w:val="000000"/>
                <w:shd w:val="clear" w:color="auto" w:fill="FFFFFF"/>
              </w:rPr>
              <w:br/>
            </w:r>
            <w:r w:rsidR="00A703D3">
              <w:rPr>
                <w:rFonts w:ascii="Times New Roman" w:hAnsi="Times New Roman"/>
                <w:color w:val="000000"/>
                <w:shd w:val="clear" w:color="auto" w:fill="FFFFFF"/>
              </w:rPr>
              <w:t xml:space="preserve">(e.g. </w:t>
            </w:r>
            <w:r>
              <w:rPr>
                <w:rFonts w:ascii="Times New Roman" w:hAnsi="Times New Roman"/>
                <w:color w:val="000000"/>
                <w:shd w:val="clear" w:color="auto" w:fill="FFFFFF"/>
              </w:rPr>
              <w:t>Children’s Programs; Persons with Disa</w:t>
            </w:r>
            <w:r w:rsidR="00A703D3">
              <w:rPr>
                <w:rFonts w:ascii="Times New Roman" w:hAnsi="Times New Roman"/>
                <w:color w:val="000000"/>
                <w:shd w:val="clear" w:color="auto" w:fill="FFFFFF"/>
              </w:rPr>
              <w:t>bilities; Older Adults and Caregivers)</w:t>
            </w:r>
            <w:r w:rsidR="00EC7282">
              <w:rPr>
                <w:rFonts w:ascii="Times New Roman" w:hAnsi="Times New Roman"/>
                <w:color w:val="000000"/>
                <w:shd w:val="clear" w:color="auto" w:fill="FFFFFF"/>
              </w:rPr>
              <w:t>; Money Smart for Older Adults</w:t>
            </w:r>
          </w:p>
        </w:tc>
        <w:tc>
          <w:tcPr>
            <w:tcW w:w="1368" w:type="dxa"/>
          </w:tcPr>
          <w:p w:rsidR="0015679A" w:rsidRPr="002F5A6A" w:rsidRDefault="0015679A" w:rsidP="007F2E1E">
            <w:pPr>
              <w:spacing w:line="240" w:lineRule="auto"/>
              <w:rPr>
                <w:rFonts w:ascii="Times New Roman" w:hAnsi="Times New Roman"/>
                <w:color w:val="000000"/>
                <w:shd w:val="clear" w:color="auto" w:fill="FFFFFF"/>
              </w:rPr>
            </w:pPr>
            <w:r>
              <w:rPr>
                <w:rFonts w:ascii="Times New Roman" w:hAnsi="Times New Roman"/>
                <w:color w:val="000000"/>
                <w:shd w:val="clear" w:color="auto" w:fill="FFFFFF"/>
              </w:rPr>
              <w:t>6.5</w:t>
            </w:r>
          </w:p>
        </w:tc>
      </w:tr>
      <w:tr w:rsidR="0015679A" w:rsidRPr="00017041" w:rsidTr="0015679A">
        <w:tc>
          <w:tcPr>
            <w:tcW w:w="938" w:type="dxa"/>
            <w:shd w:val="clear" w:color="auto" w:fill="auto"/>
          </w:tcPr>
          <w:p w:rsidR="0015679A" w:rsidRPr="00017041" w:rsidRDefault="00815F7F" w:rsidP="00A772D1">
            <w:pPr>
              <w:spacing w:line="240" w:lineRule="auto"/>
              <w:jc w:val="center"/>
              <w:rPr>
                <w:rFonts w:ascii="Times New Roman" w:hAnsi="Times New Roman"/>
              </w:rPr>
            </w:pPr>
            <w:r>
              <w:rPr>
                <w:rFonts w:ascii="Times New Roman" w:hAnsi="Times New Roman"/>
              </w:rPr>
              <w:t>7</w:t>
            </w:r>
          </w:p>
        </w:tc>
        <w:tc>
          <w:tcPr>
            <w:tcW w:w="7432" w:type="dxa"/>
            <w:shd w:val="clear" w:color="auto" w:fill="auto"/>
          </w:tcPr>
          <w:p w:rsidR="0015679A" w:rsidRPr="002F5A6A" w:rsidRDefault="00A703D3" w:rsidP="00A772D1">
            <w:pPr>
              <w:spacing w:line="240" w:lineRule="auto"/>
              <w:rPr>
                <w:rFonts w:ascii="Times New Roman" w:hAnsi="Times New Roman"/>
              </w:rPr>
            </w:pPr>
            <w:r w:rsidRPr="002F5A6A">
              <w:rPr>
                <w:rFonts w:ascii="Times New Roman" w:hAnsi="Times New Roman"/>
              </w:rPr>
              <w:t>Health Care and Delivery Systems</w:t>
            </w:r>
            <w:r>
              <w:rPr>
                <w:rFonts w:ascii="Times New Roman" w:hAnsi="Times New Roman"/>
              </w:rPr>
              <w:t>; Affordable Care Act (ACA); Medicare; Medicaid; Children’s Health Insurance Program (CHIP)</w:t>
            </w:r>
          </w:p>
        </w:tc>
        <w:tc>
          <w:tcPr>
            <w:tcW w:w="1368" w:type="dxa"/>
          </w:tcPr>
          <w:p w:rsidR="0015679A" w:rsidRDefault="0015679A" w:rsidP="00A772D1">
            <w:pPr>
              <w:spacing w:line="240" w:lineRule="auto"/>
              <w:rPr>
                <w:rFonts w:ascii="Times New Roman" w:hAnsi="Times New Roman"/>
              </w:rPr>
            </w:pPr>
            <w:r>
              <w:rPr>
                <w:rFonts w:ascii="Times New Roman" w:hAnsi="Times New Roman"/>
              </w:rPr>
              <w:t>6.5</w:t>
            </w:r>
          </w:p>
        </w:tc>
      </w:tr>
      <w:tr w:rsidR="0015679A" w:rsidRPr="00017041" w:rsidTr="0015679A">
        <w:tc>
          <w:tcPr>
            <w:tcW w:w="938" w:type="dxa"/>
            <w:shd w:val="clear" w:color="auto" w:fill="auto"/>
          </w:tcPr>
          <w:p w:rsidR="0015679A" w:rsidRPr="00017041" w:rsidRDefault="00815F7F" w:rsidP="00A772D1">
            <w:pPr>
              <w:spacing w:line="240" w:lineRule="auto"/>
              <w:jc w:val="center"/>
              <w:rPr>
                <w:rFonts w:ascii="Times New Roman" w:hAnsi="Times New Roman"/>
              </w:rPr>
            </w:pPr>
            <w:r>
              <w:rPr>
                <w:rFonts w:ascii="Times New Roman" w:hAnsi="Times New Roman"/>
              </w:rPr>
              <w:t>8</w:t>
            </w:r>
          </w:p>
        </w:tc>
        <w:tc>
          <w:tcPr>
            <w:tcW w:w="7432" w:type="dxa"/>
            <w:shd w:val="clear" w:color="auto" w:fill="auto"/>
          </w:tcPr>
          <w:p w:rsidR="00A703D3" w:rsidRPr="002F5A6A" w:rsidRDefault="00A703D3" w:rsidP="00A772D1">
            <w:pPr>
              <w:spacing w:line="240" w:lineRule="auto"/>
              <w:rPr>
                <w:rFonts w:ascii="Times New Roman" w:hAnsi="Times New Roman"/>
              </w:rPr>
            </w:pPr>
            <w:r>
              <w:rPr>
                <w:rFonts w:ascii="Times New Roman" w:hAnsi="Times New Roman"/>
              </w:rPr>
              <w:t>Community Resource Navigation</w:t>
            </w:r>
          </w:p>
        </w:tc>
        <w:tc>
          <w:tcPr>
            <w:tcW w:w="1368" w:type="dxa"/>
          </w:tcPr>
          <w:p w:rsidR="0015679A" w:rsidRPr="002F5A6A" w:rsidRDefault="000D0D62" w:rsidP="00A772D1">
            <w:pPr>
              <w:spacing w:line="240" w:lineRule="auto"/>
              <w:rPr>
                <w:rFonts w:ascii="Times New Roman" w:hAnsi="Times New Roman"/>
              </w:rPr>
            </w:pPr>
            <w:r>
              <w:rPr>
                <w:rFonts w:ascii="Times New Roman" w:hAnsi="Times New Roman"/>
              </w:rPr>
              <w:t>5</w:t>
            </w:r>
            <w:r w:rsidR="0015679A">
              <w:rPr>
                <w:rFonts w:ascii="Times New Roman" w:hAnsi="Times New Roman"/>
              </w:rPr>
              <w:t>.5</w:t>
            </w:r>
          </w:p>
        </w:tc>
      </w:tr>
    </w:tbl>
    <w:p w:rsidR="00421600" w:rsidRPr="00017041" w:rsidRDefault="00421600" w:rsidP="009F0919">
      <w:pPr>
        <w:pStyle w:val="ListParagraph"/>
        <w:spacing w:after="0" w:line="240" w:lineRule="auto"/>
        <w:ind w:left="0"/>
        <w:contextualSpacing w:val="0"/>
        <w:rPr>
          <w:rFonts w:ascii="Times New Roman" w:hAnsi="Times New Roman"/>
        </w:rPr>
      </w:pPr>
    </w:p>
    <w:p w:rsidR="0045479F" w:rsidRPr="00017041" w:rsidRDefault="002A5B93" w:rsidP="007451F9">
      <w:pPr>
        <w:pStyle w:val="HTMLPreformatted"/>
        <w:numPr>
          <w:ilvl w:val="0"/>
          <w:numId w:val="6"/>
        </w:numPr>
        <w:tabs>
          <w:tab w:val="clear" w:pos="916"/>
          <w:tab w:val="left" w:pos="360"/>
        </w:tabs>
        <w:rPr>
          <w:rFonts w:ascii="Times New Roman" w:hAnsi="Times New Roman" w:cs="Times New Roman"/>
          <w:sz w:val="22"/>
          <w:szCs w:val="22"/>
        </w:rPr>
      </w:pPr>
      <w:r w:rsidRPr="00017041">
        <w:rPr>
          <w:rFonts w:ascii="Times New Roman" w:hAnsi="Times New Roman" w:cs="Times New Roman"/>
          <w:sz w:val="22"/>
          <w:szCs w:val="22"/>
        </w:rPr>
        <w:t>Assignments and evaluation, including weights for final course grade.</w:t>
      </w:r>
      <w:r w:rsidR="0045479F" w:rsidRPr="00017041">
        <w:rPr>
          <w:rFonts w:ascii="Times New Roman" w:hAnsi="Times New Roman" w:cs="Times New Roman"/>
          <w:sz w:val="22"/>
          <w:szCs w:val="22"/>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1606"/>
        <w:gridCol w:w="1514"/>
      </w:tblGrid>
      <w:tr w:rsidR="00E16EF5" w:rsidRPr="00017041" w:rsidTr="00E16EF5">
        <w:tc>
          <w:tcPr>
            <w:tcW w:w="6048" w:type="dxa"/>
            <w:shd w:val="clear" w:color="auto" w:fill="auto"/>
          </w:tcPr>
          <w:p w:rsidR="00E16EF5" w:rsidRPr="00017041" w:rsidRDefault="00E16EF5" w:rsidP="00464D81">
            <w:pPr>
              <w:pStyle w:val="HTMLPreformatted"/>
              <w:tabs>
                <w:tab w:val="clear" w:pos="916"/>
                <w:tab w:val="left" w:pos="360"/>
              </w:tabs>
              <w:rPr>
                <w:rFonts w:ascii="Times New Roman" w:hAnsi="Times New Roman" w:cs="Times New Roman"/>
                <w:b/>
                <w:sz w:val="22"/>
                <w:szCs w:val="22"/>
              </w:rPr>
            </w:pPr>
            <w:r w:rsidRPr="00017041">
              <w:rPr>
                <w:rFonts w:ascii="Times New Roman" w:hAnsi="Times New Roman" w:cs="Times New Roman"/>
                <w:b/>
                <w:sz w:val="22"/>
                <w:szCs w:val="22"/>
              </w:rPr>
              <w:t>Course Assessment</w:t>
            </w:r>
          </w:p>
        </w:tc>
        <w:tc>
          <w:tcPr>
            <w:tcW w:w="1620" w:type="dxa"/>
            <w:shd w:val="clear" w:color="auto" w:fill="auto"/>
          </w:tcPr>
          <w:p w:rsidR="00E16EF5" w:rsidRPr="00017041" w:rsidRDefault="00E16EF5" w:rsidP="00464D81">
            <w:pPr>
              <w:pStyle w:val="HTMLPreformatted"/>
              <w:tabs>
                <w:tab w:val="clear" w:pos="916"/>
                <w:tab w:val="left" w:pos="360"/>
              </w:tabs>
              <w:rPr>
                <w:rFonts w:ascii="Times New Roman" w:hAnsi="Times New Roman" w:cs="Times New Roman"/>
                <w:b/>
                <w:sz w:val="22"/>
                <w:szCs w:val="22"/>
              </w:rPr>
            </w:pPr>
            <w:r w:rsidRPr="00017041">
              <w:rPr>
                <w:rFonts w:ascii="Times New Roman" w:hAnsi="Times New Roman" w:cs="Times New Roman"/>
                <w:b/>
                <w:sz w:val="22"/>
                <w:szCs w:val="22"/>
              </w:rPr>
              <w:t>% of Points</w:t>
            </w:r>
            <w:r>
              <w:rPr>
                <w:rFonts w:ascii="Times New Roman" w:hAnsi="Times New Roman" w:cs="Times New Roman"/>
                <w:b/>
                <w:sz w:val="22"/>
                <w:szCs w:val="22"/>
              </w:rPr>
              <w:br/>
              <w:t>Undergrad</w:t>
            </w:r>
          </w:p>
        </w:tc>
        <w:tc>
          <w:tcPr>
            <w:tcW w:w="1530" w:type="dxa"/>
          </w:tcPr>
          <w:p w:rsidR="00E16EF5" w:rsidRPr="00017041" w:rsidRDefault="00E16EF5" w:rsidP="00464D81">
            <w:pPr>
              <w:pStyle w:val="HTMLPreformatted"/>
              <w:tabs>
                <w:tab w:val="clear" w:pos="916"/>
                <w:tab w:val="left" w:pos="360"/>
              </w:tabs>
              <w:rPr>
                <w:rFonts w:ascii="Times New Roman" w:hAnsi="Times New Roman" w:cs="Times New Roman"/>
                <w:b/>
                <w:sz w:val="22"/>
                <w:szCs w:val="22"/>
              </w:rPr>
            </w:pPr>
            <w:r>
              <w:rPr>
                <w:rFonts w:ascii="Times New Roman" w:hAnsi="Times New Roman" w:cs="Times New Roman"/>
                <w:b/>
                <w:sz w:val="22"/>
                <w:szCs w:val="22"/>
              </w:rPr>
              <w:t>% of Points</w:t>
            </w:r>
            <w:r>
              <w:rPr>
                <w:rFonts w:ascii="Times New Roman" w:hAnsi="Times New Roman" w:cs="Times New Roman"/>
                <w:b/>
                <w:sz w:val="22"/>
                <w:szCs w:val="22"/>
              </w:rPr>
              <w:br/>
              <w:t>Graduate</w:t>
            </w:r>
          </w:p>
        </w:tc>
      </w:tr>
      <w:tr w:rsidR="00E16EF5" w:rsidRPr="00017041" w:rsidTr="00E16EF5">
        <w:tc>
          <w:tcPr>
            <w:tcW w:w="6048" w:type="dxa"/>
            <w:shd w:val="clear" w:color="auto" w:fill="auto"/>
          </w:tcPr>
          <w:p w:rsidR="00E16EF5" w:rsidRPr="00017041" w:rsidRDefault="008F01A6" w:rsidP="00464D81">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Examinations</w:t>
            </w:r>
          </w:p>
        </w:tc>
        <w:tc>
          <w:tcPr>
            <w:tcW w:w="1620" w:type="dxa"/>
            <w:shd w:val="clear" w:color="auto" w:fill="auto"/>
          </w:tcPr>
          <w:p w:rsidR="00E16EF5" w:rsidRPr="00017041" w:rsidRDefault="00E16EF5" w:rsidP="00464D81">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30</w:t>
            </w:r>
          </w:p>
        </w:tc>
        <w:tc>
          <w:tcPr>
            <w:tcW w:w="1530" w:type="dxa"/>
          </w:tcPr>
          <w:p w:rsidR="00E16EF5" w:rsidRDefault="00E16EF5" w:rsidP="00464D81">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20</w:t>
            </w:r>
          </w:p>
        </w:tc>
      </w:tr>
      <w:tr w:rsidR="00E16EF5" w:rsidRPr="00017041" w:rsidTr="00E16EF5">
        <w:tc>
          <w:tcPr>
            <w:tcW w:w="6048" w:type="dxa"/>
            <w:shd w:val="clear" w:color="auto" w:fill="auto"/>
          </w:tcPr>
          <w:p w:rsidR="00E16EF5" w:rsidRPr="00017041" w:rsidRDefault="00E16EF5" w:rsidP="003339BA">
            <w:pPr>
              <w:pStyle w:val="HTMLPreformatted"/>
              <w:tabs>
                <w:tab w:val="clear" w:pos="916"/>
                <w:tab w:val="left" w:pos="360"/>
              </w:tabs>
              <w:rPr>
                <w:rFonts w:ascii="Times New Roman" w:hAnsi="Times New Roman" w:cs="Times New Roman"/>
                <w:sz w:val="22"/>
                <w:szCs w:val="22"/>
              </w:rPr>
            </w:pPr>
            <w:r w:rsidRPr="00017041">
              <w:rPr>
                <w:rFonts w:ascii="Times New Roman" w:hAnsi="Times New Roman" w:cs="Times New Roman"/>
                <w:sz w:val="22"/>
                <w:szCs w:val="22"/>
              </w:rPr>
              <w:t xml:space="preserve">Discussions </w:t>
            </w:r>
          </w:p>
        </w:tc>
        <w:tc>
          <w:tcPr>
            <w:tcW w:w="1620" w:type="dxa"/>
            <w:shd w:val="clear" w:color="auto" w:fill="auto"/>
          </w:tcPr>
          <w:p w:rsidR="00E16EF5" w:rsidRPr="00017041" w:rsidRDefault="00E16EF5" w:rsidP="003339BA">
            <w:pPr>
              <w:pStyle w:val="HTMLPreformatted"/>
              <w:tabs>
                <w:tab w:val="clear" w:pos="916"/>
                <w:tab w:val="left" w:pos="360"/>
              </w:tabs>
              <w:rPr>
                <w:rFonts w:ascii="Times New Roman" w:hAnsi="Times New Roman" w:cs="Times New Roman"/>
                <w:sz w:val="22"/>
                <w:szCs w:val="22"/>
              </w:rPr>
            </w:pPr>
            <w:r w:rsidRPr="00017041">
              <w:rPr>
                <w:rFonts w:ascii="Times New Roman" w:hAnsi="Times New Roman" w:cs="Times New Roman"/>
                <w:sz w:val="22"/>
                <w:szCs w:val="22"/>
              </w:rPr>
              <w:t>40</w:t>
            </w:r>
          </w:p>
        </w:tc>
        <w:tc>
          <w:tcPr>
            <w:tcW w:w="1530" w:type="dxa"/>
          </w:tcPr>
          <w:p w:rsidR="00E16EF5" w:rsidRPr="00017041" w:rsidRDefault="00E16EF5" w:rsidP="003339BA">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30</w:t>
            </w:r>
          </w:p>
        </w:tc>
      </w:tr>
      <w:tr w:rsidR="00E16EF5" w:rsidRPr="00017041" w:rsidTr="00E16EF5">
        <w:tc>
          <w:tcPr>
            <w:tcW w:w="6048" w:type="dxa"/>
            <w:shd w:val="clear" w:color="auto" w:fill="auto"/>
          </w:tcPr>
          <w:p w:rsidR="00E16EF5" w:rsidRPr="00017041" w:rsidRDefault="00E16EF5" w:rsidP="003339BA">
            <w:pPr>
              <w:pStyle w:val="HTMLPreformatted"/>
              <w:tabs>
                <w:tab w:val="clear" w:pos="916"/>
                <w:tab w:val="left" w:pos="360"/>
              </w:tabs>
              <w:rPr>
                <w:rFonts w:ascii="Times New Roman" w:hAnsi="Times New Roman" w:cs="Times New Roman"/>
                <w:sz w:val="22"/>
                <w:szCs w:val="22"/>
              </w:rPr>
            </w:pPr>
            <w:r w:rsidRPr="00017041">
              <w:rPr>
                <w:rFonts w:ascii="Times New Roman" w:hAnsi="Times New Roman" w:cs="Times New Roman"/>
                <w:sz w:val="22"/>
                <w:szCs w:val="22"/>
              </w:rPr>
              <w:t xml:space="preserve">Assignments  </w:t>
            </w:r>
          </w:p>
        </w:tc>
        <w:tc>
          <w:tcPr>
            <w:tcW w:w="1620" w:type="dxa"/>
            <w:shd w:val="clear" w:color="auto" w:fill="auto"/>
          </w:tcPr>
          <w:p w:rsidR="00E16EF5" w:rsidRPr="00017041" w:rsidRDefault="00E16EF5" w:rsidP="003339BA">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30</w:t>
            </w:r>
          </w:p>
        </w:tc>
        <w:tc>
          <w:tcPr>
            <w:tcW w:w="1530" w:type="dxa"/>
          </w:tcPr>
          <w:p w:rsidR="00E16EF5" w:rsidRDefault="00E16EF5" w:rsidP="003339BA">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20</w:t>
            </w:r>
          </w:p>
        </w:tc>
      </w:tr>
      <w:tr w:rsidR="00E16EF5" w:rsidRPr="00017041" w:rsidTr="00E16EF5">
        <w:tc>
          <w:tcPr>
            <w:tcW w:w="6048" w:type="dxa"/>
            <w:shd w:val="clear" w:color="auto" w:fill="auto"/>
          </w:tcPr>
          <w:p w:rsidR="00E16EF5" w:rsidRPr="00017041" w:rsidRDefault="0079194B" w:rsidP="003339BA">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 xml:space="preserve">Graduate Level </w:t>
            </w:r>
            <w:r w:rsidR="00E16EF5">
              <w:rPr>
                <w:rFonts w:ascii="Times New Roman" w:hAnsi="Times New Roman" w:cs="Times New Roman"/>
                <w:sz w:val="22"/>
                <w:szCs w:val="22"/>
              </w:rPr>
              <w:t>Research Component</w:t>
            </w:r>
          </w:p>
        </w:tc>
        <w:tc>
          <w:tcPr>
            <w:tcW w:w="1620" w:type="dxa"/>
            <w:shd w:val="clear" w:color="auto" w:fill="auto"/>
          </w:tcPr>
          <w:p w:rsidR="00E16EF5" w:rsidRDefault="00E16EF5" w:rsidP="003339BA">
            <w:pPr>
              <w:pStyle w:val="HTMLPreformatted"/>
              <w:tabs>
                <w:tab w:val="clear" w:pos="916"/>
                <w:tab w:val="left" w:pos="360"/>
              </w:tabs>
              <w:rPr>
                <w:rFonts w:ascii="Times New Roman" w:hAnsi="Times New Roman" w:cs="Times New Roman"/>
                <w:sz w:val="22"/>
                <w:szCs w:val="22"/>
              </w:rPr>
            </w:pPr>
          </w:p>
        </w:tc>
        <w:tc>
          <w:tcPr>
            <w:tcW w:w="1530" w:type="dxa"/>
          </w:tcPr>
          <w:p w:rsidR="00E16EF5" w:rsidRDefault="00E16EF5" w:rsidP="003339BA">
            <w:pPr>
              <w:pStyle w:val="HTMLPreformatted"/>
              <w:tabs>
                <w:tab w:val="clear" w:pos="916"/>
                <w:tab w:val="left" w:pos="360"/>
              </w:tabs>
              <w:rPr>
                <w:rFonts w:ascii="Times New Roman" w:hAnsi="Times New Roman" w:cs="Times New Roman"/>
                <w:sz w:val="22"/>
                <w:szCs w:val="22"/>
              </w:rPr>
            </w:pPr>
            <w:r>
              <w:rPr>
                <w:rFonts w:ascii="Times New Roman" w:hAnsi="Times New Roman" w:cs="Times New Roman"/>
                <w:sz w:val="22"/>
                <w:szCs w:val="22"/>
              </w:rPr>
              <w:t>30</w:t>
            </w:r>
          </w:p>
        </w:tc>
      </w:tr>
    </w:tbl>
    <w:p w:rsidR="002A5B93" w:rsidRDefault="002A5B93" w:rsidP="0045479F">
      <w:pPr>
        <w:pStyle w:val="HTMLPreformatted"/>
        <w:tabs>
          <w:tab w:val="clear" w:pos="916"/>
          <w:tab w:val="left" w:pos="360"/>
        </w:tabs>
        <w:rPr>
          <w:rFonts w:ascii="Times New Roman" w:hAnsi="Times New Roman" w:cs="Times New Roman"/>
          <w:color w:val="000000"/>
          <w:sz w:val="22"/>
          <w:szCs w:val="22"/>
        </w:rPr>
      </w:pPr>
    </w:p>
    <w:p w:rsidR="00421600" w:rsidRDefault="00421600" w:rsidP="0045479F">
      <w:pPr>
        <w:pStyle w:val="HTMLPreformatted"/>
        <w:tabs>
          <w:tab w:val="clear" w:pos="916"/>
          <w:tab w:val="left" w:pos="360"/>
        </w:tabs>
        <w:rPr>
          <w:rFonts w:ascii="Times New Roman" w:hAnsi="Times New Roman" w:cs="Times New Roman"/>
          <w:color w:val="000000"/>
          <w:sz w:val="22"/>
          <w:szCs w:val="22"/>
        </w:rPr>
      </w:pPr>
    </w:p>
    <w:p w:rsidR="00093C75" w:rsidRPr="00017041" w:rsidRDefault="00093C75" w:rsidP="0045479F">
      <w:pPr>
        <w:pStyle w:val="HTMLPreformatted"/>
        <w:tabs>
          <w:tab w:val="clear" w:pos="916"/>
          <w:tab w:val="left" w:pos="360"/>
        </w:tabs>
        <w:rPr>
          <w:rFonts w:ascii="Times New Roman" w:hAnsi="Times New Roman" w:cs="Times New Roman"/>
          <w:color w:val="000000"/>
          <w:sz w:val="22"/>
          <w:szCs w:val="22"/>
        </w:rPr>
      </w:pPr>
    </w:p>
    <w:p w:rsidR="009D4F1D" w:rsidRPr="00017041" w:rsidRDefault="002A5B93" w:rsidP="00E92067">
      <w:pPr>
        <w:pStyle w:val="ListParagraph"/>
        <w:numPr>
          <w:ilvl w:val="0"/>
          <w:numId w:val="6"/>
        </w:numPr>
        <w:spacing w:after="0" w:line="240" w:lineRule="auto"/>
        <w:contextualSpacing w:val="0"/>
        <w:rPr>
          <w:rFonts w:ascii="Times New Roman" w:hAnsi="Times New Roman"/>
        </w:rPr>
      </w:pPr>
      <w:r w:rsidRPr="00017041">
        <w:rPr>
          <w:rFonts w:ascii="Times New Roman" w:hAnsi="Times New Roman"/>
        </w:rPr>
        <w:t>Grading scale.</w:t>
      </w:r>
      <w:r w:rsidR="009D4F1D" w:rsidRPr="00017041">
        <w:rPr>
          <w:rFonts w:ascii="Times New Roman" w:hAnsi="Times New Roman"/>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2"/>
        <w:gridCol w:w="1792"/>
        <w:gridCol w:w="1792"/>
        <w:gridCol w:w="1818"/>
      </w:tblGrid>
      <w:tr w:rsidR="009D4F1D" w:rsidRPr="00017041" w:rsidTr="00464D81">
        <w:tc>
          <w:tcPr>
            <w:tcW w:w="1915" w:type="dxa"/>
            <w:shd w:val="clear" w:color="auto" w:fill="auto"/>
          </w:tcPr>
          <w:p w:rsidR="009D4F1D" w:rsidRPr="00017041" w:rsidRDefault="00B744B4" w:rsidP="00464D81">
            <w:pPr>
              <w:pStyle w:val="ListParagraph"/>
              <w:spacing w:after="0" w:line="240" w:lineRule="auto"/>
              <w:ind w:left="0"/>
              <w:contextualSpacing w:val="0"/>
              <w:rPr>
                <w:rFonts w:ascii="Times New Roman" w:hAnsi="Times New Roman"/>
              </w:rPr>
            </w:pPr>
            <w:r>
              <w:rPr>
                <w:rFonts w:ascii="Times New Roman" w:hAnsi="Times New Roman"/>
              </w:rPr>
              <w:t>92</w:t>
            </w:r>
            <w:r w:rsidR="009D4F1D" w:rsidRPr="00017041">
              <w:rPr>
                <w:rFonts w:ascii="Times New Roman" w:hAnsi="Times New Roman"/>
              </w:rPr>
              <w:t xml:space="preserve">-100   A    </w:t>
            </w:r>
          </w:p>
        </w:tc>
        <w:tc>
          <w:tcPr>
            <w:tcW w:w="1915" w:type="dxa"/>
            <w:shd w:val="clear" w:color="auto" w:fill="auto"/>
          </w:tcPr>
          <w:p w:rsidR="009D4F1D" w:rsidRPr="00017041" w:rsidRDefault="00B744B4" w:rsidP="00464D81">
            <w:pPr>
              <w:pStyle w:val="ListParagraph"/>
              <w:spacing w:after="0" w:line="240" w:lineRule="auto"/>
              <w:ind w:left="0"/>
              <w:contextualSpacing w:val="0"/>
              <w:rPr>
                <w:rFonts w:ascii="Times New Roman" w:hAnsi="Times New Roman"/>
              </w:rPr>
            </w:pPr>
            <w:r>
              <w:rPr>
                <w:rFonts w:ascii="Times New Roman" w:hAnsi="Times New Roman"/>
              </w:rPr>
              <w:t>83-91</w:t>
            </w:r>
            <w:r w:rsidR="009D4F1D" w:rsidRPr="00017041">
              <w:rPr>
                <w:rFonts w:ascii="Times New Roman" w:hAnsi="Times New Roman"/>
              </w:rPr>
              <w:t xml:space="preserve">   B     </w:t>
            </w:r>
          </w:p>
        </w:tc>
        <w:tc>
          <w:tcPr>
            <w:tcW w:w="1915" w:type="dxa"/>
            <w:shd w:val="clear" w:color="auto" w:fill="auto"/>
          </w:tcPr>
          <w:p w:rsidR="009D4F1D" w:rsidRPr="00017041" w:rsidRDefault="00B744B4" w:rsidP="00464D81">
            <w:pPr>
              <w:pStyle w:val="ListParagraph"/>
              <w:spacing w:after="0" w:line="240" w:lineRule="auto"/>
              <w:ind w:left="0"/>
              <w:contextualSpacing w:val="0"/>
              <w:rPr>
                <w:rFonts w:ascii="Times New Roman" w:hAnsi="Times New Roman"/>
              </w:rPr>
            </w:pPr>
            <w:r>
              <w:rPr>
                <w:rFonts w:ascii="Times New Roman" w:hAnsi="Times New Roman"/>
              </w:rPr>
              <w:t>74-82</w:t>
            </w:r>
            <w:r w:rsidR="009D4F1D" w:rsidRPr="00017041">
              <w:rPr>
                <w:rFonts w:ascii="Times New Roman" w:hAnsi="Times New Roman"/>
              </w:rPr>
              <w:t xml:space="preserve">   C  </w:t>
            </w:r>
          </w:p>
        </w:tc>
        <w:tc>
          <w:tcPr>
            <w:tcW w:w="1915" w:type="dxa"/>
            <w:shd w:val="clear" w:color="auto" w:fill="auto"/>
          </w:tcPr>
          <w:p w:rsidR="009D4F1D" w:rsidRPr="00017041" w:rsidRDefault="00B744B4" w:rsidP="00464D81">
            <w:pPr>
              <w:pStyle w:val="ListParagraph"/>
              <w:spacing w:after="0" w:line="240" w:lineRule="auto"/>
              <w:ind w:left="0"/>
              <w:contextualSpacing w:val="0"/>
              <w:rPr>
                <w:rFonts w:ascii="Times New Roman" w:hAnsi="Times New Roman"/>
              </w:rPr>
            </w:pPr>
            <w:r>
              <w:rPr>
                <w:rFonts w:ascii="Times New Roman" w:hAnsi="Times New Roman"/>
              </w:rPr>
              <w:t>65-72</w:t>
            </w:r>
            <w:r w:rsidR="009D4F1D" w:rsidRPr="00017041">
              <w:rPr>
                <w:rFonts w:ascii="Times New Roman" w:hAnsi="Times New Roman"/>
              </w:rPr>
              <w:t xml:space="preserve"> D    </w:t>
            </w:r>
          </w:p>
        </w:tc>
        <w:tc>
          <w:tcPr>
            <w:tcW w:w="1916" w:type="dxa"/>
            <w:shd w:val="clear" w:color="auto" w:fill="auto"/>
          </w:tcPr>
          <w:p w:rsidR="009D4F1D" w:rsidRPr="00017041" w:rsidRDefault="00B744B4" w:rsidP="00464D81">
            <w:pPr>
              <w:pStyle w:val="ListParagraph"/>
              <w:spacing w:after="0" w:line="240" w:lineRule="auto"/>
              <w:ind w:left="0"/>
              <w:contextualSpacing w:val="0"/>
              <w:rPr>
                <w:rFonts w:ascii="Times New Roman" w:hAnsi="Times New Roman"/>
              </w:rPr>
            </w:pPr>
            <w:r>
              <w:rPr>
                <w:rFonts w:ascii="Times New Roman" w:hAnsi="Times New Roman"/>
              </w:rPr>
              <w:t>Below 64</w:t>
            </w:r>
            <w:r w:rsidR="009D4F1D" w:rsidRPr="00017041">
              <w:rPr>
                <w:rFonts w:ascii="Times New Roman" w:hAnsi="Times New Roman"/>
              </w:rPr>
              <w:t xml:space="preserve">  F</w:t>
            </w:r>
          </w:p>
        </w:tc>
      </w:tr>
    </w:tbl>
    <w:p w:rsidR="0045479F" w:rsidRDefault="0045479F" w:rsidP="009E0745">
      <w:pPr>
        <w:pStyle w:val="ListParagraph"/>
        <w:spacing w:after="0" w:line="240" w:lineRule="auto"/>
        <w:ind w:left="0"/>
        <w:contextualSpacing w:val="0"/>
        <w:rPr>
          <w:rFonts w:ascii="Times New Roman" w:hAnsi="Times New Roman"/>
        </w:rPr>
      </w:pPr>
    </w:p>
    <w:p w:rsidR="00421600" w:rsidRPr="00017041" w:rsidRDefault="00421600" w:rsidP="009E0745">
      <w:pPr>
        <w:pStyle w:val="ListParagraph"/>
        <w:spacing w:after="0" w:line="240" w:lineRule="auto"/>
        <w:ind w:left="0"/>
        <w:contextualSpacing w:val="0"/>
        <w:rPr>
          <w:rFonts w:ascii="Times New Roman" w:hAnsi="Times New Roman"/>
        </w:rPr>
      </w:pPr>
    </w:p>
    <w:p w:rsidR="002A5B93" w:rsidRPr="00017041" w:rsidRDefault="002A5B93" w:rsidP="007451F9">
      <w:pPr>
        <w:pStyle w:val="HTMLPreformatted"/>
        <w:numPr>
          <w:ilvl w:val="0"/>
          <w:numId w:val="6"/>
        </w:numPr>
        <w:tabs>
          <w:tab w:val="clear" w:pos="916"/>
          <w:tab w:val="left" w:pos="360"/>
        </w:tabs>
        <w:rPr>
          <w:rFonts w:ascii="Times New Roman" w:hAnsi="Times New Roman" w:cs="Times New Roman"/>
          <w:color w:val="000000"/>
          <w:sz w:val="22"/>
          <w:szCs w:val="22"/>
        </w:rPr>
      </w:pPr>
      <w:r w:rsidRPr="00017041">
        <w:rPr>
          <w:rFonts w:ascii="Times New Roman" w:hAnsi="Times New Roman" w:cs="Times New Roman"/>
          <w:sz w:val="22"/>
          <w:szCs w:val="22"/>
        </w:rPr>
        <w:t>Correlation of learning objectives to assignments and evaluation.</w:t>
      </w:r>
    </w:p>
    <w:p w:rsidR="0045479F" w:rsidRPr="00017041" w:rsidRDefault="0045479F" w:rsidP="0045479F">
      <w:pPr>
        <w:pStyle w:val="HTMLPreformatted"/>
        <w:tabs>
          <w:tab w:val="clear" w:pos="916"/>
          <w:tab w:val="left" w:pos="360"/>
        </w:tabs>
        <w:ind w:left="360"/>
        <w:rPr>
          <w:rFonts w:ascii="Times New Roman" w:hAnsi="Times New Roman" w:cs="Times New Roman"/>
          <w:color w:val="000000"/>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800"/>
        <w:gridCol w:w="1800"/>
        <w:gridCol w:w="1890"/>
      </w:tblGrid>
      <w:tr w:rsidR="00F565C7" w:rsidRPr="00017041" w:rsidTr="00F565C7">
        <w:tc>
          <w:tcPr>
            <w:tcW w:w="4950" w:type="dxa"/>
            <w:shd w:val="clear" w:color="auto" w:fill="auto"/>
          </w:tcPr>
          <w:p w:rsidR="00F565C7" w:rsidRPr="00017041" w:rsidRDefault="00F565C7" w:rsidP="00464D81">
            <w:pPr>
              <w:pStyle w:val="HTMLPreformatted"/>
              <w:tabs>
                <w:tab w:val="clear" w:pos="916"/>
                <w:tab w:val="left" w:pos="360"/>
              </w:tabs>
              <w:rPr>
                <w:rFonts w:ascii="Times New Roman" w:hAnsi="Times New Roman" w:cs="Times New Roman"/>
                <w:b/>
                <w:color w:val="000000"/>
                <w:sz w:val="22"/>
                <w:szCs w:val="22"/>
              </w:rPr>
            </w:pPr>
            <w:r w:rsidRPr="00017041">
              <w:rPr>
                <w:rFonts w:ascii="Times New Roman" w:hAnsi="Times New Roman" w:cs="Times New Roman"/>
                <w:b/>
                <w:color w:val="000000"/>
                <w:sz w:val="22"/>
                <w:szCs w:val="22"/>
              </w:rPr>
              <w:t>Course Objective</w:t>
            </w:r>
          </w:p>
        </w:tc>
        <w:tc>
          <w:tcPr>
            <w:tcW w:w="1800" w:type="dxa"/>
            <w:shd w:val="clear" w:color="auto" w:fill="auto"/>
          </w:tcPr>
          <w:p w:rsidR="00F565C7" w:rsidRPr="00017041" w:rsidRDefault="00F565C7" w:rsidP="00464D81">
            <w:pPr>
              <w:pStyle w:val="HTMLPreformatted"/>
              <w:tabs>
                <w:tab w:val="clear" w:pos="916"/>
                <w:tab w:val="left" w:pos="360"/>
              </w:tabs>
              <w:rPr>
                <w:rFonts w:ascii="Times New Roman" w:hAnsi="Times New Roman" w:cs="Times New Roman"/>
                <w:b/>
                <w:color w:val="000000"/>
                <w:sz w:val="22"/>
                <w:szCs w:val="22"/>
              </w:rPr>
            </w:pPr>
            <w:r w:rsidRPr="00017041">
              <w:rPr>
                <w:rFonts w:ascii="Times New Roman" w:hAnsi="Times New Roman" w:cs="Times New Roman"/>
                <w:b/>
                <w:color w:val="000000"/>
                <w:sz w:val="22"/>
                <w:szCs w:val="22"/>
              </w:rPr>
              <w:t>Examinations</w:t>
            </w:r>
            <w:r>
              <w:rPr>
                <w:rFonts w:ascii="Times New Roman" w:hAnsi="Times New Roman" w:cs="Times New Roman"/>
                <w:b/>
                <w:color w:val="000000"/>
                <w:sz w:val="22"/>
                <w:szCs w:val="22"/>
              </w:rPr>
              <w:br/>
              <w:t>Undergrad 30</w:t>
            </w:r>
            <w:r w:rsidRPr="00017041">
              <w:rPr>
                <w:rFonts w:ascii="Times New Roman" w:hAnsi="Times New Roman" w:cs="Times New Roman"/>
                <w:b/>
                <w:color w:val="000000"/>
                <w:sz w:val="22"/>
                <w:szCs w:val="22"/>
              </w:rPr>
              <w:t>%</w:t>
            </w:r>
            <w:r>
              <w:rPr>
                <w:rFonts w:ascii="Times New Roman" w:hAnsi="Times New Roman" w:cs="Times New Roman"/>
                <w:b/>
                <w:color w:val="000000"/>
                <w:sz w:val="22"/>
                <w:szCs w:val="22"/>
              </w:rPr>
              <w:br/>
              <w:t>Grad 20%</w:t>
            </w:r>
          </w:p>
        </w:tc>
        <w:tc>
          <w:tcPr>
            <w:tcW w:w="1800" w:type="dxa"/>
            <w:shd w:val="clear" w:color="auto" w:fill="auto"/>
          </w:tcPr>
          <w:p w:rsidR="00F565C7" w:rsidRPr="00017041" w:rsidRDefault="00F565C7" w:rsidP="00464D81">
            <w:pPr>
              <w:pStyle w:val="HTMLPreformatted"/>
              <w:tabs>
                <w:tab w:val="clear" w:pos="916"/>
                <w:tab w:val="left" w:pos="360"/>
              </w:tabs>
              <w:rPr>
                <w:rFonts w:ascii="Times New Roman" w:hAnsi="Times New Roman" w:cs="Times New Roman"/>
                <w:b/>
                <w:color w:val="000000"/>
                <w:sz w:val="22"/>
                <w:szCs w:val="22"/>
              </w:rPr>
            </w:pPr>
            <w:r w:rsidRPr="00017041">
              <w:rPr>
                <w:rFonts w:ascii="Times New Roman" w:hAnsi="Times New Roman" w:cs="Times New Roman"/>
                <w:b/>
                <w:color w:val="000000"/>
                <w:sz w:val="22"/>
                <w:szCs w:val="22"/>
              </w:rPr>
              <w:t xml:space="preserve">Discussions </w:t>
            </w:r>
            <w:r w:rsidRPr="00017041">
              <w:rPr>
                <w:rFonts w:ascii="Times New Roman" w:hAnsi="Times New Roman" w:cs="Times New Roman"/>
                <w:b/>
                <w:color w:val="000000"/>
                <w:sz w:val="22"/>
                <w:szCs w:val="22"/>
              </w:rPr>
              <w:br/>
            </w:r>
            <w:r>
              <w:rPr>
                <w:rFonts w:ascii="Times New Roman" w:hAnsi="Times New Roman" w:cs="Times New Roman"/>
                <w:b/>
                <w:color w:val="000000"/>
                <w:sz w:val="22"/>
                <w:szCs w:val="22"/>
              </w:rPr>
              <w:t xml:space="preserve">Undergrad </w:t>
            </w:r>
            <w:r w:rsidRPr="00017041">
              <w:rPr>
                <w:rFonts w:ascii="Times New Roman" w:hAnsi="Times New Roman" w:cs="Times New Roman"/>
                <w:b/>
                <w:color w:val="000000"/>
                <w:sz w:val="22"/>
                <w:szCs w:val="22"/>
              </w:rPr>
              <w:t>40%</w:t>
            </w:r>
            <w:r>
              <w:rPr>
                <w:rFonts w:ascii="Times New Roman" w:hAnsi="Times New Roman" w:cs="Times New Roman"/>
                <w:b/>
                <w:color w:val="000000"/>
                <w:sz w:val="22"/>
                <w:szCs w:val="22"/>
              </w:rPr>
              <w:br/>
              <w:t>Grad 30%</w:t>
            </w:r>
          </w:p>
        </w:tc>
        <w:tc>
          <w:tcPr>
            <w:tcW w:w="1890" w:type="dxa"/>
            <w:shd w:val="clear" w:color="auto" w:fill="auto"/>
          </w:tcPr>
          <w:p w:rsidR="00F565C7" w:rsidRPr="00017041" w:rsidRDefault="00F565C7" w:rsidP="00464D81">
            <w:pPr>
              <w:pStyle w:val="HTMLPreformatted"/>
              <w:tabs>
                <w:tab w:val="clear" w:pos="916"/>
                <w:tab w:val="left" w:pos="360"/>
              </w:tabs>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Assignments </w:t>
            </w:r>
            <w:r>
              <w:rPr>
                <w:rFonts w:ascii="Times New Roman" w:hAnsi="Times New Roman" w:cs="Times New Roman"/>
                <w:b/>
                <w:color w:val="000000"/>
                <w:sz w:val="22"/>
                <w:szCs w:val="22"/>
              </w:rPr>
              <w:br/>
              <w:t>Undergrad 30</w:t>
            </w:r>
            <w:r w:rsidRPr="00017041">
              <w:rPr>
                <w:rFonts w:ascii="Times New Roman" w:hAnsi="Times New Roman" w:cs="Times New Roman"/>
                <w:b/>
                <w:color w:val="000000"/>
                <w:sz w:val="22"/>
                <w:szCs w:val="22"/>
              </w:rPr>
              <w:t>%</w:t>
            </w:r>
            <w:r>
              <w:rPr>
                <w:rFonts w:ascii="Times New Roman" w:hAnsi="Times New Roman" w:cs="Times New Roman"/>
                <w:b/>
                <w:color w:val="000000"/>
                <w:sz w:val="22"/>
                <w:szCs w:val="22"/>
              </w:rPr>
              <w:br/>
              <w:t>Grad 50%</w:t>
            </w:r>
          </w:p>
        </w:tc>
      </w:tr>
      <w:tr w:rsidR="00F565C7" w:rsidRPr="00017041" w:rsidTr="00F565C7">
        <w:tc>
          <w:tcPr>
            <w:tcW w:w="4950" w:type="dxa"/>
            <w:shd w:val="clear" w:color="auto" w:fill="auto"/>
          </w:tcPr>
          <w:p w:rsidR="00F565C7" w:rsidRPr="00093C75" w:rsidRDefault="00830023" w:rsidP="00093C75">
            <w:pPr>
              <w:pStyle w:val="ListParagraph"/>
              <w:spacing w:after="0" w:line="240" w:lineRule="auto"/>
              <w:ind w:left="0"/>
              <w:contextualSpacing w:val="0"/>
              <w:rPr>
                <w:rFonts w:ascii="Times New Roman" w:hAnsi="Times New Roman"/>
                <w:color w:val="000000"/>
              </w:rPr>
            </w:pPr>
            <w:r>
              <w:rPr>
                <w:rFonts w:ascii="Times New Roman" w:hAnsi="Times New Roman"/>
                <w:color w:val="333333"/>
              </w:rPr>
              <w:t>D</w:t>
            </w:r>
            <w:r w:rsidR="00724D60">
              <w:rPr>
                <w:rFonts w:ascii="Times New Roman" w:hAnsi="Times New Roman"/>
                <w:color w:val="333333"/>
              </w:rPr>
              <w:t>efine ter</w:t>
            </w:r>
            <w:r>
              <w:rPr>
                <w:rFonts w:ascii="Times New Roman" w:hAnsi="Times New Roman"/>
                <w:color w:val="333333"/>
              </w:rPr>
              <w:t>mino</w:t>
            </w:r>
            <w:r w:rsidR="00C53FD0" w:rsidRPr="00093C75">
              <w:rPr>
                <w:rFonts w:ascii="Times New Roman" w:hAnsi="Times New Roman"/>
                <w:color w:val="333333"/>
              </w:rPr>
              <w:t>logy related to resource management.</w:t>
            </w:r>
            <w:r w:rsidR="00C53FD0" w:rsidRPr="00093C75">
              <w:rPr>
                <w:rFonts w:ascii="Times New Roman" w:hAnsi="Times New Roman"/>
                <w:color w:val="000000"/>
              </w:rPr>
              <w:t xml:space="preserve"> </w:t>
            </w:r>
            <w:r>
              <w:rPr>
                <w:rFonts w:ascii="Times New Roman" w:hAnsi="Times New Roman"/>
                <w:color w:val="000000"/>
              </w:rPr>
              <w:br/>
              <w:t>(CT 1-6; WCR 1-7; SL 1-3; QR 3-6; RC 1-4)</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90" w:type="dxa"/>
            <w:shd w:val="clear" w:color="auto" w:fill="auto"/>
          </w:tcPr>
          <w:p w:rsidR="00F565C7" w:rsidRPr="00017041" w:rsidRDefault="00BE2B99"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r>
      <w:tr w:rsidR="00F565C7" w:rsidRPr="00017041" w:rsidTr="00F565C7">
        <w:tc>
          <w:tcPr>
            <w:tcW w:w="4950" w:type="dxa"/>
            <w:shd w:val="clear" w:color="auto" w:fill="auto"/>
          </w:tcPr>
          <w:p w:rsidR="00F565C7" w:rsidRPr="00093C75" w:rsidRDefault="00B744B4" w:rsidP="00E16EF5">
            <w:pPr>
              <w:pStyle w:val="ListParagraph"/>
              <w:spacing w:after="0" w:line="240" w:lineRule="auto"/>
              <w:ind w:left="0"/>
              <w:contextualSpacing w:val="0"/>
              <w:rPr>
                <w:rFonts w:ascii="Times New Roman" w:hAnsi="Times New Roman"/>
                <w:color w:val="000000"/>
              </w:rPr>
            </w:pPr>
            <w:r>
              <w:rPr>
                <w:rFonts w:ascii="Times New Roman" w:hAnsi="Times New Roman"/>
                <w:color w:val="000000"/>
              </w:rPr>
              <w:t>Articulate</w:t>
            </w:r>
            <w:r w:rsidR="00C53FD0" w:rsidRPr="00093C75">
              <w:rPr>
                <w:rFonts w:ascii="Times New Roman" w:hAnsi="Times New Roman"/>
                <w:color w:val="000000"/>
              </w:rPr>
              <w:t xml:space="preserve"> the role of the Department of Health and Human Services in offering programs and assistance.</w:t>
            </w:r>
            <w:r w:rsidR="00830023">
              <w:rPr>
                <w:rFonts w:ascii="Times New Roman" w:hAnsi="Times New Roman"/>
                <w:color w:val="000000"/>
              </w:rPr>
              <w:br/>
              <w:t>(CT 2-6; WCR 1-7; SL 1-3; QR 4-6; RC 1-4)</w:t>
            </w:r>
            <w:r w:rsidR="00C53FD0" w:rsidRPr="00093C75">
              <w:rPr>
                <w:rFonts w:ascii="Times New Roman" w:hAnsi="Times New Roman"/>
                <w:color w:val="000000"/>
              </w:rPr>
              <w:t xml:space="preserve">  </w:t>
            </w:r>
          </w:p>
        </w:tc>
        <w:tc>
          <w:tcPr>
            <w:tcW w:w="1800" w:type="dxa"/>
            <w:shd w:val="clear" w:color="auto" w:fill="auto"/>
          </w:tcPr>
          <w:p w:rsidR="00F565C7" w:rsidRPr="00017041" w:rsidRDefault="00CE378B"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c>
          <w:tcPr>
            <w:tcW w:w="189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r>
      <w:tr w:rsidR="00F565C7" w:rsidRPr="00017041" w:rsidTr="00F565C7">
        <w:tc>
          <w:tcPr>
            <w:tcW w:w="4950" w:type="dxa"/>
            <w:shd w:val="clear" w:color="auto" w:fill="auto"/>
          </w:tcPr>
          <w:p w:rsidR="00F565C7" w:rsidRPr="00093C75" w:rsidRDefault="00B744B4" w:rsidP="00093C75">
            <w:pPr>
              <w:pStyle w:val="ListParagraph"/>
              <w:spacing w:after="0" w:line="240" w:lineRule="auto"/>
              <w:ind w:left="0"/>
              <w:contextualSpacing w:val="0"/>
              <w:rPr>
                <w:rFonts w:ascii="Times New Roman" w:hAnsi="Times New Roman"/>
                <w:color w:val="000000"/>
              </w:rPr>
            </w:pPr>
            <w:r>
              <w:rPr>
                <w:rFonts w:ascii="Times New Roman" w:hAnsi="Times New Roman"/>
                <w:color w:val="000000"/>
              </w:rPr>
              <w:t xml:space="preserve">Analyze </w:t>
            </w:r>
            <w:r w:rsidR="00C53FD0" w:rsidRPr="00093C75">
              <w:rPr>
                <w:rFonts w:ascii="Times New Roman" w:hAnsi="Times New Roman"/>
                <w:color w:val="000000"/>
              </w:rPr>
              <w:t>unique challenges an</w:t>
            </w:r>
            <w:r w:rsidR="00830023">
              <w:rPr>
                <w:rFonts w:ascii="Times New Roman" w:hAnsi="Times New Roman"/>
                <w:color w:val="000000"/>
              </w:rPr>
              <w:t xml:space="preserve">d opportunities in </w:t>
            </w:r>
            <w:r w:rsidR="00C53FD0" w:rsidRPr="00093C75">
              <w:rPr>
                <w:rFonts w:ascii="Times New Roman" w:hAnsi="Times New Roman"/>
                <w:color w:val="000000"/>
              </w:rPr>
              <w:t>providing resources for diverse populations.</w:t>
            </w:r>
            <w:r w:rsidR="00830023">
              <w:rPr>
                <w:rFonts w:ascii="Times New Roman" w:hAnsi="Times New Roman"/>
                <w:color w:val="000000"/>
              </w:rPr>
              <w:br/>
              <w:t>(CT 1-6; WCR 1-7; SL 1-3; QR 3-6; RC 1-4)</w:t>
            </w:r>
          </w:p>
        </w:tc>
        <w:tc>
          <w:tcPr>
            <w:tcW w:w="1800" w:type="dxa"/>
            <w:shd w:val="clear" w:color="auto" w:fill="auto"/>
          </w:tcPr>
          <w:p w:rsidR="00F565C7" w:rsidRPr="00017041" w:rsidRDefault="00CE378B"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90" w:type="dxa"/>
            <w:shd w:val="clear" w:color="auto" w:fill="auto"/>
          </w:tcPr>
          <w:p w:rsidR="00F565C7" w:rsidRPr="00017041" w:rsidRDefault="00BC7223"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r>
      <w:tr w:rsidR="00F565C7" w:rsidRPr="00017041" w:rsidTr="00F565C7">
        <w:tc>
          <w:tcPr>
            <w:tcW w:w="4950" w:type="dxa"/>
            <w:shd w:val="clear" w:color="auto" w:fill="auto"/>
          </w:tcPr>
          <w:p w:rsidR="00F565C7" w:rsidRPr="00093C75" w:rsidRDefault="00C53FD0" w:rsidP="009E0745">
            <w:pPr>
              <w:pStyle w:val="ListParagraph"/>
              <w:spacing w:after="0" w:line="240" w:lineRule="auto"/>
              <w:ind w:left="0"/>
              <w:contextualSpacing w:val="0"/>
              <w:rPr>
                <w:rFonts w:ascii="Times New Roman" w:hAnsi="Times New Roman"/>
                <w:color w:val="000000"/>
              </w:rPr>
            </w:pPr>
            <w:r w:rsidRPr="00093C75">
              <w:rPr>
                <w:rFonts w:ascii="Times New Roman" w:hAnsi="Times New Roman"/>
                <w:color w:val="000000"/>
              </w:rPr>
              <w:t>Assess programs and services designed to enrich and improve the quality of individual and</w:t>
            </w:r>
            <w:r w:rsidR="00830023">
              <w:rPr>
                <w:rFonts w:ascii="Times New Roman" w:hAnsi="Times New Roman"/>
                <w:color w:val="000000"/>
              </w:rPr>
              <w:t xml:space="preserve"> family</w:t>
            </w:r>
            <w:r w:rsidRPr="00093C75">
              <w:rPr>
                <w:rFonts w:ascii="Times New Roman" w:hAnsi="Times New Roman"/>
                <w:color w:val="000000"/>
              </w:rPr>
              <w:t xml:space="preserve"> life.</w:t>
            </w:r>
            <w:r w:rsidR="00830023">
              <w:rPr>
                <w:rFonts w:ascii="Times New Roman" w:hAnsi="Times New Roman"/>
                <w:color w:val="000000"/>
              </w:rPr>
              <w:br/>
              <w:t>(CT 1-6; WCR 1-7; SL 1-5, 7; QR 3-6; RC 1-4)</w:t>
            </w:r>
          </w:p>
        </w:tc>
        <w:tc>
          <w:tcPr>
            <w:tcW w:w="1800" w:type="dxa"/>
            <w:shd w:val="clear" w:color="auto" w:fill="auto"/>
          </w:tcPr>
          <w:p w:rsidR="00F565C7" w:rsidRPr="00017041" w:rsidRDefault="00CE378B"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90" w:type="dxa"/>
            <w:shd w:val="clear" w:color="auto" w:fill="auto"/>
          </w:tcPr>
          <w:p w:rsidR="00F565C7" w:rsidRPr="00017041" w:rsidRDefault="00BC7223" w:rsidP="009E0745">
            <w:pPr>
              <w:pStyle w:val="HTMLPreformatted"/>
              <w:tabs>
                <w:tab w:val="clear" w:pos="916"/>
                <w:tab w:val="left" w:pos="360"/>
              </w:tabs>
              <w:jc w:val="center"/>
              <w:rPr>
                <w:rFonts w:ascii="Times New Roman" w:hAnsi="Times New Roman" w:cs="Times New Roman"/>
                <w:color w:val="000000"/>
                <w:sz w:val="22"/>
                <w:szCs w:val="22"/>
              </w:rPr>
            </w:pPr>
            <w:r>
              <w:rPr>
                <w:rFonts w:ascii="Times New Roman" w:hAnsi="Times New Roman" w:cs="Times New Roman"/>
                <w:color w:val="000000"/>
                <w:sz w:val="22"/>
                <w:szCs w:val="22"/>
              </w:rPr>
              <w:t>X</w:t>
            </w:r>
          </w:p>
        </w:tc>
      </w:tr>
      <w:tr w:rsidR="00F565C7" w:rsidRPr="00017041" w:rsidTr="00F565C7">
        <w:tc>
          <w:tcPr>
            <w:tcW w:w="4950" w:type="dxa"/>
            <w:shd w:val="clear" w:color="auto" w:fill="auto"/>
          </w:tcPr>
          <w:p w:rsidR="00F565C7" w:rsidRPr="00093C75" w:rsidRDefault="00C53FD0" w:rsidP="00464D81">
            <w:pPr>
              <w:pStyle w:val="HTMLPreformatted"/>
              <w:tabs>
                <w:tab w:val="clear" w:pos="916"/>
                <w:tab w:val="left" w:pos="360"/>
              </w:tabs>
              <w:rPr>
                <w:rFonts w:ascii="Times New Roman" w:hAnsi="Times New Roman" w:cs="Times New Roman"/>
                <w:color w:val="000000"/>
                <w:sz w:val="22"/>
                <w:szCs w:val="22"/>
              </w:rPr>
            </w:pPr>
            <w:r w:rsidRPr="00093C75">
              <w:rPr>
                <w:rFonts w:ascii="Times New Roman" w:hAnsi="Times New Roman" w:cs="Times New Roman"/>
                <w:color w:val="000000"/>
                <w:sz w:val="22"/>
                <w:szCs w:val="22"/>
              </w:rPr>
              <w:t>Examine healthcare and delivery systems and the impact on resource management.</w:t>
            </w:r>
            <w:r w:rsidR="00830023">
              <w:rPr>
                <w:rFonts w:ascii="Times New Roman" w:hAnsi="Times New Roman" w:cs="Times New Roman"/>
                <w:color w:val="000000"/>
                <w:sz w:val="22"/>
                <w:szCs w:val="22"/>
              </w:rPr>
              <w:br/>
            </w:r>
            <w:r w:rsidR="00830023">
              <w:rPr>
                <w:rFonts w:ascii="Times New Roman" w:hAnsi="Times New Roman"/>
                <w:color w:val="000000"/>
              </w:rPr>
              <w:t>(CT 1-6; WCR 1-7; SL 1-3; QR 3-6; RC 1-4)</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0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c>
          <w:tcPr>
            <w:tcW w:w="1890" w:type="dxa"/>
            <w:shd w:val="clear" w:color="auto" w:fill="auto"/>
          </w:tcPr>
          <w:p w:rsidR="00F565C7" w:rsidRPr="00017041" w:rsidRDefault="00F565C7" w:rsidP="009E0745">
            <w:pPr>
              <w:pStyle w:val="HTMLPreformatted"/>
              <w:tabs>
                <w:tab w:val="clear" w:pos="916"/>
                <w:tab w:val="left" w:pos="360"/>
              </w:tabs>
              <w:jc w:val="center"/>
              <w:rPr>
                <w:rFonts w:ascii="Times New Roman" w:hAnsi="Times New Roman" w:cs="Times New Roman"/>
                <w:color w:val="000000"/>
                <w:sz w:val="22"/>
                <w:szCs w:val="22"/>
              </w:rPr>
            </w:pPr>
            <w:r w:rsidRPr="00017041">
              <w:rPr>
                <w:rFonts w:ascii="Times New Roman" w:hAnsi="Times New Roman" w:cs="Times New Roman"/>
                <w:color w:val="000000"/>
                <w:sz w:val="22"/>
                <w:szCs w:val="22"/>
              </w:rPr>
              <w:t>X</w:t>
            </w:r>
          </w:p>
        </w:tc>
      </w:tr>
    </w:tbl>
    <w:p w:rsidR="0045479F" w:rsidRPr="00017041" w:rsidRDefault="0045479F" w:rsidP="0045479F">
      <w:pPr>
        <w:pStyle w:val="HTMLPreformatted"/>
        <w:tabs>
          <w:tab w:val="clear" w:pos="916"/>
          <w:tab w:val="left" w:pos="360"/>
        </w:tabs>
        <w:ind w:left="360"/>
        <w:rPr>
          <w:rFonts w:ascii="Times New Roman" w:hAnsi="Times New Roman" w:cs="Times New Roman"/>
          <w:color w:val="000000"/>
          <w:sz w:val="22"/>
          <w:szCs w:val="22"/>
        </w:rPr>
      </w:pPr>
    </w:p>
    <w:p w:rsidR="002A5B93" w:rsidRPr="00017041" w:rsidRDefault="002A5B93" w:rsidP="002A5B93">
      <w:pPr>
        <w:pStyle w:val="HTMLPreformatted"/>
        <w:rPr>
          <w:rFonts w:ascii="Times New Roman" w:hAnsi="Times New Roman" w:cs="Times New Roman"/>
          <w:b/>
          <w:bCs/>
          <w:color w:val="000000"/>
          <w:sz w:val="22"/>
          <w:szCs w:val="22"/>
        </w:rPr>
      </w:pPr>
    </w:p>
    <w:p w:rsidR="002A5B93" w:rsidRPr="00182099" w:rsidRDefault="002A5B93" w:rsidP="002A5B93">
      <w:pPr>
        <w:pStyle w:val="HTMLPreformatted"/>
        <w:rPr>
          <w:rFonts w:ascii="Times New Roman" w:hAnsi="Times New Roman" w:cs="Times New Roman"/>
          <w:color w:val="000000"/>
          <w:sz w:val="22"/>
          <w:szCs w:val="22"/>
        </w:rPr>
      </w:pPr>
      <w:r w:rsidRPr="00017041">
        <w:rPr>
          <w:rFonts w:ascii="Times New Roman" w:hAnsi="Times New Roman" w:cs="Times New Roman"/>
          <w:b/>
          <w:bCs/>
          <w:color w:val="000000"/>
          <w:sz w:val="22"/>
          <w:szCs w:val="22"/>
        </w:rPr>
        <w:t xml:space="preserve">Date approved by the department or school:  </w:t>
      </w:r>
      <w:r w:rsidR="00182099">
        <w:rPr>
          <w:rFonts w:ascii="Times New Roman" w:hAnsi="Times New Roman" w:cs="Times New Roman"/>
          <w:bCs/>
          <w:color w:val="000000"/>
          <w:sz w:val="22"/>
          <w:szCs w:val="22"/>
        </w:rPr>
        <w:t>11-1-2018</w:t>
      </w:r>
    </w:p>
    <w:p w:rsidR="002A5B93" w:rsidRPr="00017041" w:rsidRDefault="002A5B93" w:rsidP="002A5B93">
      <w:pPr>
        <w:pStyle w:val="HTMLPreformatted"/>
        <w:rPr>
          <w:rFonts w:ascii="Times New Roman" w:hAnsi="Times New Roman" w:cs="Times New Roman"/>
          <w:b/>
          <w:bCs/>
          <w:color w:val="000000"/>
          <w:sz w:val="22"/>
          <w:szCs w:val="22"/>
        </w:rPr>
      </w:pPr>
      <w:r w:rsidRPr="00017041">
        <w:rPr>
          <w:rFonts w:ascii="Times New Roman" w:hAnsi="Times New Roman" w:cs="Times New Roman"/>
          <w:b/>
          <w:bCs/>
          <w:color w:val="000000"/>
          <w:sz w:val="22"/>
          <w:szCs w:val="22"/>
        </w:rPr>
        <w:t xml:space="preserve">Date approved by the college curriculum committee:  </w:t>
      </w:r>
    </w:p>
    <w:p w:rsidR="002A5B93" w:rsidRPr="00017041" w:rsidRDefault="002A5B93" w:rsidP="002A5B93">
      <w:pPr>
        <w:pStyle w:val="HTMLPreformatted"/>
        <w:rPr>
          <w:rFonts w:ascii="Times New Roman" w:hAnsi="Times New Roman" w:cs="Times New Roman"/>
          <w:color w:val="000000"/>
          <w:sz w:val="22"/>
          <w:szCs w:val="22"/>
        </w:rPr>
      </w:pPr>
      <w:r w:rsidRPr="00017041">
        <w:rPr>
          <w:rFonts w:ascii="Times New Roman" w:hAnsi="Times New Roman" w:cs="Times New Roman"/>
          <w:b/>
          <w:bCs/>
          <w:color w:val="000000"/>
          <w:sz w:val="22"/>
          <w:szCs w:val="22"/>
        </w:rPr>
        <w:t xml:space="preserve">Date approved by the Honors Council </w:t>
      </w:r>
      <w:r w:rsidRPr="00017041">
        <w:rPr>
          <w:rFonts w:ascii="Times New Roman" w:hAnsi="Times New Roman" w:cs="Times New Roman"/>
          <w:b/>
          <w:bCs/>
          <w:i/>
          <w:color w:val="000000"/>
          <w:sz w:val="22"/>
          <w:szCs w:val="22"/>
        </w:rPr>
        <w:t>(if this is an honors course):</w:t>
      </w:r>
      <w:r w:rsidRPr="00017041">
        <w:rPr>
          <w:rFonts w:ascii="Times New Roman" w:hAnsi="Times New Roman" w:cs="Times New Roman"/>
          <w:bCs/>
          <w:color w:val="000000"/>
          <w:sz w:val="22"/>
          <w:szCs w:val="22"/>
        </w:rPr>
        <w:t xml:space="preserve">  </w:t>
      </w:r>
    </w:p>
    <w:p w:rsidR="002A7A1E" w:rsidRPr="00017041" w:rsidRDefault="002A5B93" w:rsidP="007451F9">
      <w:pPr>
        <w:pStyle w:val="HTMLPreformatted"/>
        <w:rPr>
          <w:rFonts w:ascii="Times New Roman" w:hAnsi="Times New Roman" w:cs="Times New Roman"/>
          <w:color w:val="000000"/>
          <w:sz w:val="22"/>
          <w:szCs w:val="22"/>
        </w:rPr>
      </w:pPr>
      <w:r w:rsidRPr="00017041">
        <w:rPr>
          <w:rFonts w:ascii="Times New Roman" w:hAnsi="Times New Roman" w:cs="Times New Roman"/>
          <w:b/>
          <w:bCs/>
          <w:color w:val="000000"/>
          <w:sz w:val="22"/>
          <w:szCs w:val="22"/>
        </w:rPr>
        <w:t>Date approved by CAA:</w:t>
      </w:r>
      <w:r w:rsidRPr="00017041">
        <w:rPr>
          <w:rFonts w:ascii="Times New Roman" w:hAnsi="Times New Roman" w:cs="Times New Roman"/>
          <w:bCs/>
          <w:color w:val="000000"/>
          <w:sz w:val="22"/>
          <w:szCs w:val="22"/>
        </w:rPr>
        <w:t xml:space="preserve">  </w:t>
      </w:r>
      <w:r w:rsidRPr="00017041">
        <w:rPr>
          <w:rFonts w:ascii="Times New Roman" w:hAnsi="Times New Roman" w:cs="Times New Roman"/>
          <w:b/>
          <w:bCs/>
          <w:color w:val="000000"/>
          <w:sz w:val="22"/>
          <w:szCs w:val="22"/>
        </w:rPr>
        <w:t xml:space="preserve">        CGS:</w:t>
      </w:r>
      <w:r w:rsidRPr="00017041">
        <w:rPr>
          <w:rFonts w:ascii="Times New Roman" w:hAnsi="Times New Roman" w:cs="Times New Roman"/>
          <w:bCs/>
          <w:color w:val="000000"/>
          <w:sz w:val="22"/>
          <w:szCs w:val="22"/>
        </w:rPr>
        <w:t xml:space="preserve">  </w:t>
      </w:r>
    </w:p>
    <w:sectPr w:rsidR="002A7A1E" w:rsidRPr="00017041" w:rsidSect="00393CF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2DC" w:rsidRDefault="001672DC" w:rsidP="0002421D">
      <w:pPr>
        <w:spacing w:after="0" w:line="240" w:lineRule="auto"/>
      </w:pPr>
      <w:r>
        <w:separator/>
      </w:r>
    </w:p>
  </w:endnote>
  <w:endnote w:type="continuationSeparator" w:id="0">
    <w:p w:rsidR="001672DC" w:rsidRDefault="001672DC" w:rsidP="0002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C5" w:rsidRDefault="00A83BC5">
    <w:pPr>
      <w:pStyle w:val="Footer"/>
      <w:jc w:val="right"/>
    </w:pPr>
    <w:r>
      <w:fldChar w:fldCharType="begin"/>
    </w:r>
    <w:r>
      <w:instrText xml:space="preserve"> PAGE   \* MERGEFORMAT </w:instrText>
    </w:r>
    <w:r>
      <w:fldChar w:fldCharType="separate"/>
    </w:r>
    <w:r w:rsidR="002F3CD1">
      <w:rPr>
        <w:noProof/>
      </w:rPr>
      <w:t>6</w:t>
    </w:r>
    <w:r>
      <w:rPr>
        <w:noProof/>
      </w:rPr>
      <w:fldChar w:fldCharType="end"/>
    </w:r>
  </w:p>
  <w:p w:rsidR="00A83BC5" w:rsidRDefault="00A83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2DC" w:rsidRDefault="001672DC" w:rsidP="0002421D">
      <w:pPr>
        <w:spacing w:after="0" w:line="240" w:lineRule="auto"/>
      </w:pPr>
      <w:r>
        <w:separator/>
      </w:r>
    </w:p>
  </w:footnote>
  <w:footnote w:type="continuationSeparator" w:id="0">
    <w:p w:rsidR="001672DC" w:rsidRDefault="001672DC" w:rsidP="00024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9E803AA6"/>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7">
      <w:start w:val="1"/>
      <w:numFmt w:val="lowerLetter"/>
      <w:lvlText w:val="%3)"/>
      <w:lvlJc w:val="left"/>
      <w:pPr>
        <w:ind w:left="2340" w:hanging="360"/>
      </w:pPr>
      <w:rPr>
        <w:rFonts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F0E49"/>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46C"/>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9A11E4"/>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1642F"/>
    <w:multiLevelType w:val="hybridMultilevel"/>
    <w:tmpl w:val="6C00952E"/>
    <w:lvl w:ilvl="0" w:tplc="9E824B02">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7A3E15"/>
    <w:multiLevelType w:val="multilevel"/>
    <w:tmpl w:val="ECBA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9394E"/>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30C88"/>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BF31BB"/>
    <w:multiLevelType w:val="hybridMultilevel"/>
    <w:tmpl w:val="B330BEA8"/>
    <w:lvl w:ilvl="0" w:tplc="40160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F70BBA"/>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96277"/>
    <w:multiLevelType w:val="hybridMultilevel"/>
    <w:tmpl w:val="FA5A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7"/>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12"/>
  </w:num>
  <w:num w:numId="9">
    <w:abstractNumId w:val="11"/>
  </w:num>
  <w:num w:numId="10">
    <w:abstractNumId w:val="13"/>
  </w:num>
  <w:num w:numId="11">
    <w:abstractNumId w:val="5"/>
  </w:num>
  <w:num w:numId="12">
    <w:abstractNumId w:val="7"/>
  </w:num>
  <w:num w:numId="13">
    <w:abstractNumId w:val="14"/>
  </w:num>
  <w:num w:numId="14">
    <w:abstractNumId w:val="4"/>
  </w:num>
  <w:num w:numId="15">
    <w:abstractNumId w:val="2"/>
  </w:num>
  <w:num w:numId="16">
    <w:abstractNumId w:val="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17041"/>
    <w:rsid w:val="00020CBD"/>
    <w:rsid w:val="0002421D"/>
    <w:rsid w:val="00031D99"/>
    <w:rsid w:val="000421AE"/>
    <w:rsid w:val="00050504"/>
    <w:rsid w:val="0007207B"/>
    <w:rsid w:val="00073477"/>
    <w:rsid w:val="000763A8"/>
    <w:rsid w:val="000860B6"/>
    <w:rsid w:val="00093C75"/>
    <w:rsid w:val="000A059D"/>
    <w:rsid w:val="000A0CD4"/>
    <w:rsid w:val="000B034F"/>
    <w:rsid w:val="000B29DD"/>
    <w:rsid w:val="000B6559"/>
    <w:rsid w:val="000D0D62"/>
    <w:rsid w:val="000D2410"/>
    <w:rsid w:val="000E701C"/>
    <w:rsid w:val="000E7B51"/>
    <w:rsid w:val="000F0314"/>
    <w:rsid w:val="00112870"/>
    <w:rsid w:val="0012481A"/>
    <w:rsid w:val="00130BBD"/>
    <w:rsid w:val="00136E42"/>
    <w:rsid w:val="00143957"/>
    <w:rsid w:val="00154F80"/>
    <w:rsid w:val="0015679A"/>
    <w:rsid w:val="00162DE9"/>
    <w:rsid w:val="00166981"/>
    <w:rsid w:val="001672DC"/>
    <w:rsid w:val="001706B1"/>
    <w:rsid w:val="00175C03"/>
    <w:rsid w:val="00177049"/>
    <w:rsid w:val="00182099"/>
    <w:rsid w:val="001928E8"/>
    <w:rsid w:val="00193B59"/>
    <w:rsid w:val="00197296"/>
    <w:rsid w:val="001A6661"/>
    <w:rsid w:val="001B050F"/>
    <w:rsid w:val="001B2A20"/>
    <w:rsid w:val="001C3691"/>
    <w:rsid w:val="001C67AB"/>
    <w:rsid w:val="001D1A2E"/>
    <w:rsid w:val="001E7689"/>
    <w:rsid w:val="00205976"/>
    <w:rsid w:val="00207544"/>
    <w:rsid w:val="00214BEA"/>
    <w:rsid w:val="00243D63"/>
    <w:rsid w:val="00260507"/>
    <w:rsid w:val="00262D99"/>
    <w:rsid w:val="00264997"/>
    <w:rsid w:val="00283689"/>
    <w:rsid w:val="00287A36"/>
    <w:rsid w:val="00293D25"/>
    <w:rsid w:val="00293D92"/>
    <w:rsid w:val="002A2668"/>
    <w:rsid w:val="002A4A74"/>
    <w:rsid w:val="002A5B93"/>
    <w:rsid w:val="002A7A1E"/>
    <w:rsid w:val="002B1224"/>
    <w:rsid w:val="002C29BF"/>
    <w:rsid w:val="002C465E"/>
    <w:rsid w:val="002C68D8"/>
    <w:rsid w:val="002D242C"/>
    <w:rsid w:val="002D3BAD"/>
    <w:rsid w:val="002D4490"/>
    <w:rsid w:val="002E5F01"/>
    <w:rsid w:val="002F16D4"/>
    <w:rsid w:val="002F3CD1"/>
    <w:rsid w:val="002F5A6A"/>
    <w:rsid w:val="0030114C"/>
    <w:rsid w:val="00310D38"/>
    <w:rsid w:val="00327F52"/>
    <w:rsid w:val="003339BA"/>
    <w:rsid w:val="0034525F"/>
    <w:rsid w:val="00347389"/>
    <w:rsid w:val="00356D0B"/>
    <w:rsid w:val="003606B2"/>
    <w:rsid w:val="00367A41"/>
    <w:rsid w:val="00370C13"/>
    <w:rsid w:val="00374019"/>
    <w:rsid w:val="00374E9E"/>
    <w:rsid w:val="0037587D"/>
    <w:rsid w:val="00381D55"/>
    <w:rsid w:val="00387E4B"/>
    <w:rsid w:val="00387F7A"/>
    <w:rsid w:val="00393CF5"/>
    <w:rsid w:val="003A3BCF"/>
    <w:rsid w:val="003A4288"/>
    <w:rsid w:val="003A5471"/>
    <w:rsid w:val="003B1211"/>
    <w:rsid w:val="003B1307"/>
    <w:rsid w:val="003B4F49"/>
    <w:rsid w:val="003D26F1"/>
    <w:rsid w:val="003D79B8"/>
    <w:rsid w:val="003D7DD6"/>
    <w:rsid w:val="003E4D09"/>
    <w:rsid w:val="003F38DF"/>
    <w:rsid w:val="003F462E"/>
    <w:rsid w:val="00421600"/>
    <w:rsid w:val="00424C44"/>
    <w:rsid w:val="004359AF"/>
    <w:rsid w:val="00436605"/>
    <w:rsid w:val="00437E0C"/>
    <w:rsid w:val="00445177"/>
    <w:rsid w:val="004528E0"/>
    <w:rsid w:val="0045479F"/>
    <w:rsid w:val="00461592"/>
    <w:rsid w:val="00464D81"/>
    <w:rsid w:val="00477FFB"/>
    <w:rsid w:val="004814C9"/>
    <w:rsid w:val="00486BDD"/>
    <w:rsid w:val="00490D4B"/>
    <w:rsid w:val="004941D2"/>
    <w:rsid w:val="004A642B"/>
    <w:rsid w:val="004B7D37"/>
    <w:rsid w:val="004C1934"/>
    <w:rsid w:val="004C4AC4"/>
    <w:rsid w:val="004D2E7A"/>
    <w:rsid w:val="004D4E6F"/>
    <w:rsid w:val="004E1690"/>
    <w:rsid w:val="004E2B05"/>
    <w:rsid w:val="004E5D4D"/>
    <w:rsid w:val="004E6BC0"/>
    <w:rsid w:val="004F5A30"/>
    <w:rsid w:val="004F68C5"/>
    <w:rsid w:val="00503C1B"/>
    <w:rsid w:val="005046CE"/>
    <w:rsid w:val="00507807"/>
    <w:rsid w:val="005146BE"/>
    <w:rsid w:val="005334DD"/>
    <w:rsid w:val="005376D1"/>
    <w:rsid w:val="0054427E"/>
    <w:rsid w:val="00550304"/>
    <w:rsid w:val="00553269"/>
    <w:rsid w:val="00560845"/>
    <w:rsid w:val="00561673"/>
    <w:rsid w:val="0056543F"/>
    <w:rsid w:val="00577F2E"/>
    <w:rsid w:val="005800B7"/>
    <w:rsid w:val="00586866"/>
    <w:rsid w:val="00591A27"/>
    <w:rsid w:val="005A5FAC"/>
    <w:rsid w:val="005A613D"/>
    <w:rsid w:val="005B142D"/>
    <w:rsid w:val="005D1365"/>
    <w:rsid w:val="005F1358"/>
    <w:rsid w:val="005F2763"/>
    <w:rsid w:val="005F3AC4"/>
    <w:rsid w:val="005F417E"/>
    <w:rsid w:val="00602715"/>
    <w:rsid w:val="0060350E"/>
    <w:rsid w:val="00603865"/>
    <w:rsid w:val="00604EF2"/>
    <w:rsid w:val="006152D4"/>
    <w:rsid w:val="006155EF"/>
    <w:rsid w:val="00615BEF"/>
    <w:rsid w:val="00617DE7"/>
    <w:rsid w:val="00627CD9"/>
    <w:rsid w:val="006540D2"/>
    <w:rsid w:val="006547AF"/>
    <w:rsid w:val="00655DD0"/>
    <w:rsid w:val="0065680A"/>
    <w:rsid w:val="0066162E"/>
    <w:rsid w:val="00666615"/>
    <w:rsid w:val="00673E06"/>
    <w:rsid w:val="00675C92"/>
    <w:rsid w:val="00685A3E"/>
    <w:rsid w:val="006947D2"/>
    <w:rsid w:val="006A674A"/>
    <w:rsid w:val="006B0F2F"/>
    <w:rsid w:val="006D2360"/>
    <w:rsid w:val="006D25E2"/>
    <w:rsid w:val="006D5067"/>
    <w:rsid w:val="006E5771"/>
    <w:rsid w:val="006E7E73"/>
    <w:rsid w:val="006F52D1"/>
    <w:rsid w:val="007042CA"/>
    <w:rsid w:val="00710474"/>
    <w:rsid w:val="00724D60"/>
    <w:rsid w:val="00725D38"/>
    <w:rsid w:val="00727BB3"/>
    <w:rsid w:val="00734F4C"/>
    <w:rsid w:val="007451F9"/>
    <w:rsid w:val="007814AF"/>
    <w:rsid w:val="00782B17"/>
    <w:rsid w:val="00782D03"/>
    <w:rsid w:val="00785F29"/>
    <w:rsid w:val="0079177B"/>
    <w:rsid w:val="0079194B"/>
    <w:rsid w:val="00792F84"/>
    <w:rsid w:val="007958BA"/>
    <w:rsid w:val="007A14E3"/>
    <w:rsid w:val="007A1E71"/>
    <w:rsid w:val="007B0A2A"/>
    <w:rsid w:val="007B15F7"/>
    <w:rsid w:val="007B308D"/>
    <w:rsid w:val="007B3219"/>
    <w:rsid w:val="007B322F"/>
    <w:rsid w:val="007C3F15"/>
    <w:rsid w:val="007C5F76"/>
    <w:rsid w:val="007E1EF5"/>
    <w:rsid w:val="007F2E1E"/>
    <w:rsid w:val="007F344F"/>
    <w:rsid w:val="007F6D1E"/>
    <w:rsid w:val="007F7D29"/>
    <w:rsid w:val="008007DB"/>
    <w:rsid w:val="008066D0"/>
    <w:rsid w:val="00815F7F"/>
    <w:rsid w:val="008225E2"/>
    <w:rsid w:val="00830023"/>
    <w:rsid w:val="00834625"/>
    <w:rsid w:val="00847687"/>
    <w:rsid w:val="0085021C"/>
    <w:rsid w:val="008605D1"/>
    <w:rsid w:val="00863B6C"/>
    <w:rsid w:val="00867D55"/>
    <w:rsid w:val="00877906"/>
    <w:rsid w:val="00882286"/>
    <w:rsid w:val="0088712C"/>
    <w:rsid w:val="00887D90"/>
    <w:rsid w:val="008928D4"/>
    <w:rsid w:val="00893192"/>
    <w:rsid w:val="00897285"/>
    <w:rsid w:val="008B56C0"/>
    <w:rsid w:val="008B6ECF"/>
    <w:rsid w:val="008D6DF2"/>
    <w:rsid w:val="008E0F16"/>
    <w:rsid w:val="008E4EB0"/>
    <w:rsid w:val="008F01A6"/>
    <w:rsid w:val="00902421"/>
    <w:rsid w:val="009245AB"/>
    <w:rsid w:val="00926E01"/>
    <w:rsid w:val="00940070"/>
    <w:rsid w:val="00953833"/>
    <w:rsid w:val="00961EBC"/>
    <w:rsid w:val="00962B0C"/>
    <w:rsid w:val="00976656"/>
    <w:rsid w:val="00980B6D"/>
    <w:rsid w:val="009A7AF1"/>
    <w:rsid w:val="009B079A"/>
    <w:rsid w:val="009D4F1D"/>
    <w:rsid w:val="009E0745"/>
    <w:rsid w:val="009E438B"/>
    <w:rsid w:val="009F0919"/>
    <w:rsid w:val="009F49F5"/>
    <w:rsid w:val="00A07BEA"/>
    <w:rsid w:val="00A11BA6"/>
    <w:rsid w:val="00A11E1E"/>
    <w:rsid w:val="00A136AB"/>
    <w:rsid w:val="00A14FE4"/>
    <w:rsid w:val="00A174F2"/>
    <w:rsid w:val="00A229DA"/>
    <w:rsid w:val="00A22DF3"/>
    <w:rsid w:val="00A27182"/>
    <w:rsid w:val="00A31ECF"/>
    <w:rsid w:val="00A323F9"/>
    <w:rsid w:val="00A326C1"/>
    <w:rsid w:val="00A34AA4"/>
    <w:rsid w:val="00A35A5F"/>
    <w:rsid w:val="00A3629D"/>
    <w:rsid w:val="00A45F6A"/>
    <w:rsid w:val="00A53A8F"/>
    <w:rsid w:val="00A5744B"/>
    <w:rsid w:val="00A64460"/>
    <w:rsid w:val="00A703D3"/>
    <w:rsid w:val="00A772D1"/>
    <w:rsid w:val="00A80901"/>
    <w:rsid w:val="00A83BC5"/>
    <w:rsid w:val="00A91C16"/>
    <w:rsid w:val="00A957A6"/>
    <w:rsid w:val="00A97E66"/>
    <w:rsid w:val="00AA6CC3"/>
    <w:rsid w:val="00AA7716"/>
    <w:rsid w:val="00AB2D76"/>
    <w:rsid w:val="00AB2EDE"/>
    <w:rsid w:val="00AB67A8"/>
    <w:rsid w:val="00AC1A10"/>
    <w:rsid w:val="00AD7073"/>
    <w:rsid w:val="00AD708C"/>
    <w:rsid w:val="00AE63F9"/>
    <w:rsid w:val="00AF39C3"/>
    <w:rsid w:val="00AF5F39"/>
    <w:rsid w:val="00B11A9C"/>
    <w:rsid w:val="00B20BB6"/>
    <w:rsid w:val="00B226F1"/>
    <w:rsid w:val="00B3070F"/>
    <w:rsid w:val="00B33919"/>
    <w:rsid w:val="00B5359C"/>
    <w:rsid w:val="00B64AC6"/>
    <w:rsid w:val="00B744B4"/>
    <w:rsid w:val="00B94870"/>
    <w:rsid w:val="00B95D16"/>
    <w:rsid w:val="00B966FD"/>
    <w:rsid w:val="00B97D0A"/>
    <w:rsid w:val="00BA17C9"/>
    <w:rsid w:val="00BB16FD"/>
    <w:rsid w:val="00BB4B22"/>
    <w:rsid w:val="00BC1703"/>
    <w:rsid w:val="00BC4F3B"/>
    <w:rsid w:val="00BC7223"/>
    <w:rsid w:val="00BD4091"/>
    <w:rsid w:val="00BE2B99"/>
    <w:rsid w:val="00BE58A7"/>
    <w:rsid w:val="00BF6810"/>
    <w:rsid w:val="00C0363E"/>
    <w:rsid w:val="00C05905"/>
    <w:rsid w:val="00C075BC"/>
    <w:rsid w:val="00C11948"/>
    <w:rsid w:val="00C1208F"/>
    <w:rsid w:val="00C14E80"/>
    <w:rsid w:val="00C23C7D"/>
    <w:rsid w:val="00C34041"/>
    <w:rsid w:val="00C46BB0"/>
    <w:rsid w:val="00C51F42"/>
    <w:rsid w:val="00C53FD0"/>
    <w:rsid w:val="00C64AF0"/>
    <w:rsid w:val="00C73D55"/>
    <w:rsid w:val="00C74B71"/>
    <w:rsid w:val="00C7712D"/>
    <w:rsid w:val="00C82D4C"/>
    <w:rsid w:val="00C838FF"/>
    <w:rsid w:val="00C91145"/>
    <w:rsid w:val="00C91686"/>
    <w:rsid w:val="00CA2F00"/>
    <w:rsid w:val="00CB4E9C"/>
    <w:rsid w:val="00CC044A"/>
    <w:rsid w:val="00CC09F9"/>
    <w:rsid w:val="00CC1484"/>
    <w:rsid w:val="00CC77BB"/>
    <w:rsid w:val="00CD014E"/>
    <w:rsid w:val="00CD3056"/>
    <w:rsid w:val="00CE2F0E"/>
    <w:rsid w:val="00CE378B"/>
    <w:rsid w:val="00D002B1"/>
    <w:rsid w:val="00D03CA9"/>
    <w:rsid w:val="00D06913"/>
    <w:rsid w:val="00D20F09"/>
    <w:rsid w:val="00D21265"/>
    <w:rsid w:val="00D25CC5"/>
    <w:rsid w:val="00D26830"/>
    <w:rsid w:val="00D35A5E"/>
    <w:rsid w:val="00D4133B"/>
    <w:rsid w:val="00D521B4"/>
    <w:rsid w:val="00D55685"/>
    <w:rsid w:val="00D57F95"/>
    <w:rsid w:val="00D6075C"/>
    <w:rsid w:val="00D627F4"/>
    <w:rsid w:val="00D6325E"/>
    <w:rsid w:val="00D70A5C"/>
    <w:rsid w:val="00D846EA"/>
    <w:rsid w:val="00DB7A92"/>
    <w:rsid w:val="00DC2C8E"/>
    <w:rsid w:val="00DC4400"/>
    <w:rsid w:val="00DC7750"/>
    <w:rsid w:val="00DD4714"/>
    <w:rsid w:val="00DF2601"/>
    <w:rsid w:val="00DF36E7"/>
    <w:rsid w:val="00E16EF5"/>
    <w:rsid w:val="00E25FFA"/>
    <w:rsid w:val="00E26693"/>
    <w:rsid w:val="00E33168"/>
    <w:rsid w:val="00E33946"/>
    <w:rsid w:val="00E3445D"/>
    <w:rsid w:val="00E40CFF"/>
    <w:rsid w:val="00E437C7"/>
    <w:rsid w:val="00E45F0C"/>
    <w:rsid w:val="00E5361F"/>
    <w:rsid w:val="00E630DE"/>
    <w:rsid w:val="00E63FD1"/>
    <w:rsid w:val="00E66EFA"/>
    <w:rsid w:val="00E7009D"/>
    <w:rsid w:val="00E81459"/>
    <w:rsid w:val="00E81EBA"/>
    <w:rsid w:val="00E85FF2"/>
    <w:rsid w:val="00E92067"/>
    <w:rsid w:val="00E92834"/>
    <w:rsid w:val="00E93F63"/>
    <w:rsid w:val="00EA0736"/>
    <w:rsid w:val="00EB4BAF"/>
    <w:rsid w:val="00EC3F18"/>
    <w:rsid w:val="00EC7282"/>
    <w:rsid w:val="00EE1331"/>
    <w:rsid w:val="00EE3089"/>
    <w:rsid w:val="00EF095C"/>
    <w:rsid w:val="00EF2646"/>
    <w:rsid w:val="00EF389A"/>
    <w:rsid w:val="00F014D3"/>
    <w:rsid w:val="00F06BAA"/>
    <w:rsid w:val="00F104EC"/>
    <w:rsid w:val="00F1345D"/>
    <w:rsid w:val="00F13FA5"/>
    <w:rsid w:val="00F143CA"/>
    <w:rsid w:val="00F27A2C"/>
    <w:rsid w:val="00F31E98"/>
    <w:rsid w:val="00F51E18"/>
    <w:rsid w:val="00F565C7"/>
    <w:rsid w:val="00F60C9C"/>
    <w:rsid w:val="00F61FAE"/>
    <w:rsid w:val="00F6487C"/>
    <w:rsid w:val="00F6540F"/>
    <w:rsid w:val="00F65BD0"/>
    <w:rsid w:val="00F82E5A"/>
    <w:rsid w:val="00F83431"/>
    <w:rsid w:val="00F875A4"/>
    <w:rsid w:val="00F94754"/>
    <w:rsid w:val="00F947E2"/>
    <w:rsid w:val="00F96DDA"/>
    <w:rsid w:val="00F970CF"/>
    <w:rsid w:val="00FA5964"/>
    <w:rsid w:val="00FA6789"/>
    <w:rsid w:val="00FB2305"/>
    <w:rsid w:val="00FC24D5"/>
    <w:rsid w:val="00FC776F"/>
    <w:rsid w:val="00FD00D5"/>
    <w:rsid w:val="00FD2C8F"/>
    <w:rsid w:val="00FD5030"/>
    <w:rsid w:val="00FD7CD2"/>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E9D815A-0E16-42FC-A07D-E5CBF459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30D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NormalWeb">
    <w:name w:val="Normal (Web)"/>
    <w:basedOn w:val="Normal"/>
    <w:uiPriority w:val="99"/>
    <w:unhideWhenUsed/>
    <w:rsid w:val="00E630D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E630DE"/>
    <w:rPr>
      <w:rFonts w:ascii="Times New Roman" w:eastAsia="Times New Roman" w:hAnsi="Times New Roman"/>
      <w:b/>
      <w:bCs/>
      <w:kern w:val="36"/>
      <w:sz w:val="48"/>
      <w:szCs w:val="48"/>
    </w:rPr>
  </w:style>
  <w:style w:type="table" w:styleId="TableGrid">
    <w:name w:val="Table Grid"/>
    <w:basedOn w:val="TableNormal"/>
    <w:uiPriority w:val="39"/>
    <w:rsid w:val="004547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21D"/>
    <w:pPr>
      <w:tabs>
        <w:tab w:val="center" w:pos="4680"/>
        <w:tab w:val="right" w:pos="9360"/>
      </w:tabs>
    </w:pPr>
  </w:style>
  <w:style w:type="character" w:customStyle="1" w:styleId="HeaderChar">
    <w:name w:val="Header Char"/>
    <w:link w:val="Header"/>
    <w:uiPriority w:val="99"/>
    <w:rsid w:val="0002421D"/>
    <w:rPr>
      <w:sz w:val="22"/>
      <w:szCs w:val="22"/>
    </w:rPr>
  </w:style>
  <w:style w:type="paragraph" w:styleId="Footer">
    <w:name w:val="footer"/>
    <w:basedOn w:val="Normal"/>
    <w:link w:val="FooterChar"/>
    <w:uiPriority w:val="99"/>
    <w:unhideWhenUsed/>
    <w:rsid w:val="0002421D"/>
    <w:pPr>
      <w:tabs>
        <w:tab w:val="center" w:pos="4680"/>
        <w:tab w:val="right" w:pos="9360"/>
      </w:tabs>
    </w:pPr>
  </w:style>
  <w:style w:type="character" w:customStyle="1" w:styleId="FooterChar">
    <w:name w:val="Footer Char"/>
    <w:link w:val="Footer"/>
    <w:uiPriority w:val="99"/>
    <w:rsid w:val="0002421D"/>
    <w:rPr>
      <w:sz w:val="22"/>
      <w:szCs w:val="22"/>
    </w:rPr>
  </w:style>
  <w:style w:type="paragraph" w:customStyle="1" w:styleId="linespace">
    <w:name w:val="linespace"/>
    <w:basedOn w:val="Normal"/>
    <w:rsid w:val="00F61F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6486">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703602031">
      <w:bodyDiv w:val="1"/>
      <w:marLeft w:val="0"/>
      <w:marRight w:val="0"/>
      <w:marTop w:val="0"/>
      <w:marBottom w:val="0"/>
      <w:divBdr>
        <w:top w:val="none" w:sz="0" w:space="0" w:color="auto"/>
        <w:left w:val="none" w:sz="0" w:space="0" w:color="auto"/>
        <w:bottom w:val="none" w:sz="0" w:space="0" w:color="auto"/>
        <w:right w:val="none" w:sz="0" w:space="0" w:color="auto"/>
      </w:divBdr>
    </w:div>
    <w:div w:id="928656059">
      <w:bodyDiv w:val="1"/>
      <w:marLeft w:val="0"/>
      <w:marRight w:val="0"/>
      <w:marTop w:val="0"/>
      <w:marBottom w:val="0"/>
      <w:divBdr>
        <w:top w:val="none" w:sz="0" w:space="0" w:color="auto"/>
        <w:left w:val="none" w:sz="0" w:space="0" w:color="auto"/>
        <w:bottom w:val="none" w:sz="0" w:space="0" w:color="auto"/>
        <w:right w:val="none" w:sz="0" w:space="0" w:color="auto"/>
      </w:divBdr>
    </w:div>
    <w:div w:id="1023482824">
      <w:bodyDiv w:val="1"/>
      <w:marLeft w:val="0"/>
      <w:marRight w:val="0"/>
      <w:marTop w:val="0"/>
      <w:marBottom w:val="0"/>
      <w:divBdr>
        <w:top w:val="none" w:sz="0" w:space="0" w:color="auto"/>
        <w:left w:val="none" w:sz="0" w:space="0" w:color="auto"/>
        <w:bottom w:val="none" w:sz="0" w:space="0" w:color="auto"/>
        <w:right w:val="none" w:sz="0" w:space="0" w:color="auto"/>
      </w:divBdr>
    </w:div>
    <w:div w:id="21399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dc:description/>
  <cp:lastModifiedBy>Janet L Fopay</cp:lastModifiedBy>
  <cp:revision>4</cp:revision>
  <cp:lastPrinted>2014-03-27T18:30:00Z</cp:lastPrinted>
  <dcterms:created xsi:type="dcterms:W3CDTF">2018-10-30T19:34:00Z</dcterms:created>
  <dcterms:modified xsi:type="dcterms:W3CDTF">2018-11-07T19:10:00Z</dcterms:modified>
</cp:coreProperties>
</file>