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47E1A" w14:textId="60569678" w:rsidR="002E5F01" w:rsidRDefault="004B4517" w:rsidP="0007207B">
      <w:pPr>
        <w:pStyle w:val="ListParagraph"/>
        <w:spacing w:after="0" w:line="240" w:lineRule="auto"/>
        <w:ind w:left="0"/>
        <w:contextualSpacing w:val="0"/>
        <w:jc w:val="center"/>
        <w:rPr>
          <w:rFonts w:ascii="Times New Roman" w:hAnsi="Times New Roman"/>
          <w:b/>
        </w:rPr>
      </w:pPr>
      <w:r>
        <w:rPr>
          <w:noProof/>
        </w:rPr>
        <mc:AlternateContent>
          <mc:Choice Requires="wps">
            <w:drawing>
              <wp:anchor distT="45720" distB="45720" distL="114300" distR="114300" simplePos="0" relativeHeight="251659264" behindDoc="0" locked="0" layoutInCell="1" allowOverlap="1" wp14:anchorId="13C71DCF" wp14:editId="3E3708BA">
                <wp:simplePos x="0" y="0"/>
                <wp:positionH relativeFrom="column">
                  <wp:posOffset>4581525</wp:posOffset>
                </wp:positionH>
                <wp:positionV relativeFrom="paragraph">
                  <wp:posOffset>-87630</wp:posOffset>
                </wp:positionV>
                <wp:extent cx="1864995" cy="521970"/>
                <wp:effectExtent l="9525" t="7620" r="1143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521970"/>
                        </a:xfrm>
                        <a:prstGeom prst="rect">
                          <a:avLst/>
                        </a:prstGeom>
                        <a:solidFill>
                          <a:srgbClr val="FFFFFF"/>
                        </a:solidFill>
                        <a:ln w="9525">
                          <a:solidFill>
                            <a:srgbClr val="000000"/>
                          </a:solidFill>
                          <a:miter lim="800000"/>
                          <a:headEnd/>
                          <a:tailEnd/>
                        </a:ln>
                      </wps:spPr>
                      <wps:txbx>
                        <w:txbxContent>
                          <w:p w14:paraId="43058268" w14:textId="77777777" w:rsidR="004B4517" w:rsidRDefault="004B4517">
                            <w:bookmarkStart w:id="0" w:name="_GoBack"/>
                            <w:r>
                              <w:t>CGS Agenda Item: 17-35</w:t>
                            </w:r>
                            <w:r>
                              <w:br/>
                              <w:t>Effective Summer 2017</w:t>
                            </w:r>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C71DCF" id="_x0000_t202" coordsize="21600,21600" o:spt="202" path="m,l,21600r21600,l21600,xe">
                <v:stroke joinstyle="miter"/>
                <v:path gradientshapeok="t" o:connecttype="rect"/>
              </v:shapetype>
              <v:shape id="Text Box 2" o:spid="_x0000_s1026" type="#_x0000_t202" style="position:absolute;left:0;text-align:left;margin-left:360.75pt;margin-top:-6.9pt;width:146.85pt;height:41.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">
                <v:textbox>
                  <w:txbxContent>
                    <w:p w14:paraId="43058268" w14:textId="77777777" w:rsidR="004B4517" w:rsidRDefault="004B4517">
                      <w:bookmarkStart w:id="1" w:name="_GoBack"/>
                      <w:r>
                        <w:t>CGS Agenda Item: 17-35</w:t>
                      </w:r>
                      <w:r>
                        <w:br/>
                        <w:t>Effective Summer 2017</w:t>
                      </w:r>
                      <w:bookmarkEnd w:id="1"/>
                    </w:p>
                  </w:txbxContent>
                </v:textbox>
                <w10:wrap type="square"/>
              </v:shape>
            </w:pict>
          </mc:Fallback>
        </mc:AlternateContent>
      </w:r>
      <w:r w:rsidR="002E5F01" w:rsidRPr="0007207B">
        <w:rPr>
          <w:rFonts w:ascii="Times New Roman" w:hAnsi="Times New Roman"/>
          <w:b/>
          <w:sz w:val="24"/>
          <w:szCs w:val="24"/>
        </w:rPr>
        <w:t>Eastern Illinois University</w:t>
      </w:r>
      <w:r w:rsidR="002E5F01" w:rsidRPr="00AD7073">
        <w:rPr>
          <w:rFonts w:ascii="Times New Roman" w:hAnsi="Times New Roman"/>
          <w:b/>
        </w:rPr>
        <w:br/>
      </w:r>
      <w:r w:rsidR="002E5F01" w:rsidRPr="0007207B">
        <w:rPr>
          <w:rFonts w:ascii="Times New Roman" w:hAnsi="Times New Roman"/>
          <w:b/>
          <w:sz w:val="28"/>
          <w:szCs w:val="28"/>
        </w:rPr>
        <w:t>New Course Proposal Format</w:t>
      </w:r>
    </w:p>
    <w:p w14:paraId="75168415" w14:textId="77777777" w:rsidR="0007207B" w:rsidRPr="0007207B" w:rsidRDefault="0007207B" w:rsidP="0007207B">
      <w:pPr>
        <w:pStyle w:val="ListParagraph"/>
        <w:spacing w:after="0" w:line="240" w:lineRule="auto"/>
        <w:ind w:left="0"/>
        <w:contextualSpacing w:val="0"/>
        <w:jc w:val="center"/>
        <w:rPr>
          <w:rFonts w:ascii="Times New Roman" w:hAnsi="Times New Roman"/>
          <w:b/>
          <w:sz w:val="20"/>
          <w:szCs w:val="20"/>
        </w:rPr>
      </w:pPr>
      <w:r w:rsidRPr="005022AA">
        <w:rPr>
          <w:rFonts w:ascii="Times New Roman" w:hAnsi="Times New Roman"/>
          <w:b/>
          <w:sz w:val="20"/>
          <w:szCs w:val="20"/>
        </w:rPr>
        <w:t>(Approved by CAA on 4/3/14 and CGS on 4/15/14, Effective Fall 2014)</w:t>
      </w:r>
    </w:p>
    <w:p w14:paraId="7BD61542" w14:textId="77777777" w:rsidR="0007207B" w:rsidRDefault="0007207B" w:rsidP="00F104EC">
      <w:pPr>
        <w:spacing w:after="0" w:line="240" w:lineRule="auto"/>
        <w:rPr>
          <w:rFonts w:ascii="Times New Roman" w:hAnsi="Times New Roman"/>
          <w:b/>
          <w:u w:val="single"/>
        </w:rPr>
      </w:pPr>
    </w:p>
    <w:p w14:paraId="5EFA7A17" w14:textId="77777777" w:rsidR="0007207B" w:rsidRPr="00AD7073" w:rsidRDefault="002E5F01" w:rsidP="002E5F01">
      <w:pPr>
        <w:spacing w:after="240" w:line="240" w:lineRule="auto"/>
        <w:rPr>
          <w:rFonts w:ascii="Times New Roman" w:hAnsi="Times New Roman"/>
          <w:b/>
          <w:u w:val="single"/>
        </w:rPr>
      </w:pPr>
      <w:r w:rsidRPr="00AD7073">
        <w:rPr>
          <w:rFonts w:ascii="Times New Roman" w:hAnsi="Times New Roman"/>
          <w:b/>
          <w:u w:val="single"/>
        </w:rPr>
        <w:t>Banner</w:t>
      </w:r>
      <w:r w:rsidR="00CC044A" w:rsidRPr="00AD7073">
        <w:rPr>
          <w:rFonts w:ascii="Times New Roman" w:hAnsi="Times New Roman"/>
          <w:b/>
          <w:u w:val="single"/>
        </w:rPr>
        <w:t>/Catalog</w:t>
      </w:r>
      <w:r w:rsidRPr="00AD7073">
        <w:rPr>
          <w:rFonts w:ascii="Times New Roman" w:hAnsi="Times New Roman"/>
          <w:b/>
          <w:u w:val="single"/>
        </w:rPr>
        <w:t xml:space="preserve"> Information</w:t>
      </w:r>
      <w:r w:rsidR="003B1307">
        <w:rPr>
          <w:rFonts w:ascii="Times New Roman" w:hAnsi="Times New Roman"/>
          <w:b/>
          <w:u w:val="single"/>
        </w:rPr>
        <w:t xml:space="preserve"> (</w:t>
      </w:r>
      <w:r w:rsidR="002A5B93">
        <w:rPr>
          <w:rFonts w:ascii="Times New Roman" w:hAnsi="Times New Roman"/>
          <w:b/>
          <w:u w:val="single"/>
        </w:rPr>
        <w:t>Coversheet</w:t>
      </w:r>
      <w:r w:rsidR="003B1307">
        <w:rPr>
          <w:rFonts w:ascii="Times New Roman" w:hAnsi="Times New Roman"/>
          <w:b/>
          <w:u w:val="single"/>
        </w:rPr>
        <w:t>)</w:t>
      </w:r>
    </w:p>
    <w:p w14:paraId="4A2A9A99" w14:textId="77777777" w:rsidR="00A14FE4" w:rsidRPr="00AD7073" w:rsidRDefault="00A14FE4" w:rsidP="00A14FE4">
      <w:pPr>
        <w:pStyle w:val="ListParagraph"/>
        <w:numPr>
          <w:ilvl w:val="0"/>
          <w:numId w:val="3"/>
        </w:numPr>
        <w:spacing w:after="240" w:line="240" w:lineRule="auto"/>
        <w:rPr>
          <w:rFonts w:ascii="Times New Roman" w:hAnsi="Times New Roman"/>
          <w:b/>
        </w:rPr>
      </w:pPr>
      <w:r w:rsidRPr="00AD7073">
        <w:rPr>
          <w:rFonts w:ascii="Times New Roman" w:hAnsi="Times New Roman"/>
          <w:b/>
        </w:rPr>
        <w:t>_</w:t>
      </w:r>
      <w:r w:rsidR="00CD722E">
        <w:rPr>
          <w:rFonts w:ascii="Times New Roman" w:hAnsi="Times New Roman"/>
          <w:b/>
        </w:rPr>
        <w:t>X</w:t>
      </w:r>
      <w:r w:rsidRPr="00AD7073">
        <w:rPr>
          <w:rFonts w:ascii="Times New Roman" w:hAnsi="Times New Roman"/>
          <w:b/>
        </w:rPr>
        <w:t>___New Course or _____Revision of Existing Course</w:t>
      </w:r>
    </w:p>
    <w:p w14:paraId="5F79BC0B" w14:textId="77777777" w:rsidR="00A14FE4" w:rsidRPr="00AD7073" w:rsidRDefault="00A14FE4" w:rsidP="00A14FE4">
      <w:pPr>
        <w:pStyle w:val="ListParagraph"/>
        <w:spacing w:after="240" w:line="240" w:lineRule="auto"/>
        <w:ind w:left="360"/>
        <w:rPr>
          <w:rFonts w:ascii="Times New Roman" w:hAnsi="Times New Roman"/>
          <w:b/>
        </w:rPr>
      </w:pPr>
    </w:p>
    <w:p w14:paraId="5C2FD161"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b/>
        </w:rPr>
      </w:pPr>
      <w:r w:rsidRPr="00AD7073">
        <w:rPr>
          <w:rFonts w:ascii="Times New Roman" w:hAnsi="Times New Roman"/>
          <w:b/>
        </w:rPr>
        <w:t>Course prefix and number:</w:t>
      </w:r>
      <w:r w:rsidRPr="00AD7073">
        <w:rPr>
          <w:rFonts w:ascii="Times New Roman" w:hAnsi="Times New Roman"/>
        </w:rPr>
        <w:t xml:space="preserve"> ___</w:t>
      </w:r>
      <w:r w:rsidR="00133A16">
        <w:rPr>
          <w:rFonts w:ascii="Times New Roman" w:hAnsi="Times New Roman"/>
        </w:rPr>
        <w:t>MBA 5640</w:t>
      </w:r>
      <w:r w:rsidR="00CD722E">
        <w:rPr>
          <w:rFonts w:ascii="Times New Roman" w:hAnsi="Times New Roman"/>
        </w:rPr>
        <w:t>A</w:t>
      </w:r>
      <w:r w:rsidRPr="00AD7073">
        <w:rPr>
          <w:rFonts w:ascii="Times New Roman" w:hAnsi="Times New Roman"/>
        </w:rPr>
        <w:t>_____________________________________</w:t>
      </w:r>
      <w:r w:rsidRPr="00AD7073">
        <w:rPr>
          <w:rFonts w:ascii="Times New Roman" w:hAnsi="Times New Roman"/>
          <w:b/>
        </w:rPr>
        <w:t xml:space="preserve"> </w:t>
      </w:r>
    </w:p>
    <w:p w14:paraId="318058D8"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Short title:</w:t>
      </w:r>
      <w:r w:rsidRPr="00AD7073">
        <w:rPr>
          <w:rFonts w:ascii="Times New Roman" w:hAnsi="Times New Roman"/>
        </w:rPr>
        <w:t xml:space="preserve"> ___</w:t>
      </w:r>
      <w:r w:rsidR="00133A16">
        <w:rPr>
          <w:rFonts w:ascii="Times New Roman" w:hAnsi="Times New Roman"/>
        </w:rPr>
        <w:t>Financial Management</w:t>
      </w:r>
      <w:r w:rsidRPr="00AD7073">
        <w:rPr>
          <w:rFonts w:ascii="Times New Roman" w:hAnsi="Times New Roman"/>
        </w:rPr>
        <w:t>________________________________________</w:t>
      </w:r>
    </w:p>
    <w:p w14:paraId="23DD31CF"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Long title:</w:t>
      </w:r>
      <w:r w:rsidR="00425EFE">
        <w:rPr>
          <w:rFonts w:ascii="Times New Roman" w:hAnsi="Times New Roman"/>
        </w:rPr>
        <w:t xml:space="preserve"> ___Financial Management</w:t>
      </w:r>
      <w:r w:rsidRPr="00AD7073">
        <w:rPr>
          <w:rFonts w:ascii="Times New Roman" w:hAnsi="Times New Roman"/>
        </w:rPr>
        <w:t>_________</w:t>
      </w:r>
      <w:r w:rsidR="00425EFE">
        <w:rPr>
          <w:rFonts w:ascii="Times New Roman" w:hAnsi="Times New Roman"/>
        </w:rPr>
        <w:t>_______________________________</w:t>
      </w:r>
    </w:p>
    <w:p w14:paraId="77CC95C8"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Hours per week:</w:t>
      </w:r>
      <w:r w:rsidRPr="00AD7073">
        <w:rPr>
          <w:rFonts w:ascii="Times New Roman" w:hAnsi="Times New Roman"/>
        </w:rPr>
        <w:t xml:space="preserve"> __</w:t>
      </w:r>
      <w:r w:rsidR="00CD722E">
        <w:rPr>
          <w:rFonts w:ascii="Times New Roman" w:hAnsi="Times New Roman"/>
        </w:rPr>
        <w:t>3</w:t>
      </w:r>
      <w:r w:rsidRPr="00AD7073">
        <w:rPr>
          <w:rFonts w:ascii="Times New Roman" w:hAnsi="Times New Roman"/>
        </w:rPr>
        <w:t>_ Class      __</w:t>
      </w:r>
      <w:r w:rsidR="00CD722E">
        <w:rPr>
          <w:rFonts w:ascii="Times New Roman" w:hAnsi="Times New Roman"/>
        </w:rPr>
        <w:t>0</w:t>
      </w:r>
      <w:r w:rsidRPr="00AD7073">
        <w:rPr>
          <w:rFonts w:ascii="Times New Roman" w:hAnsi="Times New Roman"/>
        </w:rPr>
        <w:t>_ Lab      _</w:t>
      </w:r>
      <w:r w:rsidR="00CD722E">
        <w:rPr>
          <w:rFonts w:ascii="Times New Roman" w:hAnsi="Times New Roman"/>
        </w:rPr>
        <w:t>3</w:t>
      </w:r>
      <w:r w:rsidRPr="00AD7073">
        <w:rPr>
          <w:rFonts w:ascii="Times New Roman" w:hAnsi="Times New Roman"/>
        </w:rPr>
        <w:t>__ Credit</w:t>
      </w:r>
    </w:p>
    <w:p w14:paraId="7E9B13B6"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Terms:</w:t>
      </w:r>
      <w:r w:rsidRPr="00AD7073">
        <w:rPr>
          <w:rFonts w:ascii="Times New Roman" w:hAnsi="Times New Roman"/>
        </w:rPr>
        <w:t xml:space="preserve"> ___ Fall     ___ Spring     ___ Summer     _</w:t>
      </w:r>
      <w:r w:rsidR="00CD722E">
        <w:rPr>
          <w:rFonts w:ascii="Times New Roman" w:hAnsi="Times New Roman"/>
        </w:rPr>
        <w:t>X</w:t>
      </w:r>
      <w:r w:rsidRPr="00AD7073">
        <w:rPr>
          <w:rFonts w:ascii="Times New Roman" w:hAnsi="Times New Roman"/>
        </w:rPr>
        <w:t xml:space="preserve">__ </w:t>
      </w:r>
      <w:r w:rsidRPr="007F7D29">
        <w:rPr>
          <w:rFonts w:ascii="Times New Roman" w:hAnsi="Times New Roman"/>
        </w:rPr>
        <w:t>On demand</w:t>
      </w:r>
    </w:p>
    <w:p w14:paraId="1E502947"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Initial term</w:t>
      </w:r>
      <w:r w:rsidRPr="00AD7073">
        <w:rPr>
          <w:rFonts w:ascii="Times New Roman" w:hAnsi="Times New Roman"/>
        </w:rPr>
        <w:t>: ___ Fall     ___ Spring     _</w:t>
      </w:r>
      <w:r w:rsidR="00CD722E">
        <w:rPr>
          <w:rFonts w:ascii="Times New Roman" w:hAnsi="Times New Roman"/>
        </w:rPr>
        <w:t>X</w:t>
      </w:r>
      <w:r w:rsidRPr="00AD7073">
        <w:rPr>
          <w:rFonts w:ascii="Times New Roman" w:hAnsi="Times New Roman"/>
        </w:rPr>
        <w:t>__ Summer     Year: _</w:t>
      </w:r>
      <w:r w:rsidR="00CD722E">
        <w:rPr>
          <w:rFonts w:ascii="Times New Roman" w:hAnsi="Times New Roman"/>
        </w:rPr>
        <w:t>2017</w:t>
      </w:r>
      <w:r w:rsidRPr="00AD7073">
        <w:rPr>
          <w:rFonts w:ascii="Times New Roman" w:hAnsi="Times New Roman"/>
        </w:rPr>
        <w:t>_____</w:t>
      </w:r>
    </w:p>
    <w:p w14:paraId="044C3B86" w14:textId="77777777" w:rsidR="002E5F01" w:rsidRDefault="002E5F01" w:rsidP="00133A16">
      <w:pPr>
        <w:pStyle w:val="ListParagraph"/>
        <w:numPr>
          <w:ilvl w:val="0"/>
          <w:numId w:val="3"/>
        </w:numPr>
        <w:spacing w:after="240" w:line="240" w:lineRule="auto"/>
        <w:rPr>
          <w:rFonts w:ascii="Times New Roman" w:hAnsi="Times New Roman"/>
        </w:rPr>
      </w:pPr>
      <w:r w:rsidRPr="00AD7073">
        <w:rPr>
          <w:rFonts w:ascii="Times New Roman" w:hAnsi="Times New Roman"/>
          <w:b/>
        </w:rPr>
        <w:t>Catalog course description:</w:t>
      </w:r>
      <w:r w:rsidRPr="00AD7073">
        <w:rPr>
          <w:rFonts w:ascii="Times New Roman" w:hAnsi="Times New Roman"/>
        </w:rPr>
        <w:t xml:space="preserve"> __</w:t>
      </w:r>
      <w:r w:rsidR="00133A16" w:rsidRPr="00133A16">
        <w:rPr>
          <w:rFonts w:ascii="Times New Roman" w:hAnsi="Times New Roman"/>
        </w:rPr>
        <w:t>An investigation of the firm's acquisition and financial activities, to include working capital management, capital budgeting, capital structure strategies, and valuation theory.  The practical application of financial policy is stressed for decision-making purposes</w:t>
      </w:r>
      <w:r w:rsidR="005514CA">
        <w:rPr>
          <w:rFonts w:ascii="Times New Roman" w:hAnsi="Times New Roman"/>
        </w:rPr>
        <w:t xml:space="preserve">. This course is available only to students in the MBA Online program or by permission of the Coordinator, Graduate Business Studies. </w:t>
      </w:r>
      <w:r w:rsidR="005514CA" w:rsidRPr="00AD7073">
        <w:rPr>
          <w:rFonts w:ascii="Times New Roman" w:hAnsi="Times New Roman"/>
        </w:rPr>
        <w:t>__</w:t>
      </w:r>
    </w:p>
    <w:p w14:paraId="7B943607" w14:textId="77777777" w:rsidR="00133A16" w:rsidRPr="00AD7073" w:rsidRDefault="00133A16" w:rsidP="00133A16">
      <w:pPr>
        <w:pStyle w:val="ListParagraph"/>
        <w:spacing w:after="240" w:line="240" w:lineRule="auto"/>
        <w:ind w:left="360"/>
        <w:rPr>
          <w:rFonts w:ascii="Times New Roman" w:hAnsi="Times New Roman"/>
        </w:rPr>
      </w:pPr>
    </w:p>
    <w:p w14:paraId="7FE9AD24"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Course attributes:</w:t>
      </w:r>
    </w:p>
    <w:p w14:paraId="42A42EFF"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General education component: ____</w:t>
      </w:r>
      <w:r w:rsidR="00CD722E">
        <w:rPr>
          <w:rFonts w:ascii="Times New Roman" w:hAnsi="Times New Roman"/>
        </w:rPr>
        <w:t>N/A</w:t>
      </w:r>
      <w:r w:rsidRPr="00AD7073">
        <w:rPr>
          <w:rFonts w:ascii="Times New Roman" w:hAnsi="Times New Roman"/>
        </w:rPr>
        <w:t>_____________________________________________</w:t>
      </w:r>
    </w:p>
    <w:p w14:paraId="2FABBC49" w14:textId="77777777" w:rsidR="002E5F01" w:rsidRDefault="00CC09F9" w:rsidP="002E5F01">
      <w:pPr>
        <w:spacing w:after="240" w:line="240" w:lineRule="auto"/>
        <w:ind w:left="360"/>
        <w:rPr>
          <w:rFonts w:ascii="Times New Roman" w:hAnsi="Times New Roman"/>
        </w:rPr>
      </w:pPr>
      <w:r>
        <w:rPr>
          <w:rFonts w:ascii="Times New Roman" w:hAnsi="Times New Roman"/>
        </w:rPr>
        <w:t xml:space="preserve">___ Cultural diversity ___ Honors  </w:t>
      </w:r>
      <w:r w:rsidR="002E5F01" w:rsidRPr="00AD7073">
        <w:rPr>
          <w:rFonts w:ascii="Times New Roman" w:hAnsi="Times New Roman"/>
        </w:rPr>
        <w:t>___ Writing centered     ___ Writing intensive</w:t>
      </w:r>
      <w:r>
        <w:rPr>
          <w:rFonts w:ascii="Times New Roman" w:hAnsi="Times New Roman"/>
        </w:rPr>
        <w:t xml:space="preserve">  ___Writing active</w:t>
      </w:r>
    </w:p>
    <w:p w14:paraId="6A631994" w14:textId="77777777" w:rsidR="00E81459" w:rsidRDefault="00E81459" w:rsidP="00E81459">
      <w:pPr>
        <w:pStyle w:val="ListParagraph"/>
        <w:numPr>
          <w:ilvl w:val="0"/>
          <w:numId w:val="3"/>
        </w:numPr>
        <w:spacing w:after="240"/>
        <w:rPr>
          <w:rFonts w:ascii="Times New Roman" w:hAnsi="Times New Roman"/>
          <w:b/>
        </w:rPr>
      </w:pPr>
      <w:r>
        <w:rPr>
          <w:rFonts w:ascii="Times New Roman" w:hAnsi="Times New Roman"/>
          <w:b/>
        </w:rPr>
        <w:t>Instructional delivery</w:t>
      </w:r>
    </w:p>
    <w:p w14:paraId="76D93388" w14:textId="77777777" w:rsidR="00E81459" w:rsidRPr="00AD7073" w:rsidRDefault="00E81459" w:rsidP="00E81459">
      <w:pPr>
        <w:pStyle w:val="ListParagraph"/>
        <w:spacing w:after="240"/>
        <w:ind w:left="360"/>
        <w:rPr>
          <w:rFonts w:ascii="Times New Roman" w:hAnsi="Times New Roman"/>
          <w:b/>
        </w:rPr>
      </w:pPr>
      <w:r>
        <w:rPr>
          <w:rFonts w:ascii="Times New Roman" w:hAnsi="Times New Roman"/>
          <w:b/>
        </w:rPr>
        <w:t>Type of Course:</w:t>
      </w:r>
    </w:p>
    <w:p w14:paraId="059AD069" w14:textId="77777777" w:rsidR="00E81459" w:rsidRPr="00AD7073" w:rsidRDefault="00E81459" w:rsidP="00E81459">
      <w:pPr>
        <w:spacing w:after="240" w:line="240" w:lineRule="auto"/>
        <w:ind w:left="360"/>
        <w:rPr>
          <w:rFonts w:ascii="Times New Roman" w:hAnsi="Times New Roman"/>
        </w:rPr>
      </w:pPr>
      <w:r w:rsidRPr="00AD7073">
        <w:rPr>
          <w:rFonts w:ascii="Times New Roman" w:hAnsi="Times New Roman"/>
        </w:rPr>
        <w:t>_</w:t>
      </w:r>
      <w:r w:rsidR="00CD722E">
        <w:rPr>
          <w:rFonts w:ascii="Times New Roman" w:hAnsi="Times New Roman"/>
        </w:rPr>
        <w:t>X</w:t>
      </w:r>
      <w:r w:rsidRPr="00AD7073">
        <w:rPr>
          <w:rFonts w:ascii="Times New Roman" w:hAnsi="Times New Roman"/>
        </w:rPr>
        <w:t>__ Lecture     ___ Lab     ___ Lecture/lab combined     ___ Independent study/research</w:t>
      </w:r>
    </w:p>
    <w:p w14:paraId="1F3A041E" w14:textId="77777777" w:rsidR="00E81459" w:rsidRDefault="00E81459" w:rsidP="00E81459">
      <w:pPr>
        <w:spacing w:after="240" w:line="240" w:lineRule="auto"/>
        <w:ind w:left="360"/>
        <w:rPr>
          <w:rFonts w:ascii="Times New Roman" w:hAnsi="Times New Roman"/>
        </w:rPr>
      </w:pPr>
      <w:r w:rsidRPr="00AD7073">
        <w:rPr>
          <w:rFonts w:ascii="Times New Roman" w:hAnsi="Times New Roman"/>
        </w:rPr>
        <w:t>___ Internship     ___ Performance     ___ Practicum/clinical  ___ Other, s</w:t>
      </w:r>
      <w:r>
        <w:rPr>
          <w:rFonts w:ascii="Times New Roman" w:hAnsi="Times New Roman"/>
        </w:rPr>
        <w:t>pecify: ________________</w:t>
      </w:r>
      <w:r w:rsidRPr="00AD7073">
        <w:rPr>
          <w:rFonts w:ascii="Times New Roman" w:hAnsi="Times New Roman"/>
        </w:rPr>
        <w:t xml:space="preserve">   </w:t>
      </w:r>
    </w:p>
    <w:p w14:paraId="0FBCC0AD" w14:textId="77777777" w:rsidR="00E81459" w:rsidRPr="00E92067" w:rsidRDefault="00E81459" w:rsidP="00E81459">
      <w:pPr>
        <w:spacing w:after="240" w:line="240" w:lineRule="auto"/>
        <w:ind w:left="360"/>
        <w:rPr>
          <w:rFonts w:ascii="Times New Roman" w:hAnsi="Times New Roman"/>
          <w:b/>
        </w:rPr>
      </w:pPr>
      <w:r w:rsidRPr="00E92067">
        <w:rPr>
          <w:rFonts w:ascii="Times New Roman" w:hAnsi="Times New Roman"/>
          <w:b/>
        </w:rPr>
        <w:t>Mode</w:t>
      </w:r>
      <w:r>
        <w:rPr>
          <w:rFonts w:ascii="Times New Roman" w:hAnsi="Times New Roman"/>
          <w:b/>
        </w:rPr>
        <w:t>(</w:t>
      </w:r>
      <w:r w:rsidRPr="00E92067">
        <w:rPr>
          <w:rFonts w:ascii="Times New Roman" w:hAnsi="Times New Roman"/>
          <w:b/>
        </w:rPr>
        <w:t>s</w:t>
      </w:r>
      <w:r>
        <w:rPr>
          <w:rFonts w:ascii="Times New Roman" w:hAnsi="Times New Roman"/>
          <w:b/>
        </w:rPr>
        <w:t>)</w:t>
      </w:r>
      <w:r w:rsidRPr="00E92067">
        <w:rPr>
          <w:rFonts w:ascii="Times New Roman" w:hAnsi="Times New Roman"/>
          <w:b/>
        </w:rPr>
        <w:t xml:space="preserve"> of Delivery:</w:t>
      </w:r>
    </w:p>
    <w:p w14:paraId="57387527" w14:textId="77777777" w:rsidR="00E81459" w:rsidRDefault="00E81459" w:rsidP="00E81459">
      <w:pPr>
        <w:spacing w:after="240" w:line="240" w:lineRule="auto"/>
        <w:ind w:left="360"/>
        <w:rPr>
          <w:rFonts w:ascii="Times New Roman" w:hAnsi="Times New Roman"/>
        </w:rPr>
      </w:pPr>
      <w:r w:rsidRPr="00AD7073">
        <w:rPr>
          <w:rFonts w:ascii="Times New Roman" w:hAnsi="Times New Roman"/>
        </w:rPr>
        <w:t xml:space="preserve">___ </w:t>
      </w:r>
      <w:r>
        <w:rPr>
          <w:rFonts w:ascii="Times New Roman" w:hAnsi="Times New Roman"/>
        </w:rPr>
        <w:t xml:space="preserve">Face to Face      </w:t>
      </w:r>
      <w:r w:rsidRPr="00AD7073">
        <w:rPr>
          <w:rFonts w:ascii="Times New Roman" w:hAnsi="Times New Roman"/>
        </w:rPr>
        <w:t>_</w:t>
      </w:r>
      <w:r w:rsidR="00CD722E">
        <w:rPr>
          <w:rFonts w:ascii="Times New Roman" w:hAnsi="Times New Roman"/>
        </w:rPr>
        <w:t>X</w:t>
      </w:r>
      <w:r w:rsidRPr="00AD7073">
        <w:rPr>
          <w:rFonts w:ascii="Times New Roman" w:hAnsi="Times New Roman"/>
        </w:rPr>
        <w:t xml:space="preserve">__ Online </w:t>
      </w:r>
      <w:r>
        <w:rPr>
          <w:rFonts w:ascii="Times New Roman" w:hAnsi="Times New Roman"/>
        </w:rPr>
        <w:t xml:space="preserve">  </w:t>
      </w:r>
      <w:r w:rsidRPr="00AD7073">
        <w:rPr>
          <w:rFonts w:ascii="Times New Roman" w:hAnsi="Times New Roman"/>
        </w:rPr>
        <w:t xml:space="preserve"> </w:t>
      </w:r>
      <w:r>
        <w:rPr>
          <w:rFonts w:ascii="Times New Roman" w:hAnsi="Times New Roman"/>
        </w:rPr>
        <w:t>___ Study Abroad</w:t>
      </w:r>
      <w:r w:rsidRPr="00AD7073">
        <w:rPr>
          <w:rFonts w:ascii="Times New Roman" w:hAnsi="Times New Roman"/>
        </w:rPr>
        <w:t xml:space="preserve">   </w:t>
      </w:r>
    </w:p>
    <w:p w14:paraId="2BF33DE0" w14:textId="77777777" w:rsidR="00E81459" w:rsidRDefault="00E81459" w:rsidP="00E81459">
      <w:pPr>
        <w:spacing w:after="240" w:line="240" w:lineRule="auto"/>
        <w:ind w:left="360"/>
        <w:rPr>
          <w:rFonts w:ascii="Times New Roman" w:hAnsi="Times New Roman"/>
        </w:rPr>
      </w:pPr>
      <w:r w:rsidRPr="00AD7073">
        <w:rPr>
          <w:rFonts w:ascii="Times New Roman" w:hAnsi="Times New Roman"/>
        </w:rPr>
        <w:t>___ Hybrid, specify approximate amount of on-line and face-to-face i</w:t>
      </w:r>
      <w:r>
        <w:rPr>
          <w:rFonts w:ascii="Times New Roman" w:hAnsi="Times New Roman"/>
        </w:rPr>
        <w:t>nstruction_________________</w:t>
      </w:r>
      <w:r w:rsidRPr="00AD7073">
        <w:rPr>
          <w:rFonts w:ascii="Times New Roman" w:hAnsi="Times New Roman"/>
        </w:rPr>
        <w:t>_</w:t>
      </w:r>
    </w:p>
    <w:p w14:paraId="2D9972A6" w14:textId="77777777" w:rsidR="00F875A4" w:rsidRPr="00AD7073" w:rsidRDefault="004B7D37" w:rsidP="00CD722E">
      <w:pPr>
        <w:pStyle w:val="HTMLPreformatted"/>
        <w:numPr>
          <w:ilvl w:val="0"/>
          <w:numId w:val="3"/>
        </w:numPr>
        <w:tabs>
          <w:tab w:val="clear" w:pos="916"/>
          <w:tab w:val="clear" w:pos="1832"/>
          <w:tab w:val="left" w:pos="360"/>
        </w:tabs>
        <w:spacing w:after="240"/>
        <w:ind w:left="450" w:hanging="450"/>
        <w:rPr>
          <w:rFonts w:ascii="Times New Roman" w:hAnsi="Times New Roman" w:cs="Times New Roman"/>
          <w:sz w:val="22"/>
          <w:szCs w:val="22"/>
        </w:rPr>
      </w:pPr>
      <w:r w:rsidRPr="00AD7073">
        <w:rPr>
          <w:rFonts w:ascii="Times New Roman" w:hAnsi="Times New Roman" w:cs="Times New Roman"/>
          <w:sz w:val="22"/>
          <w:szCs w:val="22"/>
        </w:rPr>
        <w:t>C</w:t>
      </w:r>
      <w:r w:rsidR="00F875A4" w:rsidRPr="00AD7073">
        <w:rPr>
          <w:rFonts w:ascii="Times New Roman" w:hAnsi="Times New Roman" w:cs="Times New Roman"/>
          <w:sz w:val="22"/>
          <w:szCs w:val="22"/>
        </w:rPr>
        <w:t>ourse(s) to be deleted from the catalog once this course is approved.</w:t>
      </w:r>
      <w:r w:rsidR="00DD4714" w:rsidRPr="00AD7073">
        <w:rPr>
          <w:rFonts w:ascii="Times New Roman" w:hAnsi="Times New Roman" w:cs="Times New Roman"/>
          <w:sz w:val="22"/>
          <w:szCs w:val="22"/>
        </w:rPr>
        <w:t xml:space="preserve"> </w:t>
      </w:r>
      <w:r w:rsidR="00F875A4" w:rsidRPr="00AD7073">
        <w:rPr>
          <w:rFonts w:ascii="Times New Roman" w:hAnsi="Times New Roman" w:cs="Times New Roman"/>
          <w:sz w:val="22"/>
          <w:szCs w:val="22"/>
        </w:rPr>
        <w:t>____</w:t>
      </w:r>
      <w:r w:rsidR="00CD722E">
        <w:rPr>
          <w:rFonts w:ascii="Times New Roman" w:hAnsi="Times New Roman" w:cs="Times New Roman"/>
          <w:sz w:val="22"/>
          <w:szCs w:val="22"/>
        </w:rPr>
        <w:t>NONE</w:t>
      </w:r>
      <w:r w:rsidR="00F875A4" w:rsidRPr="00AD7073">
        <w:rPr>
          <w:rFonts w:ascii="Times New Roman" w:hAnsi="Times New Roman" w:cs="Times New Roman"/>
          <w:sz w:val="22"/>
          <w:szCs w:val="22"/>
        </w:rPr>
        <w:t>________</w:t>
      </w:r>
      <w:r w:rsidR="00DD4714" w:rsidRPr="00AD7073">
        <w:rPr>
          <w:rFonts w:ascii="Times New Roman" w:hAnsi="Times New Roman" w:cs="Times New Roman"/>
          <w:sz w:val="22"/>
          <w:szCs w:val="22"/>
        </w:rPr>
        <w:t>______</w:t>
      </w:r>
    </w:p>
    <w:p w14:paraId="72D00D96"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Equivalent course(s):</w:t>
      </w:r>
      <w:r w:rsidRPr="00AD7073">
        <w:rPr>
          <w:rFonts w:ascii="Times New Roman" w:hAnsi="Times New Roman"/>
        </w:rPr>
        <w:t xml:space="preserve"> ___</w:t>
      </w:r>
      <w:r w:rsidR="00CD722E">
        <w:rPr>
          <w:rFonts w:ascii="Times New Roman" w:hAnsi="Times New Roman"/>
        </w:rPr>
        <w:t>MBA 5</w:t>
      </w:r>
      <w:r w:rsidR="00133A16">
        <w:rPr>
          <w:rFonts w:ascii="Times New Roman" w:hAnsi="Times New Roman"/>
        </w:rPr>
        <w:t>640</w:t>
      </w:r>
      <w:r w:rsidRPr="00AD7073">
        <w:rPr>
          <w:rFonts w:ascii="Times New Roman" w:hAnsi="Times New Roman"/>
        </w:rPr>
        <w:t>____________________________________________</w:t>
      </w:r>
    </w:p>
    <w:p w14:paraId="32A6380B" w14:textId="77777777" w:rsidR="002E5F01" w:rsidRPr="00AD7073" w:rsidRDefault="002E5F01" w:rsidP="0007207B">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Are students allowed to take equivalent course(s)</w:t>
      </w:r>
      <w:r w:rsidR="00A53A8F" w:rsidRPr="00AD7073">
        <w:rPr>
          <w:rFonts w:ascii="Times New Roman" w:hAnsi="Times New Roman"/>
          <w:b/>
        </w:rPr>
        <w:t xml:space="preserve"> for credit</w:t>
      </w:r>
      <w:r w:rsidRPr="00AD7073">
        <w:rPr>
          <w:rFonts w:ascii="Times New Roman" w:hAnsi="Times New Roman"/>
          <w:b/>
        </w:rPr>
        <w:t>?</w:t>
      </w:r>
      <w:r w:rsidRPr="00AD7073">
        <w:rPr>
          <w:rFonts w:ascii="Times New Roman" w:hAnsi="Times New Roman"/>
        </w:rPr>
        <w:t xml:space="preserve">   ___ Yes     _</w:t>
      </w:r>
      <w:r w:rsidR="00CD722E">
        <w:rPr>
          <w:rFonts w:ascii="Times New Roman" w:hAnsi="Times New Roman"/>
        </w:rPr>
        <w:t>X</w:t>
      </w:r>
      <w:r w:rsidRPr="00AD7073">
        <w:rPr>
          <w:rFonts w:ascii="Times New Roman" w:hAnsi="Times New Roman"/>
        </w:rPr>
        <w:t>__ No</w:t>
      </w:r>
    </w:p>
    <w:p w14:paraId="2DC0BDE9"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 xml:space="preserve">Prerequisite(s): </w:t>
      </w:r>
      <w:r w:rsidR="00425EFE">
        <w:rPr>
          <w:rFonts w:ascii="Times New Roman" w:hAnsi="Times New Roman"/>
        </w:rPr>
        <w:t xml:space="preserve">BUS 2810 and </w:t>
      </w:r>
      <w:r w:rsidR="00133A16" w:rsidRPr="00133A16">
        <w:rPr>
          <w:rFonts w:ascii="Times New Roman" w:hAnsi="Times New Roman"/>
        </w:rPr>
        <w:t>BUS 3710</w:t>
      </w:r>
      <w:r w:rsidR="00425EFE">
        <w:rPr>
          <w:rFonts w:ascii="Times New Roman" w:hAnsi="Times New Roman"/>
        </w:rPr>
        <w:t>.</w:t>
      </w:r>
    </w:p>
    <w:p w14:paraId="56426B29" w14:textId="77777777" w:rsidR="00A53A8F" w:rsidRPr="00AD7073" w:rsidRDefault="00A53A8F" w:rsidP="002E5F01">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Can prerequisite be taken concurrently?</w:t>
      </w:r>
      <w:r w:rsidRPr="00AD7073">
        <w:rPr>
          <w:rFonts w:ascii="Times New Roman" w:hAnsi="Times New Roman"/>
        </w:rPr>
        <w:t xml:space="preserve"> ___ Yes     _</w:t>
      </w:r>
      <w:r w:rsidR="00CD722E">
        <w:rPr>
          <w:rFonts w:ascii="Times New Roman" w:hAnsi="Times New Roman"/>
        </w:rPr>
        <w:t>X</w:t>
      </w:r>
      <w:r w:rsidRPr="00AD7073">
        <w:rPr>
          <w:rFonts w:ascii="Times New Roman" w:hAnsi="Times New Roman"/>
        </w:rPr>
        <w:t>__ No</w:t>
      </w:r>
    </w:p>
    <w:p w14:paraId="4D15E3BA" w14:textId="77777777" w:rsidR="00020CBD" w:rsidRPr="00A31ECF" w:rsidRDefault="00020CBD" w:rsidP="00020CBD">
      <w:pPr>
        <w:pStyle w:val="ListParagraph"/>
        <w:numPr>
          <w:ilvl w:val="1"/>
          <w:numId w:val="3"/>
        </w:numPr>
        <w:spacing w:after="240" w:line="240" w:lineRule="auto"/>
        <w:ind w:left="630" w:hanging="270"/>
        <w:contextualSpacing w:val="0"/>
        <w:rPr>
          <w:rFonts w:ascii="Times New Roman" w:hAnsi="Times New Roman"/>
          <w:b/>
          <w:color w:val="403152"/>
        </w:rPr>
      </w:pPr>
      <w:r w:rsidRPr="00A31ECF">
        <w:rPr>
          <w:rFonts w:ascii="Times New Roman" w:hAnsi="Times New Roman"/>
          <w:b/>
          <w:color w:val="403152"/>
        </w:rPr>
        <w:t xml:space="preserve"> Minimum grade required for the prerequisite course(s)?  _</w:t>
      </w:r>
      <w:r w:rsidR="00CD722E">
        <w:rPr>
          <w:rFonts w:ascii="Times New Roman" w:hAnsi="Times New Roman"/>
          <w:b/>
          <w:color w:val="403152"/>
        </w:rPr>
        <w:t>C</w:t>
      </w:r>
      <w:r w:rsidRPr="00A31ECF">
        <w:rPr>
          <w:rFonts w:ascii="Times New Roman" w:hAnsi="Times New Roman"/>
          <w:b/>
          <w:color w:val="403152"/>
        </w:rPr>
        <w:t>__</w:t>
      </w:r>
    </w:p>
    <w:p w14:paraId="5BCE3C9F" w14:textId="77777777" w:rsidR="00020CBD" w:rsidRPr="00AD7073" w:rsidRDefault="00020CBD" w:rsidP="00020CBD">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lastRenderedPageBreak/>
        <w:t>Use Banner coding to enforce prerequisite course(s)?</w:t>
      </w:r>
      <w:r w:rsidRPr="00AD7073">
        <w:rPr>
          <w:rFonts w:ascii="Times New Roman" w:hAnsi="Times New Roman"/>
        </w:rPr>
        <w:t xml:space="preserve">   ___ Yes     _</w:t>
      </w:r>
      <w:r w:rsidR="00CD722E">
        <w:rPr>
          <w:rFonts w:ascii="Times New Roman" w:hAnsi="Times New Roman"/>
        </w:rPr>
        <w:t>X</w:t>
      </w:r>
      <w:r w:rsidRPr="00AD7073">
        <w:rPr>
          <w:rFonts w:ascii="Times New Roman" w:hAnsi="Times New Roman"/>
        </w:rPr>
        <w:t>__ No</w:t>
      </w:r>
    </w:p>
    <w:p w14:paraId="11F888BD" w14:textId="77777777" w:rsidR="002E5F01" w:rsidRPr="00AD7073" w:rsidRDefault="002E5F01" w:rsidP="002E5F01">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Who may waive prerequisite(s)?</w:t>
      </w:r>
      <w:r w:rsidR="00F014D3" w:rsidRPr="00AD7073">
        <w:rPr>
          <w:rFonts w:ascii="Times New Roman" w:hAnsi="Times New Roman"/>
          <w:b/>
        </w:rPr>
        <w:t xml:space="preserve"> </w:t>
      </w:r>
    </w:p>
    <w:p w14:paraId="06A2807F" w14:textId="77777777" w:rsidR="002E5F01" w:rsidRPr="00AD7073" w:rsidRDefault="002E5F01" w:rsidP="002E5F01">
      <w:pPr>
        <w:spacing w:after="240" w:line="240" w:lineRule="auto"/>
        <w:ind w:left="360" w:firstLine="360"/>
        <w:rPr>
          <w:rFonts w:ascii="Times New Roman" w:hAnsi="Times New Roman"/>
        </w:rPr>
      </w:pPr>
      <w:r w:rsidRPr="00AD7073">
        <w:rPr>
          <w:rFonts w:ascii="Times New Roman" w:hAnsi="Times New Roman"/>
        </w:rPr>
        <w:t>___ No one     ___ Chair     ___ Instructor     ___ Advisor     _</w:t>
      </w:r>
      <w:r w:rsidR="00CD722E">
        <w:rPr>
          <w:rFonts w:ascii="Times New Roman" w:hAnsi="Times New Roman"/>
        </w:rPr>
        <w:t>X</w:t>
      </w:r>
      <w:r w:rsidRPr="00AD7073">
        <w:rPr>
          <w:rFonts w:ascii="Times New Roman" w:hAnsi="Times New Roman"/>
        </w:rPr>
        <w:t>__ Other (specify)</w:t>
      </w:r>
      <w:r w:rsidR="00CD722E">
        <w:rPr>
          <w:rFonts w:ascii="Times New Roman" w:hAnsi="Times New Roman"/>
        </w:rPr>
        <w:t xml:space="preserve"> </w:t>
      </w:r>
      <w:r w:rsidR="005022AA">
        <w:rPr>
          <w:rFonts w:ascii="Times New Roman" w:hAnsi="Times New Roman"/>
        </w:rPr>
        <w:t>Coordinator, Graduate Business Studies</w:t>
      </w:r>
      <w:r w:rsidR="00CD722E">
        <w:rPr>
          <w:rFonts w:ascii="Times New Roman" w:hAnsi="Times New Roman"/>
        </w:rPr>
        <w:t xml:space="preserve"> </w:t>
      </w:r>
    </w:p>
    <w:p w14:paraId="232846B4"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Co-requisite(s):</w:t>
      </w:r>
      <w:r w:rsidRPr="00AD7073">
        <w:rPr>
          <w:rFonts w:ascii="Times New Roman" w:hAnsi="Times New Roman"/>
        </w:rPr>
        <w:t xml:space="preserve"> ___</w:t>
      </w:r>
      <w:r w:rsidR="005C52D6">
        <w:rPr>
          <w:rFonts w:ascii="Times New Roman" w:hAnsi="Times New Roman"/>
        </w:rPr>
        <w:t>NONE</w:t>
      </w:r>
      <w:r w:rsidRPr="00AD7073">
        <w:rPr>
          <w:rFonts w:ascii="Times New Roman" w:hAnsi="Times New Roman"/>
        </w:rPr>
        <w:t>__________________________________________________________</w:t>
      </w:r>
    </w:p>
    <w:p w14:paraId="5B2D3491" w14:textId="77777777" w:rsidR="00A53A8F" w:rsidRPr="00AD7073" w:rsidRDefault="00A53A8F"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Enrollment restrictions</w:t>
      </w:r>
    </w:p>
    <w:p w14:paraId="70467BF5" w14:textId="77777777" w:rsidR="005022AA" w:rsidRPr="00AD7073" w:rsidRDefault="002E5F01" w:rsidP="005022AA">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 xml:space="preserve">Degrees, colleges, majors, levels, classes which </w:t>
      </w:r>
      <w:r w:rsidRPr="00AD7073">
        <w:rPr>
          <w:rFonts w:ascii="Times New Roman" w:hAnsi="Times New Roman"/>
          <w:b/>
          <w:u w:val="single"/>
        </w:rPr>
        <w:t>may</w:t>
      </w:r>
      <w:r w:rsidRPr="00AD7073">
        <w:rPr>
          <w:rFonts w:ascii="Times New Roman" w:hAnsi="Times New Roman"/>
          <w:b/>
        </w:rPr>
        <w:t xml:space="preserve"> take the course:</w:t>
      </w:r>
      <w:r w:rsidR="00A53A8F" w:rsidRPr="00AD7073">
        <w:rPr>
          <w:rFonts w:ascii="Times New Roman" w:hAnsi="Times New Roman"/>
        </w:rPr>
        <w:t xml:space="preserve"> </w:t>
      </w:r>
      <w:r w:rsidR="005022AA" w:rsidRPr="00AD7073">
        <w:rPr>
          <w:rFonts w:ascii="Times New Roman" w:hAnsi="Times New Roman"/>
        </w:rPr>
        <w:t>_</w:t>
      </w:r>
      <w:r w:rsidR="00425EFE">
        <w:rPr>
          <w:rFonts w:ascii="Times New Roman" w:hAnsi="Times New Roman"/>
        </w:rPr>
        <w:t>MBA______</w:t>
      </w:r>
    </w:p>
    <w:p w14:paraId="5B0E6BAD" w14:textId="77777777" w:rsidR="002E5F01" w:rsidRPr="00AD7073"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 xml:space="preserve">Degrees, colleges, majors, levels, classes which may </w:t>
      </w:r>
      <w:r w:rsidRPr="00AD7073">
        <w:rPr>
          <w:rFonts w:ascii="Times New Roman" w:hAnsi="Times New Roman"/>
          <w:b/>
          <w:u w:val="single"/>
        </w:rPr>
        <w:t>not</w:t>
      </w:r>
      <w:r w:rsidRPr="00AD7073">
        <w:rPr>
          <w:rFonts w:ascii="Times New Roman" w:hAnsi="Times New Roman"/>
          <w:b/>
        </w:rPr>
        <w:t xml:space="preserve"> take the course:</w:t>
      </w:r>
      <w:r w:rsidR="00A53A8F" w:rsidRPr="00AD7073">
        <w:rPr>
          <w:rFonts w:ascii="Times New Roman" w:hAnsi="Times New Roman"/>
        </w:rPr>
        <w:t xml:space="preserve"> _</w:t>
      </w:r>
      <w:r w:rsidR="00425EFE">
        <w:rPr>
          <w:rFonts w:ascii="Times New Roman" w:hAnsi="Times New Roman"/>
        </w:rPr>
        <w:t>All others</w:t>
      </w:r>
      <w:r w:rsidR="00425EFE" w:rsidRPr="00AD7073">
        <w:rPr>
          <w:rFonts w:ascii="Times New Roman" w:hAnsi="Times New Roman"/>
        </w:rPr>
        <w:t xml:space="preserve"> </w:t>
      </w:r>
      <w:r w:rsidR="00A53A8F" w:rsidRPr="00AD7073">
        <w:rPr>
          <w:rFonts w:ascii="Times New Roman" w:hAnsi="Times New Roman"/>
        </w:rPr>
        <w:t>_____</w:t>
      </w:r>
    </w:p>
    <w:p w14:paraId="5345A77C"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Repeat status:</w:t>
      </w:r>
      <w:r w:rsidRPr="00AD7073">
        <w:rPr>
          <w:rFonts w:ascii="Times New Roman" w:hAnsi="Times New Roman"/>
        </w:rPr>
        <w:t xml:space="preserve"> _</w:t>
      </w:r>
      <w:r w:rsidR="005C52D6">
        <w:rPr>
          <w:rFonts w:ascii="Times New Roman" w:hAnsi="Times New Roman"/>
        </w:rPr>
        <w:t>X</w:t>
      </w:r>
      <w:r w:rsidRPr="00AD7073">
        <w:rPr>
          <w:rFonts w:ascii="Times New Roman" w:hAnsi="Times New Roman"/>
        </w:rPr>
        <w:t>__ May not be repeated     ___ May be repeated once with credit</w:t>
      </w:r>
    </w:p>
    <w:p w14:paraId="32371F82" w14:textId="77777777" w:rsidR="005022AA" w:rsidRPr="005022AA" w:rsidRDefault="00374019" w:rsidP="000B187B">
      <w:pPr>
        <w:pStyle w:val="ListParagraph"/>
        <w:numPr>
          <w:ilvl w:val="0"/>
          <w:numId w:val="3"/>
        </w:numPr>
        <w:spacing w:after="240" w:line="240" w:lineRule="auto"/>
        <w:contextualSpacing w:val="0"/>
        <w:rPr>
          <w:rFonts w:ascii="Times New Roman" w:hAnsi="Times New Roman"/>
        </w:rPr>
      </w:pPr>
      <w:r w:rsidRPr="005022AA">
        <w:rPr>
          <w:rFonts w:ascii="Times New Roman" w:hAnsi="Times New Roman"/>
          <w:b/>
        </w:rPr>
        <w:t>Enter the l</w:t>
      </w:r>
      <w:r w:rsidR="002E5F01" w:rsidRPr="005022AA">
        <w:rPr>
          <w:rFonts w:ascii="Times New Roman" w:hAnsi="Times New Roman"/>
          <w:b/>
        </w:rPr>
        <w:t>imit</w:t>
      </w:r>
      <w:r w:rsidRPr="005022AA">
        <w:rPr>
          <w:rFonts w:ascii="Times New Roman" w:hAnsi="Times New Roman"/>
          <w:b/>
        </w:rPr>
        <w:t>, if any,</w:t>
      </w:r>
      <w:r w:rsidR="002E5F01" w:rsidRPr="005022AA">
        <w:rPr>
          <w:rFonts w:ascii="Times New Roman" w:hAnsi="Times New Roman"/>
          <w:b/>
        </w:rPr>
        <w:t xml:space="preserve"> on hours which may be applied to a major or minor:</w:t>
      </w:r>
      <w:r w:rsidR="002E5F01" w:rsidRPr="005022AA">
        <w:rPr>
          <w:rFonts w:ascii="Times New Roman" w:hAnsi="Times New Roman"/>
        </w:rPr>
        <w:t xml:space="preserve"> _</w:t>
      </w:r>
      <w:r w:rsidR="00133A16" w:rsidRPr="005022AA">
        <w:rPr>
          <w:rFonts w:ascii="Times New Roman" w:hAnsi="Times New Roman"/>
        </w:rPr>
        <w:t>3</w:t>
      </w:r>
      <w:r w:rsidR="002E5F01" w:rsidRPr="005022AA">
        <w:rPr>
          <w:rFonts w:ascii="Times New Roman" w:hAnsi="Times New Roman"/>
        </w:rPr>
        <w:t>_</w:t>
      </w:r>
      <w:r w:rsidR="00133A16" w:rsidRPr="005022AA">
        <w:rPr>
          <w:rFonts w:ascii="Times New Roman" w:hAnsi="Times New Roman"/>
        </w:rPr>
        <w:t xml:space="preserve"> </w:t>
      </w:r>
    </w:p>
    <w:p w14:paraId="07C08171" w14:textId="77777777" w:rsidR="002E5F01" w:rsidRPr="005022AA" w:rsidRDefault="002E5F01" w:rsidP="000B187B">
      <w:pPr>
        <w:pStyle w:val="ListParagraph"/>
        <w:numPr>
          <w:ilvl w:val="0"/>
          <w:numId w:val="3"/>
        </w:numPr>
        <w:spacing w:after="240" w:line="240" w:lineRule="auto"/>
        <w:contextualSpacing w:val="0"/>
        <w:rPr>
          <w:rFonts w:ascii="Times New Roman" w:hAnsi="Times New Roman"/>
        </w:rPr>
      </w:pPr>
      <w:r w:rsidRPr="005022AA">
        <w:rPr>
          <w:rFonts w:ascii="Times New Roman" w:hAnsi="Times New Roman"/>
          <w:b/>
        </w:rPr>
        <w:t>Grading methods:</w:t>
      </w:r>
      <w:r w:rsidRPr="005022AA">
        <w:rPr>
          <w:rFonts w:ascii="Times New Roman" w:hAnsi="Times New Roman"/>
        </w:rPr>
        <w:t xml:space="preserve">   _</w:t>
      </w:r>
      <w:r w:rsidR="005C52D6" w:rsidRPr="005022AA">
        <w:rPr>
          <w:rFonts w:ascii="Times New Roman" w:hAnsi="Times New Roman"/>
        </w:rPr>
        <w:t>X</w:t>
      </w:r>
      <w:r w:rsidRPr="005022AA">
        <w:rPr>
          <w:rFonts w:ascii="Times New Roman" w:hAnsi="Times New Roman"/>
        </w:rPr>
        <w:t>__ Standard     ___ CR/NC     __ Audit     ___ ABC/NC</w:t>
      </w:r>
    </w:p>
    <w:p w14:paraId="7F327CE7" w14:textId="77777777" w:rsidR="002E5F01" w:rsidRPr="00AD7073" w:rsidRDefault="002E5F01" w:rsidP="00A14FE4">
      <w:pPr>
        <w:pStyle w:val="ListParagraph"/>
        <w:numPr>
          <w:ilvl w:val="0"/>
          <w:numId w:val="3"/>
        </w:numPr>
        <w:rPr>
          <w:rFonts w:ascii="Times New Roman" w:hAnsi="Times New Roman"/>
          <w:b/>
        </w:rPr>
      </w:pPr>
      <w:r w:rsidRPr="00AD7073">
        <w:rPr>
          <w:rFonts w:ascii="Times New Roman" w:hAnsi="Times New Roman"/>
          <w:b/>
        </w:rPr>
        <w:t>Special grading provisions:</w:t>
      </w:r>
    </w:p>
    <w:p w14:paraId="4EEE943E"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a student’s grade point average.</w:t>
      </w:r>
    </w:p>
    <w:p w14:paraId="31B9DEC6"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hours toward graduation.</w:t>
      </w:r>
    </w:p>
    <w:p w14:paraId="42A41A03"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Grade for course will be removed from GPA if student already has credit for or is registered in: ________________________________________________________________</w:t>
      </w:r>
    </w:p>
    <w:p w14:paraId="2C86B4E4"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Credit hours for course will be removed from student’s hours toward graduation if student already has credit for or is registered in: ____________________________________</w:t>
      </w:r>
    </w:p>
    <w:p w14:paraId="46D65376" w14:textId="77777777" w:rsidR="001706B1" w:rsidRPr="00DB7A92" w:rsidRDefault="002E5F01" w:rsidP="00DB7A92">
      <w:pPr>
        <w:pStyle w:val="ListParagraph"/>
        <w:numPr>
          <w:ilvl w:val="0"/>
          <w:numId w:val="3"/>
        </w:numPr>
        <w:spacing w:after="240" w:line="240" w:lineRule="auto"/>
        <w:rPr>
          <w:rFonts w:ascii="Times New Roman" w:hAnsi="Times New Roman"/>
        </w:rPr>
      </w:pPr>
      <w:r w:rsidRPr="00DB7A92">
        <w:rPr>
          <w:rFonts w:ascii="Times New Roman" w:hAnsi="Times New Roman"/>
          <w:b/>
        </w:rPr>
        <w:t>Additional costs to students:</w:t>
      </w:r>
      <w:r w:rsidRPr="00DB7A92">
        <w:rPr>
          <w:rFonts w:ascii="Times New Roman" w:hAnsi="Times New Roman"/>
        </w:rPr>
        <w:t xml:space="preserve"> </w:t>
      </w:r>
    </w:p>
    <w:p w14:paraId="274CBE65" w14:textId="77777777" w:rsidR="002E5F01" w:rsidRPr="00AD7073" w:rsidRDefault="001706B1" w:rsidP="001706B1">
      <w:pPr>
        <w:pStyle w:val="ListParagraph"/>
        <w:spacing w:after="240" w:line="240" w:lineRule="auto"/>
        <w:ind w:left="360"/>
        <w:contextualSpacing w:val="0"/>
        <w:rPr>
          <w:rFonts w:ascii="Times New Roman" w:hAnsi="Times New Roman"/>
        </w:rPr>
      </w:pPr>
      <w:r w:rsidRPr="00AD7073">
        <w:rPr>
          <w:rFonts w:ascii="Times New Roman" w:hAnsi="Times New Roman"/>
        </w:rPr>
        <w:t>Supplemental Materials or Software</w:t>
      </w:r>
      <w:r w:rsidR="00F40824">
        <w:rPr>
          <w:rFonts w:ascii="Times New Roman" w:hAnsi="Times New Roman"/>
        </w:rPr>
        <w:t xml:space="preserve"> </w:t>
      </w:r>
      <w:r w:rsidRPr="00AD7073">
        <w:rPr>
          <w:rFonts w:ascii="Times New Roman" w:hAnsi="Times New Roman"/>
        </w:rPr>
        <w:t>__</w:t>
      </w:r>
      <w:r w:rsidR="00F40824">
        <w:rPr>
          <w:rFonts w:ascii="Times New Roman" w:hAnsi="Times New Roman"/>
        </w:rPr>
        <w:t xml:space="preserve"> </w:t>
      </w:r>
      <w:r w:rsidR="005C52D6">
        <w:rPr>
          <w:rFonts w:ascii="Times New Roman" w:hAnsi="Times New Roman"/>
        </w:rPr>
        <w:t>included in Course Fee</w:t>
      </w:r>
      <w:r w:rsidRPr="00AD7073">
        <w:rPr>
          <w:rFonts w:ascii="Times New Roman" w:hAnsi="Times New Roman"/>
        </w:rPr>
        <w:t>____________________________</w:t>
      </w:r>
    </w:p>
    <w:p w14:paraId="4630EB14" w14:textId="77777777" w:rsidR="001706B1" w:rsidRPr="00AD7073" w:rsidRDefault="001706B1" w:rsidP="001706B1">
      <w:pPr>
        <w:pStyle w:val="ListParagraph"/>
        <w:spacing w:after="240" w:line="240" w:lineRule="auto"/>
        <w:ind w:left="360"/>
        <w:contextualSpacing w:val="0"/>
        <w:rPr>
          <w:rFonts w:ascii="Times New Roman" w:hAnsi="Times New Roman"/>
        </w:rPr>
      </w:pPr>
      <w:r w:rsidRPr="00AD7073">
        <w:rPr>
          <w:rFonts w:ascii="Times New Roman" w:hAnsi="Times New Roman"/>
        </w:rPr>
        <w:t>Course Fee ___No _</w:t>
      </w:r>
      <w:r w:rsidR="005C52D6">
        <w:rPr>
          <w:rFonts w:ascii="Times New Roman" w:hAnsi="Times New Roman"/>
        </w:rPr>
        <w:t>X</w:t>
      </w:r>
      <w:r w:rsidRPr="00AD7073">
        <w:rPr>
          <w:rFonts w:ascii="Times New Roman" w:hAnsi="Times New Roman"/>
        </w:rPr>
        <w:t>_</w:t>
      </w:r>
      <w:r w:rsidR="00F40824">
        <w:rPr>
          <w:rFonts w:ascii="Times New Roman" w:hAnsi="Times New Roman"/>
        </w:rPr>
        <w:t xml:space="preserve"> Yes.</w:t>
      </w:r>
      <w:r w:rsidRPr="00AD7073">
        <w:rPr>
          <w:rFonts w:ascii="Times New Roman" w:hAnsi="Times New Roman"/>
        </w:rPr>
        <w:t xml:space="preserve"> Explain if yes_</w:t>
      </w:r>
      <w:r w:rsidR="005C52D6">
        <w:rPr>
          <w:rFonts w:ascii="Times New Roman" w:hAnsi="Times New Roman"/>
        </w:rPr>
        <w:t xml:space="preserve">$100 course fee for program simulations, software and supplemental materials that will be purchased in bulk and distributed online in the course materials </w:t>
      </w:r>
    </w:p>
    <w:p w14:paraId="5DB7358E"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Community college transfer:</w:t>
      </w:r>
    </w:p>
    <w:p w14:paraId="588E79E0" w14:textId="77777777" w:rsidR="00DD4714" w:rsidRPr="00AD7073" w:rsidRDefault="00DD4714" w:rsidP="00DD4714">
      <w:pPr>
        <w:pStyle w:val="ListParagraph"/>
        <w:spacing w:after="240" w:line="240" w:lineRule="auto"/>
        <w:ind w:left="360"/>
        <w:contextualSpacing w:val="0"/>
        <w:rPr>
          <w:rFonts w:ascii="Times New Roman" w:hAnsi="Times New Roman"/>
        </w:rPr>
      </w:pPr>
      <w:r w:rsidRPr="00AD7073">
        <w:rPr>
          <w:rFonts w:ascii="Times New Roman" w:hAnsi="Times New Roman"/>
        </w:rPr>
        <w:t>___ A community college course may be judged equivalent.</w:t>
      </w:r>
      <w:r w:rsidR="00F40824">
        <w:rPr>
          <w:rFonts w:ascii="Times New Roman" w:hAnsi="Times New Roman"/>
        </w:rPr>
        <w:t xml:space="preserve"> </w:t>
      </w:r>
    </w:p>
    <w:p w14:paraId="6CE678CA" w14:textId="77777777" w:rsidR="007042CA" w:rsidRPr="00AD7073" w:rsidRDefault="00DD4714" w:rsidP="007042CA">
      <w:pPr>
        <w:pStyle w:val="ListParagraph"/>
        <w:spacing w:after="240" w:line="240" w:lineRule="auto"/>
        <w:ind w:left="360"/>
        <w:contextualSpacing w:val="0"/>
        <w:rPr>
          <w:rFonts w:ascii="Times New Roman" w:hAnsi="Times New Roman"/>
        </w:rPr>
      </w:pPr>
      <w:r w:rsidRPr="00AD7073">
        <w:rPr>
          <w:rFonts w:ascii="Times New Roman" w:hAnsi="Times New Roman"/>
        </w:rPr>
        <w:t xml:space="preserve">___ A community college may </w:t>
      </w:r>
      <w:r w:rsidRPr="00AD7073">
        <w:rPr>
          <w:rFonts w:ascii="Times New Roman" w:hAnsi="Times New Roman"/>
          <w:u w:val="single"/>
        </w:rPr>
        <w:t>not</w:t>
      </w:r>
      <w:r w:rsidRPr="00AD7073">
        <w:rPr>
          <w:rFonts w:ascii="Times New Roman" w:hAnsi="Times New Roman"/>
        </w:rPr>
        <w:t xml:space="preserve"> be judged equivalent.</w:t>
      </w:r>
    </w:p>
    <w:p w14:paraId="60B4C53B" w14:textId="77777777" w:rsidR="002A7A1E" w:rsidRPr="00AD7073" w:rsidRDefault="007042CA" w:rsidP="002A7A1E">
      <w:pPr>
        <w:pStyle w:val="ListParagraph"/>
        <w:spacing w:after="240" w:line="240" w:lineRule="auto"/>
        <w:ind w:left="360"/>
        <w:contextualSpacing w:val="0"/>
        <w:rPr>
          <w:rFonts w:ascii="Times New Roman" w:hAnsi="Times New Roman"/>
          <w:b/>
        </w:rPr>
      </w:pPr>
      <w:r w:rsidRPr="00AD7073">
        <w:rPr>
          <w:rFonts w:ascii="Times New Roman" w:hAnsi="Times New Roman"/>
        </w:rPr>
        <w:t xml:space="preserve">Note: Upper division credit </w:t>
      </w:r>
      <w:r w:rsidR="003B1211" w:rsidRPr="00AD7073">
        <w:rPr>
          <w:rFonts w:ascii="Times New Roman" w:hAnsi="Times New Roman"/>
        </w:rPr>
        <w:t xml:space="preserve">(3000+) </w:t>
      </w:r>
      <w:r w:rsidRPr="00AD7073">
        <w:rPr>
          <w:rFonts w:ascii="Times New Roman" w:hAnsi="Times New Roman"/>
        </w:rPr>
        <w:t xml:space="preserve">will </w:t>
      </w:r>
      <w:r w:rsidRPr="00AD7073">
        <w:rPr>
          <w:rFonts w:ascii="Times New Roman" w:hAnsi="Times New Roman"/>
          <w:u w:val="single"/>
        </w:rPr>
        <w:t>not</w:t>
      </w:r>
      <w:r w:rsidRPr="00AD7073">
        <w:rPr>
          <w:rFonts w:ascii="Times New Roman" w:hAnsi="Times New Roman"/>
        </w:rPr>
        <w:t xml:space="preserve"> be granted for a community college course, even if the content is judged to be equivalent.</w:t>
      </w:r>
    </w:p>
    <w:p w14:paraId="11FF5F59" w14:textId="77777777" w:rsidR="002A7A1E" w:rsidRDefault="002A7A1E">
      <w:pPr>
        <w:rPr>
          <w:rFonts w:ascii="Times New Roman" w:hAnsi="Times New Roman"/>
          <w:b/>
          <w:sz w:val="24"/>
        </w:rPr>
      </w:pPr>
      <w:r>
        <w:rPr>
          <w:rFonts w:ascii="Times New Roman" w:hAnsi="Times New Roman"/>
          <w:b/>
          <w:sz w:val="24"/>
        </w:rPr>
        <w:br w:type="page"/>
      </w:r>
    </w:p>
    <w:p w14:paraId="0CF996ED" w14:textId="77777777" w:rsidR="005A613D" w:rsidRPr="002A7A1E" w:rsidRDefault="00CC1484" w:rsidP="002A7A1E">
      <w:pPr>
        <w:spacing w:after="240" w:line="240" w:lineRule="auto"/>
        <w:rPr>
          <w:rFonts w:ascii="Times New Roman" w:hAnsi="Times New Roman"/>
          <w:sz w:val="24"/>
        </w:rPr>
      </w:pPr>
      <w:r w:rsidRPr="002A7A1E">
        <w:rPr>
          <w:rFonts w:ascii="Times New Roman" w:hAnsi="Times New Roman"/>
          <w:b/>
          <w:sz w:val="24"/>
          <w:u w:val="single"/>
        </w:rPr>
        <w:t>Rat</w:t>
      </w:r>
      <w:r w:rsidR="00F143CA">
        <w:rPr>
          <w:rFonts w:ascii="Times New Roman" w:hAnsi="Times New Roman"/>
          <w:b/>
          <w:sz w:val="24"/>
          <w:u w:val="single"/>
        </w:rPr>
        <w:t xml:space="preserve">ionale, Justifications, and </w:t>
      </w:r>
      <w:r w:rsidR="00782D03">
        <w:rPr>
          <w:rFonts w:ascii="Times New Roman" w:hAnsi="Times New Roman"/>
          <w:b/>
          <w:sz w:val="24"/>
          <w:u w:val="single"/>
        </w:rPr>
        <w:t>Assurances</w:t>
      </w:r>
      <w:r w:rsidR="003B1307">
        <w:rPr>
          <w:rFonts w:ascii="Times New Roman" w:hAnsi="Times New Roman"/>
          <w:b/>
          <w:sz w:val="24"/>
          <w:u w:val="single"/>
        </w:rPr>
        <w:t xml:space="preserve"> (Part</w:t>
      </w:r>
      <w:r w:rsidR="00DC4400">
        <w:rPr>
          <w:rFonts w:ascii="Times New Roman" w:hAnsi="Times New Roman"/>
          <w:b/>
          <w:sz w:val="24"/>
          <w:u w:val="single"/>
        </w:rPr>
        <w:t xml:space="preserve"> </w:t>
      </w:r>
      <w:r w:rsidR="003B1307">
        <w:rPr>
          <w:rFonts w:ascii="Times New Roman" w:hAnsi="Times New Roman"/>
          <w:b/>
          <w:sz w:val="24"/>
          <w:u w:val="single"/>
        </w:rPr>
        <w:t xml:space="preserve">I) </w:t>
      </w:r>
    </w:p>
    <w:p w14:paraId="5E1FC169" w14:textId="77777777" w:rsidR="006947D2" w:rsidRPr="006947D2" w:rsidRDefault="006947D2" w:rsidP="00673E06">
      <w:pPr>
        <w:pStyle w:val="ListParagraph"/>
        <w:numPr>
          <w:ilvl w:val="0"/>
          <w:numId w:val="4"/>
        </w:numPr>
        <w:spacing w:after="0" w:line="360" w:lineRule="auto"/>
        <w:contextualSpacing w:val="0"/>
        <w:rPr>
          <w:rFonts w:ascii="Times New Roman" w:hAnsi="Times New Roman"/>
          <w:sz w:val="24"/>
        </w:rPr>
      </w:pPr>
      <w:r w:rsidRPr="006947D2">
        <w:rPr>
          <w:rFonts w:ascii="Times New Roman" w:hAnsi="Times New Roman"/>
          <w:sz w:val="24"/>
        </w:rPr>
        <w:t>_</w:t>
      </w:r>
      <w:r w:rsidR="005C52D6">
        <w:rPr>
          <w:rFonts w:ascii="Times New Roman" w:hAnsi="Times New Roman"/>
          <w:sz w:val="24"/>
        </w:rPr>
        <w:t>x</w:t>
      </w:r>
      <w:r w:rsidRPr="006947D2">
        <w:rPr>
          <w:rFonts w:ascii="Times New Roman" w:hAnsi="Times New Roman"/>
          <w:sz w:val="24"/>
        </w:rPr>
        <w:t xml:space="preserve">__Course is required for the major(s) of </w:t>
      </w:r>
      <w:r w:rsidR="005C52D6">
        <w:rPr>
          <w:rFonts w:ascii="Times New Roman" w:hAnsi="Times New Roman"/>
          <w:sz w:val="24"/>
        </w:rPr>
        <w:t>Master of Business Administration</w:t>
      </w:r>
    </w:p>
    <w:p w14:paraId="034BC5A5" w14:textId="77777777"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minor(s) of ____________________</w:t>
      </w:r>
    </w:p>
    <w:p w14:paraId="0CE9FF05" w14:textId="77777777"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certificate program(s) of ______________</w:t>
      </w:r>
    </w:p>
    <w:p w14:paraId="07E91F84" w14:textId="77777777" w:rsidR="006947D2" w:rsidRDefault="006947D2" w:rsidP="006947D2">
      <w:pPr>
        <w:pStyle w:val="ListParagraph"/>
        <w:spacing w:after="0" w:line="360" w:lineRule="auto"/>
        <w:ind w:left="360"/>
        <w:contextualSpacing w:val="0"/>
        <w:rPr>
          <w:rFonts w:ascii="Times New Roman" w:hAnsi="Times New Roman"/>
          <w:b/>
          <w:sz w:val="24"/>
        </w:rPr>
      </w:pPr>
      <w:r w:rsidRPr="006947D2">
        <w:rPr>
          <w:rFonts w:ascii="Times New Roman" w:hAnsi="Times New Roman"/>
          <w:sz w:val="24"/>
        </w:rPr>
        <w:t>___ Course is used as an elective</w:t>
      </w:r>
    </w:p>
    <w:p w14:paraId="156AB402" w14:textId="77777777" w:rsidR="006947D2" w:rsidRDefault="006947D2" w:rsidP="00F40824">
      <w:pPr>
        <w:pStyle w:val="Default"/>
        <w:numPr>
          <w:ilvl w:val="0"/>
          <w:numId w:val="4"/>
        </w:numPr>
        <w:rPr>
          <w:sz w:val="23"/>
          <w:szCs w:val="23"/>
        </w:rPr>
      </w:pPr>
      <w:r w:rsidRPr="00CC1484">
        <w:rPr>
          <w:b/>
        </w:rPr>
        <w:t>Rationale for proposal</w:t>
      </w:r>
      <w:r w:rsidR="002B1224">
        <w:t>:</w:t>
      </w:r>
      <w:r w:rsidR="00F40824">
        <w:t xml:space="preserve"> </w:t>
      </w:r>
      <w:r w:rsidR="00EA2319">
        <w:t>This course is a required course in the MBA Online program.  The course objectives an</w:t>
      </w:r>
      <w:r w:rsidR="004262F5">
        <w:t>d content are the same as MBA 564</w:t>
      </w:r>
      <w:r w:rsidR="00EA2319">
        <w:t>0; the MBA 5xxxA courses are being added to address differential tuition rates and separate course fees that are unique to the MBA Online program courses.</w:t>
      </w:r>
    </w:p>
    <w:p w14:paraId="398869A0" w14:textId="77777777" w:rsidR="00F40824" w:rsidRPr="00F40824" w:rsidRDefault="00F40824" w:rsidP="00F40824">
      <w:pPr>
        <w:pStyle w:val="Default"/>
      </w:pPr>
    </w:p>
    <w:p w14:paraId="4148FB36" w14:textId="77777777" w:rsidR="005A613D" w:rsidRPr="00CC1484" w:rsidRDefault="005A613D" w:rsidP="00673E06">
      <w:pPr>
        <w:pStyle w:val="ListParagraph"/>
        <w:numPr>
          <w:ilvl w:val="0"/>
          <w:numId w:val="4"/>
        </w:numPr>
        <w:spacing w:after="0" w:line="360" w:lineRule="auto"/>
        <w:contextualSpacing w:val="0"/>
        <w:rPr>
          <w:rFonts w:ascii="Times New Roman" w:hAnsi="Times New Roman"/>
          <w:b/>
          <w:sz w:val="24"/>
        </w:rPr>
      </w:pPr>
      <w:r w:rsidRPr="00CC1484">
        <w:rPr>
          <w:rFonts w:ascii="Times New Roman" w:hAnsi="Times New Roman"/>
          <w:b/>
          <w:sz w:val="24"/>
        </w:rPr>
        <w:t>Justifications</w:t>
      </w:r>
      <w:r w:rsidR="00BC4F3B">
        <w:rPr>
          <w:rFonts w:ascii="Times New Roman" w:hAnsi="Times New Roman"/>
          <w:b/>
          <w:sz w:val="24"/>
        </w:rPr>
        <w:t xml:space="preserve"> f</w:t>
      </w:r>
      <w:r w:rsidR="00BC4F3B" w:rsidRPr="007042CA">
        <w:rPr>
          <w:rFonts w:ascii="Times New Roman" w:hAnsi="Times New Roman"/>
          <w:b/>
          <w:sz w:val="24"/>
        </w:rPr>
        <w:t>or</w:t>
      </w:r>
      <w:r w:rsidR="002B1224">
        <w:rPr>
          <w:rFonts w:ascii="Times New Roman" w:hAnsi="Times New Roman"/>
          <w:b/>
          <w:sz w:val="24"/>
        </w:rPr>
        <w:t xml:space="preserve"> (answer</w:t>
      </w:r>
      <w:r w:rsidR="007042CA" w:rsidRPr="007042CA">
        <w:rPr>
          <w:rFonts w:ascii="Times New Roman" w:hAnsi="Times New Roman"/>
          <w:b/>
          <w:sz w:val="24"/>
        </w:rPr>
        <w:t xml:space="preserve"> N/A if not applicable)</w:t>
      </w:r>
    </w:p>
    <w:p w14:paraId="27DA2986" w14:textId="77777777" w:rsidR="00EA2319" w:rsidRDefault="00EA2319" w:rsidP="00EA2319">
      <w:pPr>
        <w:spacing w:after="0" w:line="360" w:lineRule="auto"/>
        <w:ind w:left="360"/>
        <w:rPr>
          <w:rFonts w:ascii="Times New Roman" w:hAnsi="Times New Roman"/>
          <w:sz w:val="24"/>
        </w:rPr>
      </w:pPr>
      <w:r w:rsidRPr="002B1224">
        <w:rPr>
          <w:rFonts w:ascii="Times New Roman" w:hAnsi="Times New Roman"/>
          <w:sz w:val="24"/>
          <w:u w:val="single"/>
        </w:rPr>
        <w:t>Similarity to other courses</w:t>
      </w:r>
      <w:r>
        <w:rPr>
          <w:rFonts w:ascii="Times New Roman" w:hAnsi="Times New Roman"/>
          <w:sz w:val="24"/>
        </w:rPr>
        <w:t>: Intentionally the same course, same degree program, but is needed to address administrative differences between degree program designs (online versus face-to-face)</w:t>
      </w:r>
    </w:p>
    <w:p w14:paraId="7777CA86" w14:textId="77777777" w:rsidR="00EA2319" w:rsidRDefault="00EA2319" w:rsidP="00EA2319">
      <w:pPr>
        <w:spacing w:after="0" w:line="360" w:lineRule="auto"/>
        <w:ind w:left="360"/>
        <w:rPr>
          <w:rFonts w:ascii="Times New Roman" w:hAnsi="Times New Roman"/>
          <w:sz w:val="24"/>
        </w:rPr>
      </w:pPr>
      <w:r w:rsidRPr="002B1224">
        <w:rPr>
          <w:rFonts w:ascii="Times New Roman" w:hAnsi="Times New Roman"/>
          <w:sz w:val="24"/>
          <w:u w:val="single"/>
        </w:rPr>
        <w:t>Prerequisites</w:t>
      </w:r>
      <w:r>
        <w:rPr>
          <w:rFonts w:ascii="Times New Roman" w:hAnsi="Times New Roman"/>
          <w:sz w:val="24"/>
        </w:rPr>
        <w:t>: Material in MBA level course requires knowledge of business statistics and finance for terminology, concepts, theories and practices that will be applied in the MBA course.</w:t>
      </w:r>
    </w:p>
    <w:p w14:paraId="49A17682" w14:textId="77777777" w:rsidR="00EA2319" w:rsidRDefault="00EA2319" w:rsidP="00EA2319">
      <w:pPr>
        <w:spacing w:after="0" w:line="360" w:lineRule="auto"/>
        <w:ind w:left="360"/>
        <w:rPr>
          <w:rFonts w:ascii="Times New Roman" w:hAnsi="Times New Roman"/>
          <w:sz w:val="24"/>
        </w:rPr>
      </w:pPr>
      <w:r w:rsidRPr="002B1224">
        <w:rPr>
          <w:rFonts w:ascii="Times New Roman" w:hAnsi="Times New Roman"/>
          <w:sz w:val="24"/>
          <w:u w:val="single"/>
        </w:rPr>
        <w:t>Co-requisites</w:t>
      </w:r>
      <w:r>
        <w:rPr>
          <w:rFonts w:ascii="Times New Roman" w:hAnsi="Times New Roman"/>
          <w:sz w:val="24"/>
        </w:rPr>
        <w:t>: NONE</w:t>
      </w:r>
    </w:p>
    <w:p w14:paraId="524C2E92" w14:textId="77777777" w:rsidR="00EA2319" w:rsidRDefault="00EA2319" w:rsidP="00EA2319">
      <w:pPr>
        <w:spacing w:after="0" w:line="360" w:lineRule="auto"/>
        <w:ind w:left="360"/>
        <w:rPr>
          <w:rFonts w:ascii="Times New Roman" w:hAnsi="Times New Roman"/>
          <w:sz w:val="24"/>
        </w:rPr>
      </w:pPr>
      <w:r w:rsidRPr="002B1224">
        <w:rPr>
          <w:rFonts w:ascii="Times New Roman" w:hAnsi="Times New Roman"/>
          <w:sz w:val="24"/>
          <w:u w:val="single"/>
        </w:rPr>
        <w:t>Enrollment restrictions</w:t>
      </w:r>
      <w:r>
        <w:rPr>
          <w:rFonts w:ascii="Times New Roman" w:hAnsi="Times New Roman"/>
          <w:sz w:val="24"/>
        </w:rPr>
        <w:t>: Due to the specificity of the research and content examined, and the specialized MBA Online program structure, enrollment in this course will be restricted to MBA Online students or those with permission of the Coordinator, Graduate Business Studies.</w:t>
      </w:r>
    </w:p>
    <w:p w14:paraId="4FA36C9B" w14:textId="77777777" w:rsidR="00EA2319" w:rsidRDefault="00EA2319" w:rsidP="00EA2319">
      <w:pPr>
        <w:spacing w:after="0" w:line="360" w:lineRule="auto"/>
        <w:ind w:left="360"/>
        <w:rPr>
          <w:rFonts w:ascii="Times New Roman" w:hAnsi="Times New Roman"/>
          <w:sz w:val="24"/>
        </w:rPr>
      </w:pPr>
      <w:r w:rsidRPr="002B1224">
        <w:rPr>
          <w:rFonts w:ascii="Times New Roman" w:hAnsi="Times New Roman"/>
          <w:sz w:val="24"/>
          <w:u w:val="single"/>
        </w:rPr>
        <w:t>Writing active, intensive, centered</w:t>
      </w:r>
      <w:r>
        <w:rPr>
          <w:rFonts w:ascii="Times New Roman" w:hAnsi="Times New Roman"/>
          <w:sz w:val="24"/>
        </w:rPr>
        <w:t>: N/A</w:t>
      </w:r>
    </w:p>
    <w:p w14:paraId="4B8A60C8" w14:textId="77777777" w:rsidR="00327F52" w:rsidRPr="00902421" w:rsidRDefault="002B1224" w:rsidP="00673E06">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General education assurances (answer</w:t>
      </w:r>
      <w:r w:rsidRPr="007042CA">
        <w:rPr>
          <w:rFonts w:ascii="Times New Roman" w:hAnsi="Times New Roman"/>
          <w:b/>
          <w:sz w:val="24"/>
        </w:rPr>
        <w:t xml:space="preserve"> N/A if not applicable)</w:t>
      </w:r>
    </w:p>
    <w:p w14:paraId="16AFB6C5" w14:textId="77777777" w:rsidR="00902421" w:rsidRPr="00902421" w:rsidRDefault="00902421"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General educat</w:t>
      </w:r>
      <w:r w:rsidR="002B1224" w:rsidRPr="002B1224">
        <w:rPr>
          <w:rFonts w:ascii="Times New Roman" w:hAnsi="Times New Roman"/>
          <w:sz w:val="24"/>
          <w:u w:val="single"/>
        </w:rPr>
        <w:t>ion component</w:t>
      </w:r>
      <w:r w:rsidR="002B1224">
        <w:rPr>
          <w:rFonts w:ascii="Times New Roman" w:hAnsi="Times New Roman"/>
          <w:sz w:val="24"/>
        </w:rPr>
        <w:t>:</w:t>
      </w:r>
      <w:r w:rsidR="00F40824">
        <w:rPr>
          <w:rFonts w:ascii="Times New Roman" w:hAnsi="Times New Roman"/>
          <w:sz w:val="24"/>
        </w:rPr>
        <w:t xml:space="preserve"> N/A</w:t>
      </w:r>
    </w:p>
    <w:p w14:paraId="6E035C6F" w14:textId="77777777" w:rsidR="002B1224"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Curriculum</w:t>
      </w:r>
      <w:r>
        <w:rPr>
          <w:rFonts w:ascii="Times New Roman" w:hAnsi="Times New Roman"/>
          <w:sz w:val="24"/>
        </w:rPr>
        <w:t xml:space="preserve">: </w:t>
      </w:r>
      <w:r w:rsidR="00F40824">
        <w:rPr>
          <w:rFonts w:ascii="Times New Roman" w:hAnsi="Times New Roman"/>
          <w:sz w:val="24"/>
        </w:rPr>
        <w:t>N/A</w:t>
      </w:r>
    </w:p>
    <w:p w14:paraId="11FE095C" w14:textId="77777777" w:rsidR="00327F52"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Instruction</w:t>
      </w:r>
      <w:r>
        <w:rPr>
          <w:rFonts w:ascii="Times New Roman" w:hAnsi="Times New Roman"/>
          <w:sz w:val="24"/>
        </w:rPr>
        <w:t xml:space="preserve">: </w:t>
      </w:r>
      <w:r w:rsidR="00F40824">
        <w:rPr>
          <w:rFonts w:ascii="Times New Roman" w:hAnsi="Times New Roman"/>
          <w:sz w:val="24"/>
        </w:rPr>
        <w:t>N/A</w:t>
      </w:r>
    </w:p>
    <w:p w14:paraId="59B9CBC9" w14:textId="77777777" w:rsidR="00327F52" w:rsidRPr="00327F52"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Assessment</w:t>
      </w:r>
      <w:r>
        <w:rPr>
          <w:rFonts w:ascii="Times New Roman" w:hAnsi="Times New Roman"/>
          <w:sz w:val="24"/>
        </w:rPr>
        <w:t>:</w:t>
      </w:r>
      <w:r w:rsidR="00F40824">
        <w:rPr>
          <w:rFonts w:ascii="Times New Roman" w:hAnsi="Times New Roman"/>
          <w:sz w:val="24"/>
        </w:rPr>
        <w:t xml:space="preserve"> N/A</w:t>
      </w:r>
    </w:p>
    <w:p w14:paraId="47CBD528" w14:textId="77777777" w:rsidR="00BC4F3B" w:rsidRPr="00327F52" w:rsidRDefault="00BC4F3B" w:rsidP="00673E06">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Online</w:t>
      </w:r>
      <w:r w:rsidR="00B11A9C">
        <w:rPr>
          <w:rFonts w:ascii="Times New Roman" w:hAnsi="Times New Roman"/>
          <w:b/>
          <w:sz w:val="24"/>
        </w:rPr>
        <w:t>/Hybrid</w:t>
      </w:r>
      <w:r>
        <w:rPr>
          <w:rFonts w:ascii="Times New Roman" w:hAnsi="Times New Roman"/>
          <w:b/>
          <w:sz w:val="24"/>
        </w:rPr>
        <w:t xml:space="preserve"> delivery </w:t>
      </w:r>
      <w:r w:rsidR="00CC044A">
        <w:rPr>
          <w:rFonts w:ascii="Times New Roman" w:hAnsi="Times New Roman"/>
          <w:b/>
          <w:sz w:val="24"/>
        </w:rPr>
        <w:t xml:space="preserve">justification &amp; </w:t>
      </w:r>
      <w:r>
        <w:rPr>
          <w:rFonts w:ascii="Times New Roman" w:hAnsi="Times New Roman"/>
          <w:b/>
          <w:sz w:val="24"/>
        </w:rPr>
        <w:t>as</w:t>
      </w:r>
      <w:r w:rsidR="002B1224">
        <w:rPr>
          <w:rFonts w:ascii="Times New Roman" w:hAnsi="Times New Roman"/>
          <w:b/>
          <w:sz w:val="24"/>
        </w:rPr>
        <w:t>surances (answer</w:t>
      </w:r>
      <w:r w:rsidR="002B1224" w:rsidRPr="007042CA">
        <w:rPr>
          <w:rFonts w:ascii="Times New Roman" w:hAnsi="Times New Roman"/>
          <w:b/>
          <w:sz w:val="24"/>
        </w:rPr>
        <w:t xml:space="preserve"> N/A if not applicable)</w:t>
      </w:r>
    </w:p>
    <w:p w14:paraId="71BD3206" w14:textId="77777777" w:rsidR="00EA2319" w:rsidRPr="00CC044A" w:rsidRDefault="00CC044A" w:rsidP="00EA2319">
      <w:pPr>
        <w:pStyle w:val="ListParagraph"/>
        <w:spacing w:after="0" w:line="360" w:lineRule="auto"/>
        <w:ind w:left="360"/>
        <w:rPr>
          <w:rFonts w:ascii="Times New Roman" w:hAnsi="Times New Roman"/>
          <w:sz w:val="24"/>
        </w:rPr>
      </w:pPr>
      <w:r w:rsidRPr="002B1224">
        <w:rPr>
          <w:rFonts w:ascii="Times New Roman" w:hAnsi="Times New Roman"/>
          <w:sz w:val="24"/>
          <w:u w:val="single"/>
        </w:rPr>
        <w:t>Online or hybrid delivery</w:t>
      </w:r>
      <w:r w:rsidR="004528E0" w:rsidRPr="002B1224">
        <w:rPr>
          <w:rFonts w:ascii="Times New Roman" w:hAnsi="Times New Roman"/>
          <w:sz w:val="24"/>
          <w:u w:val="single"/>
        </w:rPr>
        <w:t xml:space="preserve"> justification</w:t>
      </w:r>
      <w:r w:rsidRPr="00CC044A">
        <w:rPr>
          <w:rFonts w:ascii="Times New Roman" w:hAnsi="Times New Roman"/>
          <w:sz w:val="24"/>
        </w:rPr>
        <w:t xml:space="preserve">: </w:t>
      </w:r>
      <w:r w:rsidR="00EA2319" w:rsidRPr="00161C88">
        <w:rPr>
          <w:rFonts w:ascii="Times New Roman" w:hAnsi="Times New Roman"/>
          <w:sz w:val="24"/>
        </w:rPr>
        <w:t xml:space="preserve">Offering and instructing this course </w:t>
      </w:r>
      <w:r w:rsidR="00EA2319">
        <w:rPr>
          <w:rFonts w:ascii="Times New Roman" w:hAnsi="Times New Roman"/>
          <w:sz w:val="24"/>
        </w:rPr>
        <w:t xml:space="preserve">through an </w:t>
      </w:r>
      <w:r w:rsidR="00EA2319" w:rsidRPr="00161C88">
        <w:rPr>
          <w:rFonts w:ascii="Times New Roman" w:hAnsi="Times New Roman"/>
          <w:sz w:val="24"/>
        </w:rPr>
        <w:t>online model allows and increases the enrollment probability of alumni and other interested students who have moved away from campus, are currently employed, or live outside the East Central Illinois area</w:t>
      </w:r>
      <w:r w:rsidR="00EA2319">
        <w:rPr>
          <w:rFonts w:ascii="Times New Roman" w:hAnsi="Times New Roman"/>
          <w:sz w:val="24"/>
        </w:rPr>
        <w:t>.</w:t>
      </w:r>
      <w:r w:rsidR="00EA2319" w:rsidRPr="00161C88">
        <w:rPr>
          <w:rFonts w:ascii="Times New Roman" w:hAnsi="Times New Roman"/>
          <w:sz w:val="24"/>
        </w:rPr>
        <w:t xml:space="preserve"> Online delivery of this course provides the opportunity to market to these potential students through the</w:t>
      </w:r>
      <w:r w:rsidR="00EA2319">
        <w:rPr>
          <w:rFonts w:ascii="Times New Roman" w:hAnsi="Times New Roman"/>
          <w:sz w:val="24"/>
        </w:rPr>
        <w:t xml:space="preserve"> MBA</w:t>
      </w:r>
      <w:r w:rsidR="00EA2319" w:rsidRPr="00161C88">
        <w:rPr>
          <w:rFonts w:ascii="Times New Roman" w:hAnsi="Times New Roman"/>
          <w:sz w:val="24"/>
        </w:rPr>
        <w:t xml:space="preserve"> online program </w:t>
      </w:r>
      <w:r w:rsidR="00EA2319">
        <w:rPr>
          <w:rFonts w:ascii="Times New Roman" w:hAnsi="Times New Roman"/>
          <w:sz w:val="24"/>
        </w:rPr>
        <w:t>offered</w:t>
      </w:r>
      <w:r w:rsidR="00EA2319" w:rsidRPr="00161C88">
        <w:rPr>
          <w:rFonts w:ascii="Times New Roman" w:hAnsi="Times New Roman"/>
          <w:sz w:val="24"/>
        </w:rPr>
        <w:t xml:space="preserve"> by the School of Business at EIU.</w:t>
      </w:r>
    </w:p>
    <w:p w14:paraId="02350FDD" w14:textId="77777777" w:rsidR="00327F52" w:rsidRDefault="00327F52" w:rsidP="00C7712D">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Instruction</w:t>
      </w:r>
      <w:r>
        <w:rPr>
          <w:rFonts w:ascii="Times New Roman" w:hAnsi="Times New Roman"/>
          <w:sz w:val="24"/>
        </w:rPr>
        <w:t xml:space="preserve">: </w:t>
      </w:r>
      <w:r w:rsidR="001B1BF2" w:rsidRPr="001B1BF2">
        <w:rPr>
          <w:rFonts w:ascii="Times New Roman" w:hAnsi="Times New Roman"/>
          <w:color w:val="000000"/>
          <w:sz w:val="23"/>
          <w:szCs w:val="23"/>
        </w:rPr>
        <w:t>Lectures equivalent to those from the face-to-face courses may be recorded &amp; posted online. All faculty who will deliver this course online are/will be OCDi (or appropriate equivalent) trained.</w:t>
      </w:r>
    </w:p>
    <w:p w14:paraId="48AE322E" w14:textId="77777777" w:rsidR="00327F52" w:rsidRDefault="00327F52" w:rsidP="00C7712D">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Integrity</w:t>
      </w:r>
      <w:r>
        <w:rPr>
          <w:rFonts w:ascii="Times New Roman" w:hAnsi="Times New Roman"/>
          <w:sz w:val="24"/>
        </w:rPr>
        <w:t xml:space="preserve">: </w:t>
      </w:r>
      <w:r w:rsidR="001B1BF2" w:rsidRPr="001B1BF2">
        <w:rPr>
          <w:rFonts w:ascii="Times New Roman" w:hAnsi="Times New Roman"/>
          <w:color w:val="000000"/>
          <w:sz w:val="23"/>
          <w:szCs w:val="23"/>
        </w:rPr>
        <w:t>Students will take quizzes and exams through an online testing taking monitoring system, or they will take them at a proctored facility such as a community college in their area.</w:t>
      </w:r>
    </w:p>
    <w:p w14:paraId="5DC7DE96" w14:textId="77777777" w:rsidR="006540D2" w:rsidRPr="001B1BF2" w:rsidRDefault="00327F52" w:rsidP="002A7A1E">
      <w:pPr>
        <w:pStyle w:val="ListParagraph"/>
        <w:spacing w:after="0" w:line="360" w:lineRule="auto"/>
        <w:ind w:left="360"/>
        <w:contextualSpacing w:val="0"/>
        <w:rPr>
          <w:rFonts w:ascii="Times New Roman" w:hAnsi="Times New Roman"/>
          <w:color w:val="000000"/>
          <w:sz w:val="23"/>
          <w:szCs w:val="23"/>
        </w:rPr>
      </w:pPr>
      <w:r w:rsidRPr="002B1224">
        <w:rPr>
          <w:rFonts w:ascii="Times New Roman" w:hAnsi="Times New Roman"/>
          <w:sz w:val="24"/>
          <w:u w:val="single"/>
        </w:rPr>
        <w:t>Interaction</w:t>
      </w:r>
      <w:r>
        <w:rPr>
          <w:rFonts w:ascii="Times New Roman" w:hAnsi="Times New Roman"/>
          <w:sz w:val="24"/>
        </w:rPr>
        <w:t xml:space="preserve">: </w:t>
      </w:r>
      <w:r w:rsidR="001B1BF2" w:rsidRPr="001B1BF2">
        <w:rPr>
          <w:rFonts w:ascii="Times New Roman" w:hAnsi="Times New Roman"/>
          <w:color w:val="000000"/>
          <w:sz w:val="23"/>
          <w:szCs w:val="23"/>
        </w:rPr>
        <w:t>At the discretion of the faculty, provisions and requirements would vary but generally will utilize Email, Web-Based Discussions, and Web-conferencing. Email will be utilized in addressing individual student questions/communication. The web-based discussions (via a LMS-type environment) will be used to gauge student understanding of the materials presented via web-based video delivery and to provide clarification from the instructor. Web-based conferencing will be used to provide students with the opportunity to present their work to all members of the class, receive real-time feedback in the form of questions and discussion of their presentation and interact in real time with the faculty member and classmates.</w:t>
      </w:r>
    </w:p>
    <w:p w14:paraId="57B30319" w14:textId="77777777" w:rsidR="002A5B93" w:rsidRDefault="002A5B93" w:rsidP="002A5B93">
      <w:pPr>
        <w:pStyle w:val="HTMLPreformatted"/>
        <w:rPr>
          <w:rFonts w:ascii="Times New Roman" w:hAnsi="Times New Roman" w:cs="Times New Roman"/>
          <w:b/>
          <w:bCs/>
          <w:color w:val="000000"/>
          <w:sz w:val="22"/>
          <w:szCs w:val="22"/>
        </w:rPr>
      </w:pPr>
    </w:p>
    <w:p w14:paraId="098AB16C" w14:textId="77777777" w:rsidR="00E92067" w:rsidRDefault="002A5B93" w:rsidP="002A5B93">
      <w:pPr>
        <w:spacing w:after="0" w:line="360" w:lineRule="auto"/>
        <w:rPr>
          <w:rFonts w:ascii="Times New Roman" w:hAnsi="Times New Roman"/>
          <w:b/>
          <w:sz w:val="24"/>
          <w:szCs w:val="24"/>
          <w:u w:val="single"/>
        </w:rPr>
      </w:pPr>
      <w:r>
        <w:rPr>
          <w:rFonts w:ascii="Times New Roman" w:hAnsi="Times New Roman"/>
          <w:b/>
          <w:sz w:val="24"/>
          <w:szCs w:val="24"/>
          <w:u w:val="single"/>
        </w:rPr>
        <w:t xml:space="preserve">Model </w:t>
      </w:r>
      <w:r w:rsidRPr="00F60C9C">
        <w:rPr>
          <w:rFonts w:ascii="Times New Roman" w:hAnsi="Times New Roman"/>
          <w:b/>
          <w:sz w:val="24"/>
          <w:szCs w:val="24"/>
          <w:u w:val="single"/>
        </w:rPr>
        <w:t xml:space="preserve">Syllabus </w:t>
      </w:r>
      <w:r w:rsidR="00DC4400">
        <w:rPr>
          <w:rFonts w:ascii="Times New Roman" w:hAnsi="Times New Roman"/>
          <w:b/>
          <w:sz w:val="24"/>
          <w:szCs w:val="24"/>
          <w:u w:val="single"/>
        </w:rPr>
        <w:t xml:space="preserve">(Part </w:t>
      </w:r>
      <w:r w:rsidR="00E92067">
        <w:rPr>
          <w:rFonts w:ascii="Times New Roman" w:hAnsi="Times New Roman"/>
          <w:b/>
          <w:sz w:val="24"/>
          <w:szCs w:val="24"/>
          <w:u w:val="single"/>
        </w:rPr>
        <w:t xml:space="preserve">II) </w:t>
      </w:r>
    </w:p>
    <w:p w14:paraId="28C53FD2" w14:textId="77777777" w:rsidR="002A5B93" w:rsidRPr="00E92067" w:rsidRDefault="00E92067" w:rsidP="002A5B93">
      <w:pPr>
        <w:spacing w:after="0" w:line="360" w:lineRule="auto"/>
        <w:rPr>
          <w:rFonts w:ascii="Times New Roman" w:hAnsi="Times New Roman"/>
          <w:b/>
          <w:sz w:val="24"/>
          <w:szCs w:val="24"/>
        </w:rPr>
      </w:pPr>
      <w:r>
        <w:rPr>
          <w:rFonts w:ascii="Times New Roman" w:hAnsi="Times New Roman"/>
          <w:sz w:val="24"/>
          <w:szCs w:val="24"/>
        </w:rPr>
        <w:t>Please include the f</w:t>
      </w:r>
      <w:r w:rsidR="002A5B93" w:rsidRPr="00E92067">
        <w:rPr>
          <w:rFonts w:ascii="Times New Roman" w:hAnsi="Times New Roman"/>
          <w:sz w:val="24"/>
          <w:szCs w:val="24"/>
        </w:rPr>
        <w:t xml:space="preserve">ollowing </w:t>
      </w:r>
      <w:r>
        <w:rPr>
          <w:rFonts w:ascii="Times New Roman" w:hAnsi="Times New Roman"/>
          <w:sz w:val="24"/>
          <w:szCs w:val="24"/>
        </w:rPr>
        <w:t>i</w:t>
      </w:r>
      <w:r w:rsidR="002A5B93" w:rsidRPr="00E92067">
        <w:rPr>
          <w:rFonts w:ascii="Times New Roman" w:hAnsi="Times New Roman"/>
          <w:sz w:val="24"/>
          <w:szCs w:val="24"/>
        </w:rPr>
        <w:t>nformation</w:t>
      </w:r>
      <w:r w:rsidRPr="00E92067">
        <w:rPr>
          <w:rFonts w:ascii="Times New Roman" w:hAnsi="Times New Roman"/>
          <w:sz w:val="24"/>
          <w:szCs w:val="24"/>
        </w:rPr>
        <w:t>:</w:t>
      </w:r>
      <w:r w:rsidR="002A5B93" w:rsidRPr="00E92067">
        <w:rPr>
          <w:rFonts w:ascii="Times New Roman" w:hAnsi="Times New Roman"/>
          <w:b/>
          <w:sz w:val="24"/>
          <w:szCs w:val="24"/>
        </w:rPr>
        <w:t xml:space="preserve"> </w:t>
      </w:r>
    </w:p>
    <w:p w14:paraId="322E2EFC" w14:textId="77777777" w:rsidR="002A5B93" w:rsidRPr="00A31ECF" w:rsidRDefault="002A5B93" w:rsidP="00E92067">
      <w:pPr>
        <w:pStyle w:val="ListParagraph"/>
        <w:numPr>
          <w:ilvl w:val="0"/>
          <w:numId w:val="6"/>
        </w:numPr>
        <w:spacing w:after="0" w:line="240" w:lineRule="auto"/>
        <w:contextualSpacing w:val="0"/>
        <w:rPr>
          <w:rFonts w:ascii="Times New Roman" w:hAnsi="Times New Roman"/>
          <w:color w:val="000000"/>
          <w:sz w:val="24"/>
          <w:szCs w:val="24"/>
        </w:rPr>
      </w:pPr>
      <w:r w:rsidRPr="00A31ECF">
        <w:rPr>
          <w:rFonts w:ascii="Times New Roman" w:hAnsi="Times New Roman"/>
          <w:color w:val="000000"/>
          <w:sz w:val="24"/>
          <w:szCs w:val="24"/>
        </w:rPr>
        <w:t>Course number and title</w:t>
      </w:r>
      <w:r w:rsidR="001B1BF2">
        <w:rPr>
          <w:rFonts w:ascii="Times New Roman" w:hAnsi="Times New Roman"/>
          <w:color w:val="000000"/>
          <w:sz w:val="24"/>
          <w:szCs w:val="24"/>
        </w:rPr>
        <w:t>: MBA 5640A Financial Management</w:t>
      </w:r>
      <w:r w:rsidR="004A52C9">
        <w:rPr>
          <w:rFonts w:ascii="Times New Roman" w:hAnsi="Times New Roman"/>
          <w:color w:val="000000"/>
          <w:sz w:val="24"/>
          <w:szCs w:val="24"/>
        </w:rPr>
        <w:t xml:space="preserve"> </w:t>
      </w:r>
    </w:p>
    <w:p w14:paraId="30CD4F44" w14:textId="77777777" w:rsidR="00C32EDD" w:rsidRDefault="002A5B93" w:rsidP="00E92067">
      <w:pPr>
        <w:pStyle w:val="ListParagraph"/>
        <w:numPr>
          <w:ilvl w:val="0"/>
          <w:numId w:val="6"/>
        </w:numPr>
        <w:spacing w:after="0" w:line="240" w:lineRule="auto"/>
        <w:contextualSpacing w:val="0"/>
        <w:rPr>
          <w:rFonts w:ascii="Times New Roman" w:hAnsi="Times New Roman"/>
          <w:color w:val="000000"/>
          <w:sz w:val="24"/>
          <w:szCs w:val="24"/>
        </w:rPr>
      </w:pPr>
      <w:r w:rsidRPr="00A31ECF">
        <w:rPr>
          <w:rFonts w:ascii="Times New Roman" w:hAnsi="Times New Roman"/>
          <w:color w:val="000000"/>
          <w:sz w:val="24"/>
          <w:szCs w:val="24"/>
        </w:rPr>
        <w:t>Catalog description</w:t>
      </w:r>
      <w:r w:rsidR="001B1BF2">
        <w:rPr>
          <w:rFonts w:ascii="Times New Roman" w:hAnsi="Times New Roman"/>
          <w:color w:val="000000"/>
          <w:sz w:val="24"/>
          <w:szCs w:val="24"/>
        </w:rPr>
        <w:t xml:space="preserve">: </w:t>
      </w:r>
    </w:p>
    <w:p w14:paraId="4F66B5C0" w14:textId="77777777" w:rsidR="00C32EDD" w:rsidRPr="00A31ECF" w:rsidRDefault="00425EFE" w:rsidP="00C32EDD">
      <w:pPr>
        <w:pStyle w:val="ListParagraph"/>
        <w:spacing w:after="0" w:line="240" w:lineRule="auto"/>
        <w:ind w:left="360"/>
        <w:contextualSpacing w:val="0"/>
        <w:rPr>
          <w:rFonts w:ascii="Times New Roman" w:hAnsi="Times New Roman"/>
          <w:color w:val="000000"/>
          <w:sz w:val="24"/>
          <w:szCs w:val="24"/>
        </w:rPr>
      </w:pPr>
      <w:r w:rsidRPr="00133A16">
        <w:rPr>
          <w:rFonts w:ascii="Times New Roman" w:hAnsi="Times New Roman"/>
        </w:rPr>
        <w:t>An investigation of the firm's acquisition and financial activities, to include working capital management, capital budgeting, capital structure strategies, and valuation theory.  The practical application of financial policy is stressed for decision-making purposes</w:t>
      </w:r>
      <w:r>
        <w:rPr>
          <w:rFonts w:ascii="Times New Roman" w:hAnsi="Times New Roman"/>
        </w:rPr>
        <w:t>. This course is available only to students in the MBA Online program or by permission of the Coordinator, Graduate Business Studies.</w:t>
      </w:r>
    </w:p>
    <w:p w14:paraId="32575C9E" w14:textId="77777777" w:rsidR="002A5B93" w:rsidRDefault="005B2D6B" w:rsidP="00291927">
      <w:pPr>
        <w:pStyle w:val="ListParagraph"/>
        <w:numPr>
          <w:ilvl w:val="0"/>
          <w:numId w:val="6"/>
        </w:numPr>
        <w:spacing w:after="0" w:line="240" w:lineRule="auto"/>
        <w:contextualSpacing w:val="0"/>
        <w:rPr>
          <w:rFonts w:ascii="Times New Roman" w:hAnsi="Times New Roman"/>
          <w:color w:val="000000"/>
          <w:sz w:val="24"/>
          <w:szCs w:val="24"/>
        </w:rPr>
      </w:pPr>
      <w:r w:rsidRPr="005B2D6B">
        <w:rPr>
          <w:rFonts w:ascii="Times New Roman" w:hAnsi="Times New Roman"/>
          <w:color w:val="000000"/>
          <w:sz w:val="24"/>
          <w:szCs w:val="24"/>
        </w:rPr>
        <w:t>Learning objectives</w:t>
      </w:r>
      <w:r w:rsidR="00923BFC">
        <w:rPr>
          <w:rFonts w:ascii="Times New Roman" w:hAnsi="Times New Roman"/>
          <w:color w:val="000000"/>
          <w:sz w:val="24"/>
          <w:szCs w:val="24"/>
        </w:rPr>
        <w:t xml:space="preserve"> (Graduate School Learning Goals being met)</w:t>
      </w:r>
      <w:r w:rsidR="001B1BF2">
        <w:rPr>
          <w:rFonts w:ascii="Times New Roman" w:hAnsi="Times New Roman"/>
          <w:color w:val="000000"/>
          <w:sz w:val="24"/>
          <w:szCs w:val="24"/>
        </w:rPr>
        <w:t xml:space="preserve">: </w:t>
      </w:r>
    </w:p>
    <w:p w14:paraId="5C88F961" w14:textId="77777777" w:rsidR="001B1BF2" w:rsidRPr="00425EFE" w:rsidRDefault="001B1BF2" w:rsidP="001B1BF2">
      <w:pPr>
        <w:widowControl w:val="0"/>
        <w:numPr>
          <w:ilvl w:val="1"/>
          <w:numId w:val="9"/>
        </w:numPr>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after="0" w:line="240" w:lineRule="auto"/>
        <w:jc w:val="both"/>
        <w:rPr>
          <w:rFonts w:ascii="Times New Roman" w:hAnsi="Times New Roman"/>
          <w:sz w:val="24"/>
          <w:szCs w:val="24"/>
        </w:rPr>
      </w:pPr>
      <w:r w:rsidRPr="00425EFE">
        <w:rPr>
          <w:rFonts w:ascii="Times New Roman" w:hAnsi="Times New Roman"/>
          <w:sz w:val="24"/>
          <w:szCs w:val="24"/>
        </w:rPr>
        <w:t>Integrate treatment of the processes of financial management of the firm into the existing business management fundamentals supported by other discipline areas.</w:t>
      </w:r>
      <w:r w:rsidR="00923BFC" w:rsidRPr="00425EFE">
        <w:rPr>
          <w:rFonts w:ascii="Times New Roman" w:hAnsi="Times New Roman"/>
          <w:sz w:val="24"/>
          <w:szCs w:val="24"/>
        </w:rPr>
        <w:t xml:space="preserve"> </w:t>
      </w:r>
      <w:r w:rsidR="00923BFC" w:rsidRPr="00425EFE">
        <w:rPr>
          <w:rFonts w:ascii="Times New Roman" w:hAnsi="Times New Roman"/>
          <w:bCs/>
          <w:sz w:val="24"/>
          <w:szCs w:val="24"/>
        </w:rPr>
        <w:t>(Content, Critical thinking and problem solving skills)</w:t>
      </w:r>
    </w:p>
    <w:p w14:paraId="0DD3F23B" w14:textId="77777777" w:rsidR="00923BFC" w:rsidRPr="00425EFE" w:rsidRDefault="00923BFC" w:rsidP="00923BFC">
      <w:pPr>
        <w:widowControl w:val="0"/>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after="0" w:line="240" w:lineRule="auto"/>
        <w:ind w:left="1440"/>
        <w:jc w:val="both"/>
        <w:rPr>
          <w:rFonts w:ascii="Times New Roman" w:hAnsi="Times New Roman"/>
          <w:sz w:val="24"/>
          <w:szCs w:val="24"/>
        </w:rPr>
      </w:pPr>
    </w:p>
    <w:p w14:paraId="17007BCE" w14:textId="77777777" w:rsidR="001B1BF2" w:rsidRPr="00425EFE" w:rsidRDefault="00425EFE" w:rsidP="001B1BF2">
      <w:pPr>
        <w:widowControl w:val="0"/>
        <w:numPr>
          <w:ilvl w:val="1"/>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after="0" w:line="240" w:lineRule="auto"/>
        <w:rPr>
          <w:rFonts w:ascii="Times New Roman" w:hAnsi="Times New Roman"/>
          <w:sz w:val="24"/>
          <w:szCs w:val="24"/>
        </w:rPr>
      </w:pPr>
      <w:r w:rsidRPr="00425EFE">
        <w:rPr>
          <w:rFonts w:ascii="Times New Roman" w:hAnsi="Times New Roman"/>
          <w:sz w:val="24"/>
          <w:szCs w:val="24"/>
        </w:rPr>
        <w:t xml:space="preserve">Demonstrate an </w:t>
      </w:r>
      <w:r w:rsidR="001B1BF2" w:rsidRPr="00425EFE">
        <w:rPr>
          <w:rFonts w:ascii="Times New Roman" w:hAnsi="Times New Roman"/>
          <w:sz w:val="24"/>
          <w:szCs w:val="24"/>
        </w:rPr>
        <w:t xml:space="preserve">understanding of the unique characteristics of the corporate financing process. </w:t>
      </w:r>
      <w:r w:rsidR="00923BFC" w:rsidRPr="00425EFE">
        <w:rPr>
          <w:rFonts w:ascii="Times New Roman" w:hAnsi="Times New Roman"/>
          <w:bCs/>
          <w:sz w:val="24"/>
          <w:szCs w:val="24"/>
        </w:rPr>
        <w:t>(Content)</w:t>
      </w:r>
    </w:p>
    <w:p w14:paraId="089A546C" w14:textId="77777777" w:rsidR="00923BFC" w:rsidRPr="00425EFE" w:rsidRDefault="00923BFC" w:rsidP="00923BFC">
      <w:pPr>
        <w:widowControl w:val="0"/>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after="0" w:line="240" w:lineRule="auto"/>
        <w:ind w:left="1440"/>
        <w:jc w:val="both"/>
        <w:rPr>
          <w:rFonts w:ascii="Times New Roman" w:hAnsi="Times New Roman"/>
          <w:sz w:val="24"/>
          <w:szCs w:val="24"/>
        </w:rPr>
      </w:pPr>
    </w:p>
    <w:p w14:paraId="23A56AC2" w14:textId="77777777" w:rsidR="001B1BF2" w:rsidRPr="00425EFE" w:rsidRDefault="00425EFE" w:rsidP="001B1BF2">
      <w:pPr>
        <w:widowControl w:val="0"/>
        <w:numPr>
          <w:ilvl w:val="1"/>
          <w:numId w:val="9"/>
        </w:numPr>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after="0" w:line="240" w:lineRule="auto"/>
        <w:jc w:val="both"/>
        <w:rPr>
          <w:rFonts w:ascii="Times New Roman" w:hAnsi="Times New Roman"/>
          <w:sz w:val="24"/>
          <w:szCs w:val="24"/>
        </w:rPr>
      </w:pPr>
      <w:r w:rsidRPr="00425EFE">
        <w:rPr>
          <w:rFonts w:ascii="Times New Roman" w:hAnsi="Times New Roman"/>
          <w:sz w:val="24"/>
          <w:szCs w:val="24"/>
        </w:rPr>
        <w:t xml:space="preserve">Demonstrate </w:t>
      </w:r>
      <w:r w:rsidR="001B1BF2" w:rsidRPr="00425EFE">
        <w:rPr>
          <w:rFonts w:ascii="Times New Roman" w:hAnsi="Times New Roman"/>
          <w:sz w:val="24"/>
          <w:szCs w:val="24"/>
        </w:rPr>
        <w:t>a level of competence needed to evaluate macro and micro factors that contribute to the creation of firm value.</w:t>
      </w:r>
      <w:r w:rsidR="00923BFC" w:rsidRPr="00425EFE">
        <w:rPr>
          <w:rFonts w:ascii="Times New Roman" w:hAnsi="Times New Roman"/>
          <w:sz w:val="24"/>
          <w:szCs w:val="24"/>
        </w:rPr>
        <w:t xml:space="preserve"> (Content)</w:t>
      </w:r>
    </w:p>
    <w:p w14:paraId="1BFD5ECF" w14:textId="77777777" w:rsidR="00923BFC" w:rsidRPr="00425EFE" w:rsidRDefault="00923BFC" w:rsidP="00923BFC">
      <w:pPr>
        <w:widowControl w:val="0"/>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after="0" w:line="240" w:lineRule="auto"/>
        <w:ind w:left="1440"/>
        <w:jc w:val="both"/>
        <w:rPr>
          <w:rFonts w:ascii="Times New Roman" w:hAnsi="Times New Roman"/>
          <w:sz w:val="24"/>
          <w:szCs w:val="24"/>
        </w:rPr>
      </w:pPr>
    </w:p>
    <w:p w14:paraId="622AE5DE" w14:textId="77777777" w:rsidR="001B1BF2" w:rsidRPr="00425EFE" w:rsidRDefault="001B1BF2" w:rsidP="001B1BF2">
      <w:pPr>
        <w:widowControl w:val="0"/>
        <w:numPr>
          <w:ilvl w:val="1"/>
          <w:numId w:val="9"/>
        </w:numPr>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after="0" w:line="240" w:lineRule="auto"/>
        <w:jc w:val="both"/>
        <w:rPr>
          <w:rFonts w:ascii="Times New Roman" w:hAnsi="Times New Roman"/>
          <w:sz w:val="24"/>
          <w:szCs w:val="24"/>
        </w:rPr>
      </w:pPr>
      <w:r w:rsidRPr="00425EFE">
        <w:rPr>
          <w:rFonts w:ascii="Times New Roman" w:hAnsi="Times New Roman"/>
          <w:sz w:val="24"/>
          <w:szCs w:val="24"/>
        </w:rPr>
        <w:t xml:space="preserve">Apply valuation methods to integrate quantitative measures with qualitative characteristics for making business decisions. </w:t>
      </w:r>
      <w:r w:rsidR="00923BFC" w:rsidRPr="00425EFE">
        <w:rPr>
          <w:rFonts w:ascii="Times New Roman" w:hAnsi="Times New Roman"/>
          <w:bCs/>
          <w:sz w:val="24"/>
          <w:szCs w:val="24"/>
        </w:rPr>
        <w:t>(Content, Critical thinking and problem solving skills)</w:t>
      </w:r>
    </w:p>
    <w:p w14:paraId="22C1581B" w14:textId="77777777" w:rsidR="00923BFC" w:rsidRPr="00425EFE" w:rsidRDefault="00923BFC" w:rsidP="00923BFC">
      <w:pPr>
        <w:widowControl w:val="0"/>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after="0" w:line="240" w:lineRule="auto"/>
        <w:ind w:left="1440"/>
        <w:rPr>
          <w:rFonts w:ascii="Times New Roman" w:hAnsi="Times New Roman"/>
          <w:sz w:val="24"/>
          <w:szCs w:val="24"/>
        </w:rPr>
      </w:pPr>
    </w:p>
    <w:p w14:paraId="6E5DD135" w14:textId="77777777" w:rsidR="001B1BF2" w:rsidRPr="00425EFE" w:rsidRDefault="001B1BF2" w:rsidP="001B1BF2">
      <w:pPr>
        <w:widowControl w:val="0"/>
        <w:numPr>
          <w:ilvl w:val="1"/>
          <w:numId w:val="9"/>
        </w:numPr>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after="0" w:line="240" w:lineRule="auto"/>
        <w:rPr>
          <w:rFonts w:ascii="Times New Roman" w:hAnsi="Times New Roman"/>
          <w:sz w:val="24"/>
          <w:szCs w:val="24"/>
        </w:rPr>
      </w:pPr>
      <w:r w:rsidRPr="00425EFE">
        <w:rPr>
          <w:rFonts w:ascii="Times New Roman" w:hAnsi="Times New Roman"/>
          <w:sz w:val="24"/>
          <w:szCs w:val="24"/>
        </w:rPr>
        <w:t>Analyze and be able to manage the major risk factors of the firm.</w:t>
      </w:r>
      <w:r w:rsidR="00923BFC" w:rsidRPr="00425EFE">
        <w:rPr>
          <w:rFonts w:ascii="Times New Roman" w:hAnsi="Times New Roman"/>
          <w:sz w:val="24"/>
          <w:szCs w:val="24"/>
        </w:rPr>
        <w:t xml:space="preserve"> </w:t>
      </w:r>
      <w:r w:rsidR="00923BFC" w:rsidRPr="00425EFE">
        <w:rPr>
          <w:rFonts w:ascii="Times New Roman" w:hAnsi="Times New Roman"/>
          <w:bCs/>
          <w:sz w:val="24"/>
          <w:szCs w:val="24"/>
        </w:rPr>
        <w:t>(Content, Critical thinking and problem solving skills)</w:t>
      </w:r>
    </w:p>
    <w:p w14:paraId="202FD072" w14:textId="77777777" w:rsidR="001B1BF2" w:rsidRDefault="001B1BF2" w:rsidP="001B1BF2">
      <w:pPr>
        <w:pStyle w:val="ListParagraph"/>
        <w:spacing w:after="0" w:line="240" w:lineRule="auto"/>
        <w:ind w:left="360"/>
        <w:contextualSpacing w:val="0"/>
        <w:rPr>
          <w:rFonts w:ascii="Times New Roman" w:hAnsi="Times New Roman"/>
          <w:color w:val="000000"/>
          <w:sz w:val="24"/>
          <w:szCs w:val="24"/>
        </w:rPr>
      </w:pPr>
    </w:p>
    <w:p w14:paraId="655C785C" w14:textId="77777777" w:rsidR="00923BFC" w:rsidRDefault="00923BFC" w:rsidP="001B1BF2">
      <w:pPr>
        <w:pStyle w:val="ListParagraph"/>
        <w:spacing w:after="0" w:line="240" w:lineRule="auto"/>
        <w:ind w:left="360"/>
        <w:contextualSpacing w:val="0"/>
        <w:rPr>
          <w:rFonts w:ascii="Times New Roman" w:hAnsi="Times New Roman"/>
          <w:color w:val="000000"/>
          <w:sz w:val="24"/>
          <w:szCs w:val="24"/>
        </w:rPr>
      </w:pPr>
    </w:p>
    <w:p w14:paraId="27823E2F" w14:textId="77777777" w:rsidR="00923BFC" w:rsidRDefault="00923BFC" w:rsidP="001B1BF2">
      <w:pPr>
        <w:pStyle w:val="ListParagraph"/>
        <w:spacing w:after="0" w:line="240" w:lineRule="auto"/>
        <w:ind w:left="360"/>
        <w:contextualSpacing w:val="0"/>
        <w:rPr>
          <w:rFonts w:ascii="Times New Roman" w:hAnsi="Times New Roman"/>
          <w:color w:val="000000"/>
          <w:sz w:val="24"/>
          <w:szCs w:val="24"/>
        </w:rPr>
      </w:pPr>
    </w:p>
    <w:p w14:paraId="4A9865F8" w14:textId="77777777" w:rsidR="00923BFC" w:rsidRDefault="00923BFC" w:rsidP="001B1BF2">
      <w:pPr>
        <w:pStyle w:val="ListParagraph"/>
        <w:spacing w:after="0" w:line="240" w:lineRule="auto"/>
        <w:ind w:left="360"/>
        <w:contextualSpacing w:val="0"/>
        <w:rPr>
          <w:rFonts w:ascii="Times New Roman" w:hAnsi="Times New Roman"/>
          <w:color w:val="000000"/>
          <w:sz w:val="24"/>
          <w:szCs w:val="24"/>
        </w:rPr>
      </w:pPr>
    </w:p>
    <w:p w14:paraId="538CAD37" w14:textId="77777777" w:rsidR="00923BFC" w:rsidRDefault="00923BFC" w:rsidP="001B1BF2">
      <w:pPr>
        <w:pStyle w:val="ListParagraph"/>
        <w:spacing w:after="0" w:line="240" w:lineRule="auto"/>
        <w:ind w:left="360"/>
        <w:contextualSpacing w:val="0"/>
        <w:rPr>
          <w:rFonts w:ascii="Times New Roman" w:hAnsi="Times New Roman"/>
          <w:color w:val="000000"/>
          <w:sz w:val="24"/>
          <w:szCs w:val="24"/>
        </w:rPr>
      </w:pPr>
    </w:p>
    <w:p w14:paraId="56DDF3D1" w14:textId="77777777" w:rsidR="00923BFC" w:rsidRPr="005B2D6B" w:rsidRDefault="00923BFC" w:rsidP="001B1BF2">
      <w:pPr>
        <w:pStyle w:val="ListParagraph"/>
        <w:spacing w:after="0" w:line="240" w:lineRule="auto"/>
        <w:ind w:left="360"/>
        <w:contextualSpacing w:val="0"/>
        <w:rPr>
          <w:rFonts w:ascii="Times New Roman" w:hAnsi="Times New Roman"/>
          <w:color w:val="000000"/>
          <w:sz w:val="24"/>
          <w:szCs w:val="24"/>
        </w:rPr>
      </w:pPr>
    </w:p>
    <w:p w14:paraId="1BDF74CA" w14:textId="77777777" w:rsidR="002A5B93" w:rsidRPr="00EA2319" w:rsidRDefault="002A5B93" w:rsidP="00E92067">
      <w:pPr>
        <w:pStyle w:val="ListParagraph"/>
        <w:numPr>
          <w:ilvl w:val="0"/>
          <w:numId w:val="6"/>
        </w:numPr>
        <w:spacing w:after="0" w:line="240" w:lineRule="auto"/>
        <w:contextualSpacing w:val="0"/>
        <w:rPr>
          <w:rFonts w:ascii="Times New Roman" w:hAnsi="Times New Roman"/>
          <w:sz w:val="24"/>
        </w:rPr>
      </w:pPr>
      <w:r w:rsidRPr="00EA2319">
        <w:rPr>
          <w:rFonts w:ascii="Times New Roman" w:hAnsi="Times New Roman"/>
          <w:sz w:val="24"/>
          <w:szCs w:val="24"/>
        </w:rPr>
        <w:t>Course materials.</w:t>
      </w:r>
    </w:p>
    <w:p w14:paraId="66903762" w14:textId="77777777" w:rsidR="00EA2319" w:rsidRPr="00EA2319" w:rsidRDefault="00EA2319" w:rsidP="00C32EDD">
      <w:pPr>
        <w:pStyle w:val="ListParagraph"/>
        <w:spacing w:after="0" w:line="240" w:lineRule="auto"/>
        <w:ind w:left="360"/>
        <w:contextualSpacing w:val="0"/>
        <w:rPr>
          <w:rFonts w:ascii="Times New Roman" w:hAnsi="Times New Roman"/>
          <w:sz w:val="24"/>
        </w:rPr>
      </w:pPr>
      <w:r w:rsidRPr="00EA2319">
        <w:rPr>
          <w:rFonts w:ascii="Times New Roman" w:hAnsi="Times New Roman"/>
          <w:sz w:val="24"/>
        </w:rPr>
        <w:t xml:space="preserve">Brigham, Eugene E. and Ehrhardt, Michael C., 2009, </w:t>
      </w:r>
      <w:r w:rsidRPr="00EA2319">
        <w:rPr>
          <w:rFonts w:ascii="Times New Roman" w:hAnsi="Times New Roman"/>
          <w:i/>
          <w:sz w:val="24"/>
        </w:rPr>
        <w:t>Financial Management: Theory and Practice</w:t>
      </w:r>
      <w:r w:rsidRPr="00EA2319">
        <w:rPr>
          <w:rFonts w:ascii="Times New Roman" w:hAnsi="Times New Roman"/>
          <w:sz w:val="24"/>
        </w:rPr>
        <w:t>, 12th Edition, Thomson South-Western.</w:t>
      </w:r>
    </w:p>
    <w:p w14:paraId="45A987D0" w14:textId="77777777" w:rsidR="00EA2319" w:rsidRPr="00EA2319" w:rsidRDefault="00EA2319" w:rsidP="00C32EDD">
      <w:pPr>
        <w:pStyle w:val="ListParagraph"/>
        <w:spacing w:after="0" w:line="240" w:lineRule="auto"/>
        <w:ind w:left="360"/>
        <w:contextualSpacing w:val="0"/>
        <w:rPr>
          <w:rFonts w:ascii="Times New Roman" w:hAnsi="Times New Roman"/>
          <w:sz w:val="24"/>
        </w:rPr>
      </w:pPr>
    </w:p>
    <w:p w14:paraId="13CC0EE8" w14:textId="77777777" w:rsidR="00EA2319" w:rsidRPr="00EA2319" w:rsidRDefault="00EA2319" w:rsidP="00C32EDD">
      <w:pPr>
        <w:pStyle w:val="ListParagraph"/>
        <w:spacing w:after="0" w:line="240" w:lineRule="auto"/>
        <w:ind w:left="360"/>
        <w:contextualSpacing w:val="0"/>
        <w:rPr>
          <w:rFonts w:ascii="Times New Roman" w:hAnsi="Times New Roman"/>
          <w:sz w:val="24"/>
        </w:rPr>
      </w:pPr>
      <w:r w:rsidRPr="00EA2319">
        <w:rPr>
          <w:rFonts w:ascii="Times New Roman" w:hAnsi="Times New Roman"/>
          <w:sz w:val="24"/>
        </w:rPr>
        <w:t xml:space="preserve">Supplementary recommended materials: </w:t>
      </w:r>
    </w:p>
    <w:p w14:paraId="166493AE" w14:textId="77777777" w:rsidR="00C32EDD" w:rsidRPr="00EA2319" w:rsidRDefault="00EA2319" w:rsidP="00C32EDD">
      <w:pPr>
        <w:pStyle w:val="ListParagraph"/>
        <w:spacing w:after="0" w:line="240" w:lineRule="auto"/>
        <w:ind w:left="360"/>
        <w:contextualSpacing w:val="0"/>
        <w:rPr>
          <w:rFonts w:ascii="Times New Roman" w:hAnsi="Times New Roman"/>
          <w:sz w:val="24"/>
          <w:highlight w:val="yellow"/>
        </w:rPr>
      </w:pPr>
      <w:r w:rsidRPr="00EA2319">
        <w:rPr>
          <w:rFonts w:ascii="Times New Roman" w:hAnsi="Times New Roman"/>
          <w:sz w:val="24"/>
        </w:rPr>
        <w:t xml:space="preserve">(1) </w:t>
      </w:r>
      <w:r w:rsidRPr="00EA2319">
        <w:rPr>
          <w:rFonts w:ascii="Times New Roman" w:hAnsi="Times New Roman"/>
          <w:sz w:val="24"/>
          <w:u w:val="single"/>
        </w:rPr>
        <w:t>Brealey</w:t>
      </w:r>
      <w:r w:rsidRPr="00EA2319">
        <w:rPr>
          <w:rFonts w:ascii="Times New Roman" w:hAnsi="Times New Roman"/>
          <w:sz w:val="24"/>
        </w:rPr>
        <w:t xml:space="preserve">, Richard, Stewart Myers, and Franklin Allen, 2011, </w:t>
      </w:r>
      <w:r w:rsidRPr="00EA2319">
        <w:rPr>
          <w:rFonts w:ascii="Times New Roman" w:hAnsi="Times New Roman"/>
          <w:i/>
          <w:sz w:val="24"/>
        </w:rPr>
        <w:t>Principles of Corporate Finance</w:t>
      </w:r>
      <w:r w:rsidRPr="00EA2319">
        <w:rPr>
          <w:rFonts w:ascii="Times New Roman" w:hAnsi="Times New Roman"/>
          <w:sz w:val="24"/>
        </w:rPr>
        <w:t>, 10</w:t>
      </w:r>
      <w:r w:rsidRPr="00EA2319">
        <w:rPr>
          <w:rFonts w:ascii="Times New Roman" w:hAnsi="Times New Roman"/>
          <w:sz w:val="24"/>
          <w:vertAlign w:val="superscript"/>
        </w:rPr>
        <w:t>th</w:t>
      </w:r>
      <w:r w:rsidRPr="00EA2319">
        <w:rPr>
          <w:rFonts w:ascii="Times New Roman" w:hAnsi="Times New Roman"/>
          <w:sz w:val="24"/>
        </w:rPr>
        <w:t xml:space="preserve"> Edition, McGraw-Hill/Irwin; (2) </w:t>
      </w:r>
      <w:r w:rsidRPr="00EA2319">
        <w:rPr>
          <w:rFonts w:ascii="Times New Roman" w:hAnsi="Times New Roman"/>
          <w:sz w:val="24"/>
          <w:u w:val="single"/>
        </w:rPr>
        <w:t>Kewon</w:t>
      </w:r>
      <w:r w:rsidRPr="00EA2319">
        <w:rPr>
          <w:rFonts w:ascii="Times New Roman" w:hAnsi="Times New Roman"/>
          <w:sz w:val="24"/>
        </w:rPr>
        <w:t xml:space="preserve">, Arthur, John Martin, and William Perry, 2010, </w:t>
      </w:r>
      <w:r w:rsidRPr="00EA2319">
        <w:rPr>
          <w:rFonts w:ascii="Times New Roman" w:hAnsi="Times New Roman"/>
          <w:i/>
          <w:iCs/>
          <w:sz w:val="24"/>
        </w:rPr>
        <w:t>Foundations of Finance</w:t>
      </w:r>
      <w:r w:rsidRPr="00EA2319">
        <w:rPr>
          <w:rFonts w:ascii="Times New Roman" w:hAnsi="Times New Roman"/>
          <w:sz w:val="24"/>
        </w:rPr>
        <w:t xml:space="preserve">, 7th Edition, Prentice Hall; (3) </w:t>
      </w:r>
      <w:r w:rsidRPr="00EA2319">
        <w:rPr>
          <w:rFonts w:ascii="Times New Roman" w:hAnsi="Times New Roman"/>
          <w:sz w:val="24"/>
          <w:u w:val="single"/>
        </w:rPr>
        <w:t>Ross</w:t>
      </w:r>
      <w:r w:rsidRPr="00EA2319">
        <w:rPr>
          <w:rFonts w:ascii="Times New Roman" w:hAnsi="Times New Roman"/>
          <w:sz w:val="24"/>
        </w:rPr>
        <w:t>, Stephen, Randolph Weisterfield, and Jeffrey Jaffe, 2013,</w:t>
      </w:r>
      <w:r w:rsidRPr="00EA2319">
        <w:rPr>
          <w:rFonts w:ascii="Times New Roman" w:hAnsi="Times New Roman"/>
          <w:i/>
          <w:iCs/>
          <w:sz w:val="24"/>
        </w:rPr>
        <w:t xml:space="preserve"> Corporate Finance</w:t>
      </w:r>
      <w:r w:rsidRPr="00EA2319">
        <w:rPr>
          <w:rFonts w:ascii="Times New Roman" w:hAnsi="Times New Roman"/>
          <w:sz w:val="24"/>
        </w:rPr>
        <w:t xml:space="preserve">, 10th Edition, McGraw-Hill/Irwin.    </w:t>
      </w:r>
    </w:p>
    <w:p w14:paraId="2B8232EF" w14:textId="77777777" w:rsidR="00C32EDD" w:rsidRPr="00EA2319" w:rsidRDefault="00C32EDD" w:rsidP="00C32EDD">
      <w:pPr>
        <w:pStyle w:val="ListParagraph"/>
        <w:spacing w:after="0" w:line="240" w:lineRule="auto"/>
        <w:ind w:left="360"/>
        <w:contextualSpacing w:val="0"/>
        <w:rPr>
          <w:rFonts w:ascii="Times New Roman" w:hAnsi="Times New Roman"/>
          <w:sz w:val="24"/>
          <w:highlight w:val="yellow"/>
        </w:rPr>
      </w:pPr>
    </w:p>
    <w:p w14:paraId="3CE8C18F" w14:textId="77777777" w:rsidR="00EA2319" w:rsidRPr="00EA2319" w:rsidRDefault="00EA2319" w:rsidP="00EA2319">
      <w:pPr>
        <w:jc w:val="both"/>
        <w:rPr>
          <w:rFonts w:ascii="Times New Roman" w:hAnsi="Times New Roman"/>
          <w:iCs/>
          <w:sz w:val="24"/>
        </w:rPr>
      </w:pPr>
      <w:r w:rsidRPr="00EA2319">
        <w:rPr>
          <w:rFonts w:ascii="Times New Roman" w:hAnsi="Times New Roman"/>
          <w:b/>
          <w:bCs/>
          <w:sz w:val="24"/>
          <w:szCs w:val="24"/>
          <w:u w:val="single"/>
        </w:rPr>
        <w:t xml:space="preserve">Recommended Daily </w:t>
      </w:r>
      <w:smartTag w:uri="urn:schemas-microsoft-com:office:smarttags" w:element="place">
        <w:smartTag w:uri="urn:schemas-microsoft-com:office:smarttags" w:element="City">
          <w:r w:rsidRPr="00EA2319">
            <w:rPr>
              <w:rFonts w:ascii="Times New Roman" w:hAnsi="Times New Roman"/>
              <w:b/>
              <w:bCs/>
              <w:sz w:val="24"/>
              <w:szCs w:val="24"/>
              <w:u w:val="single"/>
            </w:rPr>
            <w:t>Readings</w:t>
          </w:r>
        </w:smartTag>
      </w:smartTag>
      <w:r w:rsidRPr="00EA2319">
        <w:rPr>
          <w:rFonts w:ascii="Times New Roman" w:hAnsi="Times New Roman"/>
          <w:sz w:val="24"/>
        </w:rPr>
        <w:t xml:space="preserve">: The </w:t>
      </w:r>
      <w:r w:rsidRPr="00EA2319">
        <w:rPr>
          <w:rFonts w:ascii="Times New Roman" w:hAnsi="Times New Roman"/>
          <w:i/>
          <w:sz w:val="24"/>
        </w:rPr>
        <w:t>Wall Street Journal</w:t>
      </w:r>
      <w:r w:rsidRPr="00EA2319">
        <w:rPr>
          <w:rFonts w:ascii="Times New Roman" w:hAnsi="Times New Roman"/>
          <w:iCs/>
          <w:sz w:val="24"/>
        </w:rPr>
        <w:t xml:space="preserve"> (WSJ, </w:t>
      </w:r>
      <w:r w:rsidRPr="00EA2319">
        <w:rPr>
          <w:rFonts w:ascii="Times New Roman" w:hAnsi="Times New Roman"/>
          <w:iCs/>
          <w:sz w:val="24"/>
          <w:u w:val="single"/>
        </w:rPr>
        <w:t>needed for doing 2 projects</w:t>
      </w:r>
      <w:r w:rsidRPr="00EA2319">
        <w:rPr>
          <w:rFonts w:ascii="Times New Roman" w:hAnsi="Times New Roman"/>
          <w:iCs/>
          <w:sz w:val="24"/>
        </w:rPr>
        <w:t xml:space="preserve">).  Business students are strongly suggested to read the WSJ on a daily basis.  With a good understanding of the ever-changing business world through reading the WSJ, a student would be more </w:t>
      </w:r>
      <w:r w:rsidRPr="00EA2319">
        <w:rPr>
          <w:rFonts w:ascii="Times New Roman" w:hAnsi="Times New Roman"/>
          <w:iCs/>
          <w:sz w:val="24"/>
          <w:u w:val="single"/>
        </w:rPr>
        <w:t>competitive</w:t>
      </w:r>
      <w:r w:rsidRPr="00EA2319">
        <w:rPr>
          <w:rFonts w:ascii="Times New Roman" w:hAnsi="Times New Roman"/>
          <w:iCs/>
          <w:sz w:val="24"/>
        </w:rPr>
        <w:t xml:space="preserve"> in the job market.  WSJ also has excellent information about job opportunities and career-planning in the Careers section of Life.</w:t>
      </w:r>
    </w:p>
    <w:p w14:paraId="48565068" w14:textId="77777777" w:rsidR="00EA2319" w:rsidRDefault="00EA2319" w:rsidP="00EA2319">
      <w:pPr>
        <w:jc w:val="both"/>
        <w:rPr>
          <w:iCs/>
          <w:sz w:val="24"/>
        </w:rPr>
      </w:pPr>
      <w:r w:rsidRPr="00EA2319">
        <w:rPr>
          <w:rFonts w:ascii="Times New Roman" w:hAnsi="Times New Roman"/>
          <w:iCs/>
          <w:sz w:val="24"/>
        </w:rPr>
        <w:t xml:space="preserve">Other useful sources of business information can be found in </w:t>
      </w:r>
      <w:r w:rsidRPr="00EA2319">
        <w:rPr>
          <w:rFonts w:ascii="Times New Roman" w:hAnsi="Times New Roman"/>
          <w:i/>
          <w:sz w:val="24"/>
        </w:rPr>
        <w:t>BBC.co.uk</w:t>
      </w:r>
      <w:r w:rsidRPr="00EA2319">
        <w:rPr>
          <w:rFonts w:ascii="Times New Roman" w:hAnsi="Times New Roman"/>
          <w:iCs/>
          <w:sz w:val="24"/>
        </w:rPr>
        <w:t xml:space="preserve">, </w:t>
      </w:r>
      <w:r w:rsidRPr="00EA2319">
        <w:rPr>
          <w:rFonts w:ascii="Times New Roman" w:hAnsi="Times New Roman"/>
          <w:i/>
          <w:sz w:val="24"/>
        </w:rPr>
        <w:t>Bloomberg.com</w:t>
      </w:r>
      <w:r w:rsidRPr="00EA2319">
        <w:rPr>
          <w:rFonts w:ascii="Times New Roman" w:hAnsi="Times New Roman"/>
          <w:iCs/>
          <w:sz w:val="24"/>
        </w:rPr>
        <w:t xml:space="preserve">, </w:t>
      </w:r>
      <w:r w:rsidRPr="00EA2319">
        <w:rPr>
          <w:rFonts w:ascii="Times New Roman" w:hAnsi="Times New Roman"/>
          <w:i/>
          <w:sz w:val="24"/>
        </w:rPr>
        <w:t>Chicago Sun Times</w:t>
      </w:r>
      <w:r w:rsidRPr="00EA2319">
        <w:rPr>
          <w:rFonts w:ascii="Times New Roman" w:hAnsi="Times New Roman"/>
          <w:iCs/>
          <w:sz w:val="24"/>
        </w:rPr>
        <w:t xml:space="preserve">, </w:t>
      </w:r>
      <w:r w:rsidRPr="00EA2319">
        <w:rPr>
          <w:rFonts w:ascii="Times New Roman" w:hAnsi="Times New Roman"/>
          <w:i/>
          <w:sz w:val="24"/>
        </w:rPr>
        <w:t>CNNFN.com</w:t>
      </w:r>
      <w:r w:rsidRPr="00EA2319">
        <w:rPr>
          <w:rFonts w:ascii="Times New Roman" w:hAnsi="Times New Roman"/>
          <w:iCs/>
          <w:sz w:val="24"/>
        </w:rPr>
        <w:t xml:space="preserve">, </w:t>
      </w:r>
      <w:r w:rsidRPr="00EA2319">
        <w:rPr>
          <w:rFonts w:ascii="Times New Roman" w:hAnsi="Times New Roman"/>
          <w:i/>
          <w:sz w:val="24"/>
        </w:rPr>
        <w:t>Financial Times</w:t>
      </w:r>
      <w:r w:rsidRPr="00EA2319">
        <w:rPr>
          <w:rFonts w:ascii="Times New Roman" w:hAnsi="Times New Roman"/>
          <w:iCs/>
          <w:sz w:val="24"/>
        </w:rPr>
        <w:t xml:space="preserve">, </w:t>
      </w:r>
      <w:r w:rsidRPr="00EA2319">
        <w:rPr>
          <w:rFonts w:ascii="Times New Roman" w:hAnsi="Times New Roman"/>
          <w:i/>
          <w:iCs/>
          <w:sz w:val="24"/>
        </w:rPr>
        <w:t>Google,</w:t>
      </w:r>
      <w:r w:rsidRPr="00EA2319">
        <w:rPr>
          <w:rFonts w:ascii="Times New Roman" w:hAnsi="Times New Roman"/>
          <w:iCs/>
          <w:sz w:val="24"/>
        </w:rPr>
        <w:t xml:space="preserve"> </w:t>
      </w:r>
      <w:r w:rsidRPr="00EA2319">
        <w:rPr>
          <w:rFonts w:ascii="Times New Roman" w:hAnsi="Times New Roman"/>
          <w:i/>
          <w:sz w:val="24"/>
        </w:rPr>
        <w:t>New York Times</w:t>
      </w:r>
      <w:r w:rsidRPr="00EA2319">
        <w:rPr>
          <w:rFonts w:ascii="Times New Roman" w:hAnsi="Times New Roman"/>
          <w:iCs/>
          <w:sz w:val="24"/>
        </w:rPr>
        <w:t xml:space="preserve">, </w:t>
      </w:r>
      <w:r w:rsidRPr="00EA2319">
        <w:rPr>
          <w:rFonts w:ascii="Times New Roman" w:hAnsi="Times New Roman"/>
          <w:i/>
          <w:sz w:val="24"/>
        </w:rPr>
        <w:t>smartmoney.com</w:t>
      </w:r>
      <w:r w:rsidRPr="00EA2319">
        <w:rPr>
          <w:rFonts w:ascii="Times New Roman" w:hAnsi="Times New Roman"/>
          <w:iCs/>
          <w:sz w:val="24"/>
        </w:rPr>
        <w:t xml:space="preserve">, </w:t>
      </w:r>
      <w:r w:rsidRPr="00EA2319">
        <w:rPr>
          <w:rFonts w:ascii="Times New Roman" w:hAnsi="Times New Roman"/>
          <w:i/>
          <w:sz w:val="24"/>
        </w:rPr>
        <w:t>USA Today</w:t>
      </w:r>
      <w:r w:rsidRPr="00EA2319">
        <w:rPr>
          <w:rFonts w:ascii="Times New Roman" w:hAnsi="Times New Roman"/>
          <w:iCs/>
          <w:sz w:val="24"/>
        </w:rPr>
        <w:t xml:space="preserve">, </w:t>
      </w:r>
      <w:r w:rsidRPr="00EA2319">
        <w:rPr>
          <w:rFonts w:ascii="Times New Roman" w:hAnsi="Times New Roman"/>
          <w:i/>
          <w:sz w:val="24"/>
        </w:rPr>
        <w:t>Yahoo!</w:t>
      </w:r>
      <w:r w:rsidRPr="00EA2319">
        <w:rPr>
          <w:rFonts w:ascii="Times New Roman" w:hAnsi="Times New Roman"/>
          <w:iCs/>
          <w:sz w:val="24"/>
        </w:rPr>
        <w:t>, and so on.</w:t>
      </w:r>
      <w:r>
        <w:rPr>
          <w:iCs/>
          <w:sz w:val="24"/>
        </w:rPr>
        <w:t xml:space="preserve">  </w:t>
      </w:r>
    </w:p>
    <w:p w14:paraId="32578E3C" w14:textId="77777777" w:rsidR="00C32EDD" w:rsidRPr="001B1BF2" w:rsidRDefault="00C32EDD" w:rsidP="00C32EDD">
      <w:pPr>
        <w:pStyle w:val="ListParagraph"/>
        <w:spacing w:after="0" w:line="240" w:lineRule="auto"/>
        <w:ind w:left="360"/>
        <w:contextualSpacing w:val="0"/>
        <w:rPr>
          <w:rFonts w:ascii="Times New Roman" w:hAnsi="Times New Roman"/>
          <w:sz w:val="24"/>
          <w:highlight w:val="yellow"/>
        </w:rPr>
      </w:pPr>
    </w:p>
    <w:p w14:paraId="63F84F37" w14:textId="77777777" w:rsidR="002A5B93" w:rsidRDefault="001B1BF2" w:rsidP="00E92067">
      <w:pPr>
        <w:pStyle w:val="ListParagraph"/>
        <w:numPr>
          <w:ilvl w:val="0"/>
          <w:numId w:val="6"/>
        </w:numPr>
        <w:spacing w:after="0" w:line="240" w:lineRule="auto"/>
        <w:contextualSpacing w:val="0"/>
        <w:rPr>
          <w:rFonts w:ascii="Times New Roman" w:hAnsi="Times New Roman"/>
          <w:sz w:val="24"/>
          <w:szCs w:val="24"/>
        </w:rPr>
      </w:pPr>
      <w:r>
        <w:rPr>
          <w:rFonts w:ascii="Times New Roman" w:hAnsi="Times New Roman"/>
          <w:sz w:val="24"/>
          <w:szCs w:val="24"/>
        </w:rPr>
        <w:t>Weekly outline of content:</w:t>
      </w:r>
    </w:p>
    <w:tbl>
      <w:tblPr>
        <w:tblW w:w="0" w:type="auto"/>
        <w:jc w:val="center"/>
        <w:tblLayout w:type="fixed"/>
        <w:tblCellMar>
          <w:left w:w="120" w:type="dxa"/>
          <w:right w:w="120" w:type="dxa"/>
        </w:tblCellMar>
        <w:tblLook w:val="0000" w:firstRow="0" w:lastRow="0" w:firstColumn="0" w:lastColumn="0" w:noHBand="0" w:noVBand="0"/>
      </w:tblPr>
      <w:tblGrid>
        <w:gridCol w:w="7011"/>
        <w:gridCol w:w="2070"/>
      </w:tblGrid>
      <w:tr w:rsidR="001B1BF2" w:rsidRPr="001B1BF2" w14:paraId="54C5093E" w14:textId="77777777" w:rsidTr="00425EFE">
        <w:tblPrEx>
          <w:tblCellMar>
            <w:top w:w="0" w:type="dxa"/>
            <w:bottom w:w="0" w:type="dxa"/>
          </w:tblCellMar>
        </w:tblPrEx>
        <w:trPr>
          <w:trHeight w:val="298"/>
          <w:jc w:val="center"/>
        </w:trPr>
        <w:tc>
          <w:tcPr>
            <w:tcW w:w="9081" w:type="dxa"/>
            <w:gridSpan w:val="2"/>
            <w:tcBorders>
              <w:top w:val="single" w:sz="7" w:space="0" w:color="000000"/>
              <w:left w:val="single" w:sz="7" w:space="0" w:color="000000"/>
              <w:bottom w:val="single" w:sz="7" w:space="0" w:color="000000"/>
              <w:right w:val="single" w:sz="7" w:space="0" w:color="000000"/>
            </w:tcBorders>
          </w:tcPr>
          <w:p w14:paraId="4803CC65" w14:textId="77777777" w:rsidR="001B1BF2" w:rsidRPr="001B1BF2" w:rsidRDefault="00425EFE" w:rsidP="00425EFE">
            <w:pPr>
              <w:widowControl w:val="0"/>
              <w:tabs>
                <w:tab w:val="left" w:pos="0"/>
                <w:tab w:val="left" w:pos="720"/>
                <w:tab w:val="left" w:pos="1440"/>
                <w:tab w:val="left" w:pos="1800"/>
                <w:tab w:val="left" w:pos="2775"/>
                <w:tab w:val="center" w:pos="4420"/>
              </w:tabs>
              <w:autoSpaceDE w:val="0"/>
              <w:autoSpaceDN w:val="0"/>
              <w:adjustRightInd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t>COURSE CONTENT</w:t>
            </w:r>
          </w:p>
        </w:tc>
      </w:tr>
      <w:tr w:rsidR="001B1BF2" w:rsidRPr="001B1BF2" w14:paraId="6EF06E74" w14:textId="77777777" w:rsidTr="00425EFE">
        <w:tblPrEx>
          <w:tblCellMar>
            <w:top w:w="0" w:type="dxa"/>
            <w:bottom w:w="0" w:type="dxa"/>
          </w:tblCellMar>
        </w:tblPrEx>
        <w:trPr>
          <w:trHeight w:val="523"/>
          <w:jc w:val="center"/>
        </w:trPr>
        <w:tc>
          <w:tcPr>
            <w:tcW w:w="7011" w:type="dxa"/>
            <w:tcBorders>
              <w:top w:val="single" w:sz="7" w:space="0" w:color="000000"/>
              <w:left w:val="single" w:sz="7" w:space="0" w:color="000000"/>
              <w:bottom w:val="single" w:sz="7" w:space="0" w:color="000000"/>
              <w:right w:val="single" w:sz="7" w:space="0" w:color="000000"/>
            </w:tcBorders>
            <w:vAlign w:val="bottom"/>
          </w:tcPr>
          <w:p w14:paraId="26008576" w14:textId="77777777" w:rsidR="001B1BF2" w:rsidRPr="001B1BF2" w:rsidRDefault="001B1BF2" w:rsidP="00425EFE">
            <w:pPr>
              <w:widowControl w:val="0"/>
              <w:tabs>
                <w:tab w:val="left" w:pos="0"/>
                <w:tab w:val="left" w:pos="720"/>
                <w:tab w:val="left" w:pos="1440"/>
                <w:tab w:val="left" w:pos="1800"/>
              </w:tabs>
              <w:autoSpaceDE w:val="0"/>
              <w:autoSpaceDN w:val="0"/>
              <w:adjustRightInd w:val="0"/>
              <w:spacing w:after="58" w:line="240" w:lineRule="auto"/>
              <w:jc w:val="center"/>
              <w:rPr>
                <w:rFonts w:ascii="Times New Roman" w:eastAsia="Times New Roman" w:hAnsi="Times New Roman"/>
                <w:b/>
                <w:bCs/>
                <w:sz w:val="24"/>
                <w:szCs w:val="24"/>
              </w:rPr>
            </w:pPr>
            <w:r w:rsidRPr="001B1BF2">
              <w:rPr>
                <w:rFonts w:ascii="Times New Roman" w:eastAsia="Times New Roman" w:hAnsi="Times New Roman"/>
                <w:b/>
                <w:bCs/>
                <w:sz w:val="24"/>
                <w:szCs w:val="24"/>
              </w:rPr>
              <w:t>TOPIC</w:t>
            </w:r>
          </w:p>
        </w:tc>
        <w:tc>
          <w:tcPr>
            <w:tcW w:w="2070" w:type="dxa"/>
            <w:tcBorders>
              <w:top w:val="single" w:sz="7" w:space="0" w:color="000000"/>
              <w:left w:val="single" w:sz="7" w:space="0" w:color="000000"/>
              <w:bottom w:val="single" w:sz="7" w:space="0" w:color="000000"/>
              <w:right w:val="single" w:sz="7" w:space="0" w:color="000000"/>
            </w:tcBorders>
          </w:tcPr>
          <w:p w14:paraId="7D0CD5F5" w14:textId="77777777" w:rsidR="001B1BF2" w:rsidRPr="001B1BF2" w:rsidRDefault="001B1BF2" w:rsidP="001B1BF2">
            <w:pPr>
              <w:widowControl w:val="0"/>
              <w:autoSpaceDE w:val="0"/>
              <w:autoSpaceDN w:val="0"/>
              <w:adjustRightInd w:val="0"/>
              <w:spacing w:after="0" w:line="120" w:lineRule="exact"/>
              <w:rPr>
                <w:rFonts w:ascii="Times New Roman" w:eastAsia="Times New Roman" w:hAnsi="Times New Roman"/>
                <w:b/>
                <w:bCs/>
                <w:sz w:val="24"/>
                <w:szCs w:val="24"/>
              </w:rPr>
            </w:pPr>
          </w:p>
          <w:p w14:paraId="70790CE4"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rPr>
                <w:rFonts w:ascii="Times New Roman" w:eastAsia="Times New Roman" w:hAnsi="Times New Roman"/>
                <w:b/>
                <w:bCs/>
              </w:rPr>
            </w:pPr>
            <w:r w:rsidRPr="001B1BF2">
              <w:rPr>
                <w:rFonts w:ascii="Times New Roman" w:eastAsia="Times New Roman" w:hAnsi="Times New Roman"/>
                <w:b/>
                <w:bCs/>
              </w:rPr>
              <w:t>APPROXIMATE CLASS HOURS</w:t>
            </w:r>
          </w:p>
        </w:tc>
      </w:tr>
      <w:tr w:rsidR="001B1BF2" w:rsidRPr="001B1BF2" w14:paraId="129F9FA5" w14:textId="77777777" w:rsidTr="00425EFE">
        <w:tblPrEx>
          <w:tblCellMar>
            <w:top w:w="0" w:type="dxa"/>
            <w:bottom w:w="0" w:type="dxa"/>
          </w:tblCellMar>
        </w:tblPrEx>
        <w:trPr>
          <w:jc w:val="center"/>
        </w:trPr>
        <w:tc>
          <w:tcPr>
            <w:tcW w:w="7011" w:type="dxa"/>
            <w:tcBorders>
              <w:top w:val="single" w:sz="7" w:space="0" w:color="000000"/>
              <w:left w:val="single" w:sz="7" w:space="0" w:color="000000"/>
              <w:bottom w:val="single" w:sz="7" w:space="0" w:color="000000"/>
              <w:right w:val="single" w:sz="7" w:space="0" w:color="000000"/>
            </w:tcBorders>
          </w:tcPr>
          <w:p w14:paraId="18CA3A13" w14:textId="77777777" w:rsidR="001B1BF2" w:rsidRPr="001B1BF2" w:rsidRDefault="001B1BF2" w:rsidP="001B1BF2">
            <w:pPr>
              <w:widowControl w:val="0"/>
              <w:autoSpaceDE w:val="0"/>
              <w:autoSpaceDN w:val="0"/>
              <w:adjustRightInd w:val="0"/>
              <w:spacing w:after="0" w:line="120" w:lineRule="exact"/>
              <w:rPr>
                <w:rFonts w:ascii="Times New Roman" w:eastAsia="Times New Roman" w:hAnsi="Times New Roman"/>
                <w:b/>
                <w:bCs/>
                <w:sz w:val="24"/>
                <w:szCs w:val="24"/>
              </w:rPr>
            </w:pPr>
          </w:p>
          <w:p w14:paraId="2122ADF7"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rPr>
                <w:rFonts w:ascii="Times New Roman" w:eastAsia="Times New Roman" w:hAnsi="Times New Roman"/>
                <w:sz w:val="24"/>
                <w:szCs w:val="24"/>
              </w:rPr>
            </w:pPr>
            <w:r w:rsidRPr="001B1BF2">
              <w:rPr>
                <w:rFonts w:ascii="Times New Roman" w:eastAsia="Times New Roman" w:hAnsi="Times New Roman"/>
                <w:sz w:val="24"/>
                <w:szCs w:val="24"/>
              </w:rPr>
              <w:t>Introduction; The Financial Environment: Markets, Institutions and Interest Rates; Financial Statement Analysis, Cash Flow, and Taxes</w:t>
            </w:r>
          </w:p>
        </w:tc>
        <w:tc>
          <w:tcPr>
            <w:tcW w:w="2070" w:type="dxa"/>
            <w:tcBorders>
              <w:top w:val="single" w:sz="7" w:space="0" w:color="000000"/>
              <w:left w:val="single" w:sz="7" w:space="0" w:color="000000"/>
              <w:bottom w:val="single" w:sz="7" w:space="0" w:color="000000"/>
              <w:right w:val="single" w:sz="7" w:space="0" w:color="000000"/>
            </w:tcBorders>
            <w:vAlign w:val="center"/>
          </w:tcPr>
          <w:p w14:paraId="4A78A603" w14:textId="77777777" w:rsidR="001B1BF2" w:rsidRPr="001B1BF2" w:rsidRDefault="001B1BF2" w:rsidP="001B1BF2">
            <w:pPr>
              <w:widowControl w:val="0"/>
              <w:autoSpaceDE w:val="0"/>
              <w:autoSpaceDN w:val="0"/>
              <w:adjustRightInd w:val="0"/>
              <w:spacing w:after="0" w:line="120" w:lineRule="exact"/>
              <w:jc w:val="center"/>
              <w:rPr>
                <w:rFonts w:ascii="Times New Roman" w:eastAsia="Times New Roman" w:hAnsi="Times New Roman"/>
                <w:sz w:val="24"/>
                <w:szCs w:val="24"/>
              </w:rPr>
            </w:pPr>
          </w:p>
          <w:p w14:paraId="11858D4C"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103" w:line="240" w:lineRule="auto"/>
              <w:jc w:val="center"/>
              <w:rPr>
                <w:rFonts w:ascii="Times New Roman" w:eastAsia="Times New Roman" w:hAnsi="Times New Roman"/>
                <w:sz w:val="24"/>
                <w:szCs w:val="24"/>
              </w:rPr>
            </w:pPr>
          </w:p>
          <w:p w14:paraId="4B8A45AB"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jc w:val="center"/>
              <w:rPr>
                <w:rFonts w:ascii="Times New Roman" w:eastAsia="Times New Roman" w:hAnsi="Times New Roman"/>
                <w:sz w:val="24"/>
                <w:szCs w:val="24"/>
              </w:rPr>
            </w:pPr>
            <w:r w:rsidRPr="001B1BF2">
              <w:rPr>
                <w:rFonts w:ascii="Times New Roman" w:eastAsia="Times New Roman" w:hAnsi="Times New Roman"/>
                <w:sz w:val="24"/>
                <w:szCs w:val="24"/>
              </w:rPr>
              <w:t>4</w:t>
            </w:r>
          </w:p>
        </w:tc>
      </w:tr>
      <w:tr w:rsidR="001B1BF2" w:rsidRPr="001B1BF2" w14:paraId="3C906500" w14:textId="77777777" w:rsidTr="00425EFE">
        <w:tblPrEx>
          <w:tblCellMar>
            <w:top w:w="0" w:type="dxa"/>
            <w:bottom w:w="0" w:type="dxa"/>
          </w:tblCellMar>
        </w:tblPrEx>
        <w:trPr>
          <w:jc w:val="center"/>
        </w:trPr>
        <w:tc>
          <w:tcPr>
            <w:tcW w:w="7011" w:type="dxa"/>
            <w:tcBorders>
              <w:top w:val="single" w:sz="7" w:space="0" w:color="000000"/>
              <w:left w:val="single" w:sz="7" w:space="0" w:color="000000"/>
              <w:bottom w:val="single" w:sz="7" w:space="0" w:color="000000"/>
              <w:right w:val="single" w:sz="7" w:space="0" w:color="000000"/>
            </w:tcBorders>
          </w:tcPr>
          <w:p w14:paraId="10BC2D59" w14:textId="77777777" w:rsidR="001B1BF2" w:rsidRPr="001B1BF2" w:rsidRDefault="001B1BF2" w:rsidP="001B1BF2">
            <w:pPr>
              <w:widowControl w:val="0"/>
              <w:autoSpaceDE w:val="0"/>
              <w:autoSpaceDN w:val="0"/>
              <w:adjustRightInd w:val="0"/>
              <w:spacing w:after="0" w:line="120" w:lineRule="exact"/>
              <w:rPr>
                <w:rFonts w:ascii="Times New Roman" w:eastAsia="Times New Roman" w:hAnsi="Times New Roman"/>
                <w:sz w:val="24"/>
                <w:szCs w:val="24"/>
              </w:rPr>
            </w:pPr>
          </w:p>
          <w:p w14:paraId="1E246FD9"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103" w:line="240" w:lineRule="auto"/>
              <w:ind w:left="720" w:hanging="720"/>
              <w:rPr>
                <w:rFonts w:ascii="Times New Roman" w:eastAsia="Times New Roman" w:hAnsi="Times New Roman"/>
                <w:sz w:val="24"/>
                <w:szCs w:val="24"/>
              </w:rPr>
            </w:pPr>
            <w:r w:rsidRPr="001B1BF2">
              <w:rPr>
                <w:rFonts w:ascii="Times New Roman" w:eastAsia="Times New Roman" w:hAnsi="Times New Roman"/>
                <w:sz w:val="24"/>
                <w:szCs w:val="24"/>
              </w:rPr>
              <w:t xml:space="preserve">Bonds and Their Valuation </w:t>
            </w:r>
          </w:p>
        </w:tc>
        <w:tc>
          <w:tcPr>
            <w:tcW w:w="2070" w:type="dxa"/>
            <w:tcBorders>
              <w:top w:val="single" w:sz="7" w:space="0" w:color="000000"/>
              <w:left w:val="single" w:sz="7" w:space="0" w:color="000000"/>
              <w:bottom w:val="single" w:sz="7" w:space="0" w:color="000000"/>
              <w:right w:val="single" w:sz="7" w:space="0" w:color="000000"/>
            </w:tcBorders>
            <w:vAlign w:val="center"/>
          </w:tcPr>
          <w:p w14:paraId="76E39A5E" w14:textId="77777777" w:rsidR="001B1BF2" w:rsidRPr="001B1BF2" w:rsidRDefault="001B1BF2" w:rsidP="001B1BF2">
            <w:pPr>
              <w:widowControl w:val="0"/>
              <w:autoSpaceDE w:val="0"/>
              <w:autoSpaceDN w:val="0"/>
              <w:adjustRightInd w:val="0"/>
              <w:spacing w:after="0" w:line="120" w:lineRule="exact"/>
              <w:jc w:val="center"/>
              <w:rPr>
                <w:rFonts w:ascii="Times New Roman" w:eastAsia="Times New Roman" w:hAnsi="Times New Roman"/>
                <w:sz w:val="24"/>
                <w:szCs w:val="24"/>
              </w:rPr>
            </w:pPr>
          </w:p>
          <w:p w14:paraId="14A5ED61"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jc w:val="center"/>
              <w:rPr>
                <w:rFonts w:ascii="Times New Roman" w:eastAsia="Times New Roman" w:hAnsi="Times New Roman"/>
                <w:sz w:val="24"/>
                <w:szCs w:val="24"/>
              </w:rPr>
            </w:pPr>
            <w:r w:rsidRPr="001B1BF2">
              <w:rPr>
                <w:rFonts w:ascii="Times New Roman" w:eastAsia="Times New Roman" w:hAnsi="Times New Roman"/>
                <w:sz w:val="24"/>
                <w:szCs w:val="24"/>
              </w:rPr>
              <w:t>2.5</w:t>
            </w:r>
          </w:p>
        </w:tc>
      </w:tr>
      <w:tr w:rsidR="001B1BF2" w:rsidRPr="001B1BF2" w14:paraId="58CD0456" w14:textId="77777777" w:rsidTr="00425EFE">
        <w:tblPrEx>
          <w:tblCellMar>
            <w:top w:w="0" w:type="dxa"/>
            <w:bottom w:w="0" w:type="dxa"/>
          </w:tblCellMar>
        </w:tblPrEx>
        <w:trPr>
          <w:jc w:val="center"/>
        </w:trPr>
        <w:tc>
          <w:tcPr>
            <w:tcW w:w="7011" w:type="dxa"/>
            <w:tcBorders>
              <w:top w:val="single" w:sz="7" w:space="0" w:color="000000"/>
              <w:left w:val="single" w:sz="7" w:space="0" w:color="000000"/>
              <w:bottom w:val="single" w:sz="7" w:space="0" w:color="000000"/>
              <w:right w:val="single" w:sz="7" w:space="0" w:color="000000"/>
            </w:tcBorders>
          </w:tcPr>
          <w:p w14:paraId="0A7F84C6" w14:textId="77777777" w:rsidR="001B1BF2" w:rsidRPr="001B1BF2" w:rsidRDefault="001B1BF2" w:rsidP="001B1BF2">
            <w:pPr>
              <w:widowControl w:val="0"/>
              <w:autoSpaceDE w:val="0"/>
              <w:autoSpaceDN w:val="0"/>
              <w:adjustRightInd w:val="0"/>
              <w:spacing w:after="0" w:line="120" w:lineRule="exact"/>
              <w:rPr>
                <w:rFonts w:ascii="Times New Roman" w:eastAsia="Times New Roman" w:hAnsi="Times New Roman"/>
                <w:sz w:val="24"/>
                <w:szCs w:val="24"/>
              </w:rPr>
            </w:pPr>
          </w:p>
          <w:p w14:paraId="59155640"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ind w:left="720" w:hanging="720"/>
              <w:rPr>
                <w:rFonts w:ascii="Times New Roman" w:eastAsia="Times New Roman" w:hAnsi="Times New Roman"/>
                <w:sz w:val="24"/>
                <w:szCs w:val="24"/>
              </w:rPr>
            </w:pPr>
            <w:r w:rsidRPr="001B1BF2">
              <w:rPr>
                <w:rFonts w:ascii="Times New Roman" w:eastAsia="Times New Roman" w:hAnsi="Times New Roman"/>
                <w:sz w:val="24"/>
                <w:szCs w:val="24"/>
              </w:rPr>
              <w:t xml:space="preserve">Risk and Return Analysis </w:t>
            </w:r>
          </w:p>
        </w:tc>
        <w:tc>
          <w:tcPr>
            <w:tcW w:w="2070" w:type="dxa"/>
            <w:tcBorders>
              <w:top w:val="single" w:sz="7" w:space="0" w:color="000000"/>
              <w:left w:val="single" w:sz="7" w:space="0" w:color="000000"/>
              <w:bottom w:val="single" w:sz="7" w:space="0" w:color="000000"/>
              <w:right w:val="single" w:sz="7" w:space="0" w:color="000000"/>
            </w:tcBorders>
            <w:vAlign w:val="center"/>
          </w:tcPr>
          <w:p w14:paraId="229AC98A" w14:textId="77777777" w:rsidR="001B1BF2" w:rsidRPr="001B1BF2" w:rsidRDefault="001B1BF2" w:rsidP="001B1BF2">
            <w:pPr>
              <w:widowControl w:val="0"/>
              <w:autoSpaceDE w:val="0"/>
              <w:autoSpaceDN w:val="0"/>
              <w:adjustRightInd w:val="0"/>
              <w:spacing w:after="0" w:line="120" w:lineRule="exact"/>
              <w:jc w:val="center"/>
              <w:rPr>
                <w:rFonts w:ascii="Times New Roman" w:eastAsia="Times New Roman" w:hAnsi="Times New Roman"/>
                <w:sz w:val="24"/>
                <w:szCs w:val="24"/>
              </w:rPr>
            </w:pPr>
          </w:p>
          <w:p w14:paraId="27328961"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jc w:val="center"/>
              <w:rPr>
                <w:rFonts w:ascii="Times New Roman" w:eastAsia="Times New Roman" w:hAnsi="Times New Roman"/>
                <w:sz w:val="24"/>
                <w:szCs w:val="24"/>
              </w:rPr>
            </w:pPr>
            <w:r w:rsidRPr="001B1BF2">
              <w:rPr>
                <w:rFonts w:ascii="Times New Roman" w:eastAsia="Times New Roman" w:hAnsi="Times New Roman"/>
                <w:sz w:val="24"/>
                <w:szCs w:val="24"/>
              </w:rPr>
              <w:t>2</w:t>
            </w:r>
          </w:p>
        </w:tc>
      </w:tr>
      <w:tr w:rsidR="001B1BF2" w:rsidRPr="001B1BF2" w14:paraId="27C61526" w14:textId="77777777" w:rsidTr="00425EFE">
        <w:tblPrEx>
          <w:tblCellMar>
            <w:top w:w="0" w:type="dxa"/>
            <w:bottom w:w="0" w:type="dxa"/>
          </w:tblCellMar>
        </w:tblPrEx>
        <w:trPr>
          <w:jc w:val="center"/>
        </w:trPr>
        <w:tc>
          <w:tcPr>
            <w:tcW w:w="7011" w:type="dxa"/>
            <w:tcBorders>
              <w:top w:val="single" w:sz="7" w:space="0" w:color="000000"/>
              <w:left w:val="single" w:sz="7" w:space="0" w:color="000000"/>
              <w:bottom w:val="single" w:sz="7" w:space="0" w:color="000000"/>
              <w:right w:val="single" w:sz="7" w:space="0" w:color="000000"/>
            </w:tcBorders>
          </w:tcPr>
          <w:p w14:paraId="4C2C36A0" w14:textId="77777777" w:rsidR="001B1BF2" w:rsidRPr="001B1BF2" w:rsidRDefault="001B1BF2" w:rsidP="001B1BF2">
            <w:pPr>
              <w:widowControl w:val="0"/>
              <w:autoSpaceDE w:val="0"/>
              <w:autoSpaceDN w:val="0"/>
              <w:adjustRightInd w:val="0"/>
              <w:spacing w:after="0" w:line="120" w:lineRule="exact"/>
              <w:rPr>
                <w:rFonts w:ascii="Times New Roman" w:eastAsia="Times New Roman" w:hAnsi="Times New Roman"/>
                <w:sz w:val="24"/>
                <w:szCs w:val="24"/>
              </w:rPr>
            </w:pPr>
          </w:p>
          <w:p w14:paraId="57387ABB"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rPr>
                <w:rFonts w:ascii="Times New Roman" w:eastAsia="Times New Roman" w:hAnsi="Times New Roman"/>
                <w:sz w:val="24"/>
                <w:szCs w:val="24"/>
              </w:rPr>
            </w:pPr>
            <w:r w:rsidRPr="001B1BF2">
              <w:rPr>
                <w:rFonts w:ascii="Times New Roman" w:eastAsia="Times New Roman" w:hAnsi="Times New Roman"/>
                <w:sz w:val="24"/>
                <w:szCs w:val="24"/>
              </w:rPr>
              <w:t>Stocks and Their Valuation</w:t>
            </w:r>
            <w:r w:rsidRPr="001B1BF2">
              <w:rPr>
                <w:rFonts w:ascii="Times New Roman" w:eastAsia="Times New Roman" w:hAnsi="Times New Roman"/>
                <w:sz w:val="24"/>
                <w:szCs w:val="24"/>
              </w:rPr>
              <w:tab/>
            </w:r>
            <w:r w:rsidRPr="001B1BF2">
              <w:rPr>
                <w:rFonts w:ascii="Times New Roman" w:eastAsia="Times New Roman" w:hAnsi="Times New Roman"/>
                <w:sz w:val="24"/>
                <w:szCs w:val="24"/>
              </w:rPr>
              <w:tab/>
              <w:t xml:space="preserve">  </w:t>
            </w:r>
          </w:p>
        </w:tc>
        <w:tc>
          <w:tcPr>
            <w:tcW w:w="2070" w:type="dxa"/>
            <w:tcBorders>
              <w:top w:val="single" w:sz="7" w:space="0" w:color="000000"/>
              <w:left w:val="single" w:sz="7" w:space="0" w:color="000000"/>
              <w:bottom w:val="single" w:sz="7" w:space="0" w:color="000000"/>
              <w:right w:val="single" w:sz="7" w:space="0" w:color="000000"/>
            </w:tcBorders>
            <w:vAlign w:val="center"/>
          </w:tcPr>
          <w:p w14:paraId="2CC93346" w14:textId="77777777" w:rsidR="001B1BF2" w:rsidRPr="001B1BF2" w:rsidRDefault="001B1BF2" w:rsidP="001B1BF2">
            <w:pPr>
              <w:widowControl w:val="0"/>
              <w:autoSpaceDE w:val="0"/>
              <w:autoSpaceDN w:val="0"/>
              <w:adjustRightInd w:val="0"/>
              <w:spacing w:after="0" w:line="120" w:lineRule="exact"/>
              <w:jc w:val="center"/>
              <w:rPr>
                <w:rFonts w:ascii="Times New Roman" w:eastAsia="Times New Roman" w:hAnsi="Times New Roman"/>
                <w:sz w:val="24"/>
                <w:szCs w:val="24"/>
              </w:rPr>
            </w:pPr>
          </w:p>
          <w:p w14:paraId="3DC0C804"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jc w:val="center"/>
              <w:rPr>
                <w:rFonts w:ascii="Times New Roman" w:eastAsia="Times New Roman" w:hAnsi="Times New Roman"/>
                <w:sz w:val="24"/>
                <w:szCs w:val="24"/>
              </w:rPr>
            </w:pPr>
            <w:r w:rsidRPr="001B1BF2">
              <w:rPr>
                <w:rFonts w:ascii="Times New Roman" w:eastAsia="Times New Roman" w:hAnsi="Times New Roman"/>
                <w:sz w:val="24"/>
                <w:szCs w:val="24"/>
              </w:rPr>
              <w:t>2.5</w:t>
            </w:r>
          </w:p>
        </w:tc>
      </w:tr>
      <w:tr w:rsidR="001B1BF2" w:rsidRPr="001B1BF2" w14:paraId="014D4901" w14:textId="77777777" w:rsidTr="00425EFE">
        <w:tblPrEx>
          <w:tblCellMar>
            <w:top w:w="0" w:type="dxa"/>
            <w:bottom w:w="0" w:type="dxa"/>
          </w:tblCellMar>
        </w:tblPrEx>
        <w:trPr>
          <w:jc w:val="center"/>
        </w:trPr>
        <w:tc>
          <w:tcPr>
            <w:tcW w:w="7011" w:type="dxa"/>
            <w:tcBorders>
              <w:top w:val="single" w:sz="7" w:space="0" w:color="000000"/>
              <w:left w:val="single" w:sz="7" w:space="0" w:color="000000"/>
              <w:bottom w:val="single" w:sz="7" w:space="0" w:color="000000"/>
              <w:right w:val="single" w:sz="7" w:space="0" w:color="000000"/>
            </w:tcBorders>
          </w:tcPr>
          <w:p w14:paraId="75262885" w14:textId="77777777" w:rsidR="001B1BF2" w:rsidRPr="001B1BF2" w:rsidRDefault="001B1BF2" w:rsidP="001B1BF2">
            <w:pPr>
              <w:widowControl w:val="0"/>
              <w:autoSpaceDE w:val="0"/>
              <w:autoSpaceDN w:val="0"/>
              <w:adjustRightInd w:val="0"/>
              <w:spacing w:after="0" w:line="120" w:lineRule="exact"/>
              <w:rPr>
                <w:rFonts w:ascii="Times New Roman" w:eastAsia="Times New Roman" w:hAnsi="Times New Roman"/>
                <w:sz w:val="24"/>
                <w:szCs w:val="24"/>
              </w:rPr>
            </w:pPr>
          </w:p>
          <w:p w14:paraId="53ED6EBA"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rPr>
                <w:rFonts w:ascii="Times New Roman" w:eastAsia="Times New Roman" w:hAnsi="Times New Roman"/>
                <w:sz w:val="24"/>
                <w:szCs w:val="24"/>
              </w:rPr>
            </w:pPr>
            <w:r w:rsidRPr="001B1BF2">
              <w:rPr>
                <w:rFonts w:ascii="Times New Roman" w:eastAsia="Times New Roman" w:hAnsi="Times New Roman"/>
                <w:sz w:val="24"/>
                <w:szCs w:val="24"/>
              </w:rPr>
              <w:t xml:space="preserve">Cost of Capital </w:t>
            </w:r>
          </w:p>
        </w:tc>
        <w:tc>
          <w:tcPr>
            <w:tcW w:w="2070" w:type="dxa"/>
            <w:tcBorders>
              <w:top w:val="single" w:sz="7" w:space="0" w:color="000000"/>
              <w:left w:val="single" w:sz="7" w:space="0" w:color="000000"/>
              <w:bottom w:val="single" w:sz="7" w:space="0" w:color="000000"/>
              <w:right w:val="single" w:sz="7" w:space="0" w:color="000000"/>
            </w:tcBorders>
            <w:vAlign w:val="center"/>
          </w:tcPr>
          <w:p w14:paraId="56BDAB83" w14:textId="77777777" w:rsidR="001B1BF2" w:rsidRPr="001B1BF2" w:rsidRDefault="001B1BF2" w:rsidP="001B1BF2">
            <w:pPr>
              <w:widowControl w:val="0"/>
              <w:autoSpaceDE w:val="0"/>
              <w:autoSpaceDN w:val="0"/>
              <w:adjustRightInd w:val="0"/>
              <w:spacing w:after="0" w:line="120" w:lineRule="exact"/>
              <w:jc w:val="center"/>
              <w:rPr>
                <w:rFonts w:ascii="Times New Roman" w:eastAsia="Times New Roman" w:hAnsi="Times New Roman"/>
                <w:sz w:val="24"/>
                <w:szCs w:val="24"/>
              </w:rPr>
            </w:pPr>
          </w:p>
          <w:p w14:paraId="4569A78B"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jc w:val="center"/>
              <w:rPr>
                <w:rFonts w:ascii="Times New Roman" w:eastAsia="Times New Roman" w:hAnsi="Times New Roman"/>
                <w:sz w:val="24"/>
                <w:szCs w:val="24"/>
              </w:rPr>
            </w:pPr>
            <w:r w:rsidRPr="001B1BF2">
              <w:rPr>
                <w:rFonts w:ascii="Times New Roman" w:eastAsia="Times New Roman" w:hAnsi="Times New Roman"/>
                <w:sz w:val="24"/>
                <w:szCs w:val="24"/>
              </w:rPr>
              <w:t>2</w:t>
            </w:r>
          </w:p>
        </w:tc>
      </w:tr>
      <w:tr w:rsidR="001B1BF2" w:rsidRPr="001B1BF2" w14:paraId="6628E64C" w14:textId="77777777" w:rsidTr="00425EFE">
        <w:tblPrEx>
          <w:tblCellMar>
            <w:top w:w="0" w:type="dxa"/>
            <w:bottom w:w="0" w:type="dxa"/>
          </w:tblCellMar>
        </w:tblPrEx>
        <w:trPr>
          <w:jc w:val="center"/>
        </w:trPr>
        <w:tc>
          <w:tcPr>
            <w:tcW w:w="7011" w:type="dxa"/>
            <w:tcBorders>
              <w:top w:val="single" w:sz="7" w:space="0" w:color="000000"/>
              <w:left w:val="single" w:sz="7" w:space="0" w:color="000000"/>
              <w:bottom w:val="single" w:sz="7" w:space="0" w:color="000000"/>
              <w:right w:val="single" w:sz="7" w:space="0" w:color="000000"/>
            </w:tcBorders>
          </w:tcPr>
          <w:p w14:paraId="0CF6661C" w14:textId="77777777" w:rsidR="001B1BF2" w:rsidRPr="001B1BF2" w:rsidRDefault="001B1BF2" w:rsidP="001B1BF2">
            <w:pPr>
              <w:widowControl w:val="0"/>
              <w:autoSpaceDE w:val="0"/>
              <w:autoSpaceDN w:val="0"/>
              <w:adjustRightInd w:val="0"/>
              <w:spacing w:after="0" w:line="120" w:lineRule="exact"/>
              <w:rPr>
                <w:rFonts w:ascii="Times New Roman" w:eastAsia="Times New Roman" w:hAnsi="Times New Roman"/>
                <w:sz w:val="24"/>
                <w:szCs w:val="24"/>
              </w:rPr>
            </w:pPr>
          </w:p>
          <w:p w14:paraId="63B8033B"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rPr>
                <w:rFonts w:ascii="Times New Roman" w:eastAsia="Times New Roman" w:hAnsi="Times New Roman"/>
                <w:sz w:val="24"/>
                <w:szCs w:val="24"/>
              </w:rPr>
            </w:pPr>
            <w:r w:rsidRPr="001B1BF2">
              <w:rPr>
                <w:rFonts w:ascii="Times New Roman" w:eastAsia="Times New Roman" w:hAnsi="Times New Roman"/>
                <w:sz w:val="24"/>
                <w:szCs w:val="24"/>
              </w:rPr>
              <w:t>Capital Budgeting, Cash Flow Estimation, and Risk Analysis</w:t>
            </w:r>
          </w:p>
        </w:tc>
        <w:tc>
          <w:tcPr>
            <w:tcW w:w="2070" w:type="dxa"/>
            <w:tcBorders>
              <w:top w:val="single" w:sz="7" w:space="0" w:color="000000"/>
              <w:left w:val="single" w:sz="7" w:space="0" w:color="000000"/>
              <w:bottom w:val="single" w:sz="7" w:space="0" w:color="000000"/>
              <w:right w:val="single" w:sz="7" w:space="0" w:color="000000"/>
            </w:tcBorders>
            <w:vAlign w:val="center"/>
          </w:tcPr>
          <w:p w14:paraId="2560E995" w14:textId="77777777" w:rsidR="001B1BF2" w:rsidRPr="001B1BF2" w:rsidRDefault="001B1BF2" w:rsidP="001B1BF2">
            <w:pPr>
              <w:widowControl w:val="0"/>
              <w:autoSpaceDE w:val="0"/>
              <w:autoSpaceDN w:val="0"/>
              <w:adjustRightInd w:val="0"/>
              <w:spacing w:after="0" w:line="120" w:lineRule="exact"/>
              <w:jc w:val="center"/>
              <w:rPr>
                <w:rFonts w:ascii="Times New Roman" w:eastAsia="Times New Roman" w:hAnsi="Times New Roman"/>
                <w:sz w:val="24"/>
                <w:szCs w:val="24"/>
              </w:rPr>
            </w:pPr>
          </w:p>
          <w:p w14:paraId="11EDAD95"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jc w:val="center"/>
              <w:rPr>
                <w:rFonts w:ascii="Times New Roman" w:eastAsia="Times New Roman" w:hAnsi="Times New Roman"/>
                <w:sz w:val="24"/>
                <w:szCs w:val="24"/>
              </w:rPr>
            </w:pPr>
            <w:r w:rsidRPr="001B1BF2">
              <w:rPr>
                <w:rFonts w:ascii="Times New Roman" w:eastAsia="Times New Roman" w:hAnsi="Times New Roman"/>
                <w:sz w:val="24"/>
                <w:szCs w:val="24"/>
              </w:rPr>
              <w:t>5</w:t>
            </w:r>
          </w:p>
        </w:tc>
      </w:tr>
      <w:tr w:rsidR="001B1BF2" w:rsidRPr="001B1BF2" w14:paraId="78DB9563" w14:textId="77777777" w:rsidTr="00425EFE">
        <w:tblPrEx>
          <w:tblCellMar>
            <w:top w:w="0" w:type="dxa"/>
            <w:bottom w:w="0" w:type="dxa"/>
          </w:tblCellMar>
        </w:tblPrEx>
        <w:trPr>
          <w:jc w:val="center"/>
        </w:trPr>
        <w:tc>
          <w:tcPr>
            <w:tcW w:w="7011" w:type="dxa"/>
            <w:tcBorders>
              <w:top w:val="single" w:sz="7" w:space="0" w:color="000000"/>
              <w:left w:val="single" w:sz="7" w:space="0" w:color="000000"/>
              <w:bottom w:val="single" w:sz="7" w:space="0" w:color="000000"/>
              <w:right w:val="single" w:sz="7" w:space="0" w:color="000000"/>
            </w:tcBorders>
          </w:tcPr>
          <w:p w14:paraId="4A17E227" w14:textId="77777777" w:rsidR="001B1BF2" w:rsidRPr="001B1BF2" w:rsidRDefault="001B1BF2" w:rsidP="001B1BF2">
            <w:pPr>
              <w:widowControl w:val="0"/>
              <w:autoSpaceDE w:val="0"/>
              <w:autoSpaceDN w:val="0"/>
              <w:adjustRightInd w:val="0"/>
              <w:spacing w:after="0" w:line="120" w:lineRule="exact"/>
              <w:rPr>
                <w:rFonts w:ascii="Times New Roman" w:eastAsia="Times New Roman" w:hAnsi="Times New Roman"/>
                <w:sz w:val="24"/>
                <w:szCs w:val="24"/>
              </w:rPr>
            </w:pPr>
          </w:p>
          <w:p w14:paraId="114BC544"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rPr>
                <w:rFonts w:ascii="Times New Roman" w:eastAsia="Times New Roman" w:hAnsi="Times New Roman"/>
                <w:sz w:val="24"/>
                <w:szCs w:val="24"/>
              </w:rPr>
            </w:pPr>
            <w:r w:rsidRPr="001B1BF2">
              <w:rPr>
                <w:rFonts w:ascii="Times New Roman" w:eastAsia="Times New Roman" w:hAnsi="Times New Roman"/>
                <w:sz w:val="24"/>
                <w:szCs w:val="24"/>
              </w:rPr>
              <w:t>Financial Options, Derivatives, and Risk Management</w:t>
            </w:r>
          </w:p>
        </w:tc>
        <w:tc>
          <w:tcPr>
            <w:tcW w:w="2070" w:type="dxa"/>
            <w:tcBorders>
              <w:top w:val="single" w:sz="7" w:space="0" w:color="000000"/>
              <w:left w:val="single" w:sz="7" w:space="0" w:color="000000"/>
              <w:bottom w:val="single" w:sz="7" w:space="0" w:color="000000"/>
              <w:right w:val="single" w:sz="7" w:space="0" w:color="000000"/>
            </w:tcBorders>
            <w:vAlign w:val="center"/>
          </w:tcPr>
          <w:p w14:paraId="22DB860A" w14:textId="77777777" w:rsidR="001B1BF2" w:rsidRPr="001B1BF2" w:rsidRDefault="001B1BF2" w:rsidP="001B1BF2">
            <w:pPr>
              <w:widowControl w:val="0"/>
              <w:autoSpaceDE w:val="0"/>
              <w:autoSpaceDN w:val="0"/>
              <w:adjustRightInd w:val="0"/>
              <w:spacing w:after="0" w:line="120" w:lineRule="exact"/>
              <w:jc w:val="center"/>
              <w:rPr>
                <w:rFonts w:ascii="Times New Roman" w:eastAsia="Times New Roman" w:hAnsi="Times New Roman"/>
                <w:sz w:val="24"/>
                <w:szCs w:val="24"/>
              </w:rPr>
            </w:pPr>
          </w:p>
          <w:p w14:paraId="5AB1FA48"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jc w:val="center"/>
              <w:rPr>
                <w:rFonts w:ascii="Times New Roman" w:eastAsia="Times New Roman" w:hAnsi="Times New Roman"/>
                <w:sz w:val="24"/>
                <w:szCs w:val="24"/>
              </w:rPr>
            </w:pPr>
            <w:r w:rsidRPr="001B1BF2">
              <w:rPr>
                <w:rFonts w:ascii="Times New Roman" w:eastAsia="Times New Roman" w:hAnsi="Times New Roman"/>
                <w:sz w:val="24"/>
                <w:szCs w:val="24"/>
              </w:rPr>
              <w:t>3.5</w:t>
            </w:r>
          </w:p>
        </w:tc>
      </w:tr>
      <w:tr w:rsidR="001B1BF2" w:rsidRPr="001B1BF2" w14:paraId="602D4814" w14:textId="77777777" w:rsidTr="00425EFE">
        <w:tblPrEx>
          <w:tblCellMar>
            <w:top w:w="0" w:type="dxa"/>
            <w:bottom w:w="0" w:type="dxa"/>
          </w:tblCellMar>
        </w:tblPrEx>
        <w:trPr>
          <w:jc w:val="center"/>
        </w:trPr>
        <w:tc>
          <w:tcPr>
            <w:tcW w:w="7011" w:type="dxa"/>
            <w:tcBorders>
              <w:top w:val="single" w:sz="7" w:space="0" w:color="000000"/>
              <w:left w:val="single" w:sz="7" w:space="0" w:color="000000"/>
              <w:bottom w:val="single" w:sz="7" w:space="0" w:color="000000"/>
              <w:right w:val="single" w:sz="7" w:space="0" w:color="000000"/>
            </w:tcBorders>
          </w:tcPr>
          <w:p w14:paraId="1AFEF320" w14:textId="77777777" w:rsidR="001B1BF2" w:rsidRPr="001B1BF2" w:rsidRDefault="001B1BF2" w:rsidP="001B1BF2">
            <w:pPr>
              <w:widowControl w:val="0"/>
              <w:autoSpaceDE w:val="0"/>
              <w:autoSpaceDN w:val="0"/>
              <w:adjustRightInd w:val="0"/>
              <w:spacing w:after="0" w:line="120" w:lineRule="exact"/>
              <w:rPr>
                <w:rFonts w:ascii="Times New Roman" w:eastAsia="Times New Roman" w:hAnsi="Times New Roman"/>
                <w:sz w:val="24"/>
                <w:szCs w:val="24"/>
              </w:rPr>
            </w:pPr>
          </w:p>
          <w:p w14:paraId="41C1C55A"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rPr>
                <w:rFonts w:ascii="Times New Roman" w:eastAsia="Times New Roman" w:hAnsi="Times New Roman"/>
                <w:sz w:val="24"/>
                <w:szCs w:val="24"/>
              </w:rPr>
            </w:pPr>
            <w:r w:rsidRPr="001B1BF2">
              <w:rPr>
                <w:rFonts w:ascii="Times New Roman" w:eastAsia="Times New Roman" w:hAnsi="Times New Roman"/>
                <w:sz w:val="24"/>
                <w:szCs w:val="24"/>
              </w:rPr>
              <w:t>Mergers and Acquisitions</w:t>
            </w:r>
          </w:p>
        </w:tc>
        <w:tc>
          <w:tcPr>
            <w:tcW w:w="2070" w:type="dxa"/>
            <w:tcBorders>
              <w:top w:val="single" w:sz="7" w:space="0" w:color="000000"/>
              <w:left w:val="single" w:sz="7" w:space="0" w:color="000000"/>
              <w:bottom w:val="single" w:sz="7" w:space="0" w:color="000000"/>
              <w:right w:val="single" w:sz="7" w:space="0" w:color="000000"/>
            </w:tcBorders>
            <w:vAlign w:val="center"/>
          </w:tcPr>
          <w:p w14:paraId="41BCE669" w14:textId="77777777" w:rsidR="001B1BF2" w:rsidRPr="001B1BF2" w:rsidRDefault="001B1BF2" w:rsidP="001B1BF2">
            <w:pPr>
              <w:widowControl w:val="0"/>
              <w:autoSpaceDE w:val="0"/>
              <w:autoSpaceDN w:val="0"/>
              <w:adjustRightInd w:val="0"/>
              <w:spacing w:after="0" w:line="120" w:lineRule="exact"/>
              <w:jc w:val="center"/>
              <w:rPr>
                <w:rFonts w:ascii="Times New Roman" w:eastAsia="Times New Roman" w:hAnsi="Times New Roman"/>
                <w:sz w:val="24"/>
                <w:szCs w:val="24"/>
              </w:rPr>
            </w:pPr>
          </w:p>
          <w:p w14:paraId="06E02663"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jc w:val="center"/>
              <w:rPr>
                <w:rFonts w:ascii="Times New Roman" w:eastAsia="Times New Roman" w:hAnsi="Times New Roman"/>
                <w:sz w:val="24"/>
                <w:szCs w:val="24"/>
              </w:rPr>
            </w:pPr>
            <w:r w:rsidRPr="001B1BF2">
              <w:rPr>
                <w:rFonts w:ascii="Times New Roman" w:eastAsia="Times New Roman" w:hAnsi="Times New Roman"/>
                <w:sz w:val="24"/>
                <w:szCs w:val="24"/>
              </w:rPr>
              <w:t>2</w:t>
            </w:r>
          </w:p>
        </w:tc>
      </w:tr>
      <w:tr w:rsidR="001B1BF2" w:rsidRPr="001B1BF2" w14:paraId="597A30AB" w14:textId="77777777" w:rsidTr="00425EFE">
        <w:tblPrEx>
          <w:tblCellMar>
            <w:top w:w="0" w:type="dxa"/>
            <w:bottom w:w="0" w:type="dxa"/>
          </w:tblCellMar>
        </w:tblPrEx>
        <w:trPr>
          <w:jc w:val="center"/>
        </w:trPr>
        <w:tc>
          <w:tcPr>
            <w:tcW w:w="7011" w:type="dxa"/>
            <w:tcBorders>
              <w:top w:val="single" w:sz="7" w:space="0" w:color="000000"/>
              <w:left w:val="single" w:sz="7" w:space="0" w:color="000000"/>
              <w:bottom w:val="single" w:sz="7" w:space="0" w:color="000000"/>
              <w:right w:val="single" w:sz="7" w:space="0" w:color="000000"/>
            </w:tcBorders>
          </w:tcPr>
          <w:p w14:paraId="4433163C" w14:textId="77777777" w:rsidR="001B1BF2" w:rsidRPr="001B1BF2" w:rsidRDefault="001B1BF2" w:rsidP="001B1BF2">
            <w:pPr>
              <w:widowControl w:val="0"/>
              <w:autoSpaceDE w:val="0"/>
              <w:autoSpaceDN w:val="0"/>
              <w:adjustRightInd w:val="0"/>
              <w:spacing w:after="0" w:line="120" w:lineRule="exact"/>
              <w:rPr>
                <w:rFonts w:ascii="Times New Roman" w:eastAsia="Times New Roman" w:hAnsi="Times New Roman"/>
                <w:sz w:val="24"/>
                <w:szCs w:val="24"/>
              </w:rPr>
            </w:pPr>
          </w:p>
          <w:p w14:paraId="76E8D602"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rPr>
                <w:rFonts w:ascii="Times New Roman" w:eastAsia="Times New Roman" w:hAnsi="Times New Roman"/>
                <w:sz w:val="24"/>
                <w:szCs w:val="24"/>
              </w:rPr>
            </w:pPr>
            <w:r w:rsidRPr="001B1BF2">
              <w:rPr>
                <w:rFonts w:ascii="Times New Roman" w:eastAsia="Times New Roman" w:hAnsi="Times New Roman"/>
                <w:sz w:val="24"/>
                <w:szCs w:val="24"/>
              </w:rPr>
              <w:t>Corporate Governance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5D66FF3D" w14:textId="77777777" w:rsidR="001B1BF2" w:rsidRPr="001B1BF2" w:rsidRDefault="001B1BF2" w:rsidP="001B1BF2">
            <w:pPr>
              <w:widowControl w:val="0"/>
              <w:autoSpaceDE w:val="0"/>
              <w:autoSpaceDN w:val="0"/>
              <w:adjustRightInd w:val="0"/>
              <w:spacing w:after="0" w:line="120" w:lineRule="exact"/>
              <w:jc w:val="center"/>
              <w:rPr>
                <w:rFonts w:ascii="Times New Roman" w:eastAsia="Times New Roman" w:hAnsi="Times New Roman"/>
                <w:sz w:val="24"/>
                <w:szCs w:val="24"/>
              </w:rPr>
            </w:pPr>
          </w:p>
          <w:p w14:paraId="535AB262"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jc w:val="center"/>
              <w:rPr>
                <w:rFonts w:ascii="Times New Roman" w:eastAsia="Times New Roman" w:hAnsi="Times New Roman"/>
                <w:sz w:val="24"/>
                <w:szCs w:val="24"/>
              </w:rPr>
            </w:pPr>
            <w:r w:rsidRPr="001B1BF2">
              <w:rPr>
                <w:rFonts w:ascii="Times New Roman" w:eastAsia="Times New Roman" w:hAnsi="Times New Roman"/>
                <w:sz w:val="24"/>
                <w:szCs w:val="24"/>
              </w:rPr>
              <w:t>1</w:t>
            </w:r>
          </w:p>
        </w:tc>
      </w:tr>
      <w:tr w:rsidR="001B1BF2" w:rsidRPr="001B1BF2" w14:paraId="224DC4F4" w14:textId="77777777" w:rsidTr="00425EFE">
        <w:tblPrEx>
          <w:tblCellMar>
            <w:top w:w="0" w:type="dxa"/>
            <w:bottom w:w="0" w:type="dxa"/>
          </w:tblCellMar>
        </w:tblPrEx>
        <w:trPr>
          <w:jc w:val="center"/>
        </w:trPr>
        <w:tc>
          <w:tcPr>
            <w:tcW w:w="7011" w:type="dxa"/>
            <w:tcBorders>
              <w:top w:val="single" w:sz="7" w:space="0" w:color="000000"/>
              <w:left w:val="single" w:sz="7" w:space="0" w:color="000000"/>
              <w:bottom w:val="single" w:sz="7" w:space="0" w:color="000000"/>
              <w:right w:val="single" w:sz="7" w:space="0" w:color="000000"/>
            </w:tcBorders>
          </w:tcPr>
          <w:p w14:paraId="3FA9EC82" w14:textId="77777777" w:rsidR="001B1BF2" w:rsidRPr="001B1BF2" w:rsidRDefault="001B1BF2" w:rsidP="001B1BF2">
            <w:pPr>
              <w:widowControl w:val="0"/>
              <w:autoSpaceDE w:val="0"/>
              <w:autoSpaceDN w:val="0"/>
              <w:adjustRightInd w:val="0"/>
              <w:spacing w:after="0" w:line="120" w:lineRule="exact"/>
              <w:rPr>
                <w:rFonts w:ascii="Times New Roman" w:eastAsia="Times New Roman" w:hAnsi="Times New Roman"/>
                <w:sz w:val="24"/>
                <w:szCs w:val="24"/>
              </w:rPr>
            </w:pPr>
          </w:p>
          <w:p w14:paraId="74E30FA4"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rPr>
                <w:rFonts w:ascii="Times New Roman" w:eastAsia="Times New Roman" w:hAnsi="Times New Roman"/>
                <w:sz w:val="24"/>
                <w:szCs w:val="24"/>
              </w:rPr>
            </w:pPr>
            <w:r w:rsidRPr="001B1BF2">
              <w:rPr>
                <w:rFonts w:ascii="Times New Roman" w:eastAsia="Times New Roman" w:hAnsi="Times New Roman"/>
                <w:sz w:val="24"/>
                <w:szCs w:val="24"/>
              </w:rPr>
              <w:t xml:space="preserve">Capital Structure Decisions  </w:t>
            </w:r>
          </w:p>
        </w:tc>
        <w:tc>
          <w:tcPr>
            <w:tcW w:w="2070" w:type="dxa"/>
            <w:tcBorders>
              <w:top w:val="single" w:sz="7" w:space="0" w:color="000000"/>
              <w:left w:val="single" w:sz="7" w:space="0" w:color="000000"/>
              <w:bottom w:val="single" w:sz="7" w:space="0" w:color="000000"/>
              <w:right w:val="single" w:sz="7" w:space="0" w:color="000000"/>
            </w:tcBorders>
            <w:vAlign w:val="center"/>
          </w:tcPr>
          <w:p w14:paraId="45DBED4E" w14:textId="77777777" w:rsidR="001B1BF2" w:rsidRPr="001B1BF2" w:rsidRDefault="001B1BF2" w:rsidP="001B1BF2">
            <w:pPr>
              <w:widowControl w:val="0"/>
              <w:autoSpaceDE w:val="0"/>
              <w:autoSpaceDN w:val="0"/>
              <w:adjustRightInd w:val="0"/>
              <w:spacing w:after="0" w:line="120" w:lineRule="exact"/>
              <w:jc w:val="center"/>
              <w:rPr>
                <w:rFonts w:ascii="Times New Roman" w:eastAsia="Times New Roman" w:hAnsi="Times New Roman"/>
                <w:sz w:val="24"/>
                <w:szCs w:val="24"/>
              </w:rPr>
            </w:pPr>
          </w:p>
          <w:p w14:paraId="212BA460"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jc w:val="center"/>
              <w:rPr>
                <w:rFonts w:ascii="Times New Roman" w:eastAsia="Times New Roman" w:hAnsi="Times New Roman"/>
                <w:sz w:val="24"/>
                <w:szCs w:val="24"/>
              </w:rPr>
            </w:pPr>
            <w:r w:rsidRPr="001B1BF2">
              <w:rPr>
                <w:rFonts w:ascii="Times New Roman" w:eastAsia="Times New Roman" w:hAnsi="Times New Roman"/>
                <w:sz w:val="24"/>
                <w:szCs w:val="24"/>
              </w:rPr>
              <w:t>2</w:t>
            </w:r>
          </w:p>
        </w:tc>
      </w:tr>
      <w:tr w:rsidR="001B1BF2" w:rsidRPr="001B1BF2" w14:paraId="31578A1D" w14:textId="77777777" w:rsidTr="00425EFE">
        <w:tblPrEx>
          <w:tblCellMar>
            <w:top w:w="0" w:type="dxa"/>
            <w:bottom w:w="0" w:type="dxa"/>
          </w:tblCellMar>
        </w:tblPrEx>
        <w:trPr>
          <w:jc w:val="center"/>
        </w:trPr>
        <w:tc>
          <w:tcPr>
            <w:tcW w:w="7011" w:type="dxa"/>
            <w:tcBorders>
              <w:top w:val="single" w:sz="7" w:space="0" w:color="000000"/>
              <w:left w:val="single" w:sz="7" w:space="0" w:color="000000"/>
              <w:bottom w:val="single" w:sz="7" w:space="0" w:color="000000"/>
              <w:right w:val="single" w:sz="7" w:space="0" w:color="000000"/>
            </w:tcBorders>
          </w:tcPr>
          <w:p w14:paraId="1C898275" w14:textId="77777777" w:rsidR="001B1BF2" w:rsidRPr="001B1BF2" w:rsidRDefault="001B1BF2" w:rsidP="001B1BF2">
            <w:pPr>
              <w:widowControl w:val="0"/>
              <w:autoSpaceDE w:val="0"/>
              <w:autoSpaceDN w:val="0"/>
              <w:adjustRightInd w:val="0"/>
              <w:spacing w:after="0" w:line="120" w:lineRule="exact"/>
              <w:rPr>
                <w:rFonts w:ascii="Times New Roman" w:eastAsia="Times New Roman" w:hAnsi="Times New Roman"/>
                <w:sz w:val="24"/>
                <w:szCs w:val="24"/>
              </w:rPr>
            </w:pPr>
          </w:p>
          <w:p w14:paraId="625E96B9"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rPr>
                <w:rFonts w:ascii="Times New Roman" w:eastAsia="Times New Roman" w:hAnsi="Times New Roman"/>
                <w:sz w:val="24"/>
                <w:szCs w:val="24"/>
              </w:rPr>
            </w:pPr>
            <w:r w:rsidRPr="001B1BF2">
              <w:rPr>
                <w:rFonts w:ascii="Times New Roman" w:eastAsia="Times New Roman" w:hAnsi="Times New Roman"/>
                <w:sz w:val="24"/>
                <w:szCs w:val="24"/>
              </w:rPr>
              <w:t xml:space="preserve">Distributions to Shareholders: Dividends and Repurchases  </w:t>
            </w:r>
          </w:p>
        </w:tc>
        <w:tc>
          <w:tcPr>
            <w:tcW w:w="2070" w:type="dxa"/>
            <w:tcBorders>
              <w:top w:val="single" w:sz="7" w:space="0" w:color="000000"/>
              <w:left w:val="single" w:sz="7" w:space="0" w:color="000000"/>
              <w:bottom w:val="single" w:sz="7" w:space="0" w:color="000000"/>
              <w:right w:val="single" w:sz="7" w:space="0" w:color="000000"/>
            </w:tcBorders>
            <w:vAlign w:val="center"/>
          </w:tcPr>
          <w:p w14:paraId="61C91757" w14:textId="77777777" w:rsidR="001B1BF2" w:rsidRPr="001B1BF2" w:rsidRDefault="001B1BF2" w:rsidP="001B1BF2">
            <w:pPr>
              <w:widowControl w:val="0"/>
              <w:autoSpaceDE w:val="0"/>
              <w:autoSpaceDN w:val="0"/>
              <w:adjustRightInd w:val="0"/>
              <w:spacing w:after="0" w:line="120" w:lineRule="exact"/>
              <w:jc w:val="center"/>
              <w:rPr>
                <w:rFonts w:ascii="Times New Roman" w:eastAsia="Times New Roman" w:hAnsi="Times New Roman"/>
                <w:sz w:val="24"/>
                <w:szCs w:val="24"/>
              </w:rPr>
            </w:pPr>
          </w:p>
          <w:p w14:paraId="7A91402A"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jc w:val="center"/>
              <w:rPr>
                <w:rFonts w:ascii="Times New Roman" w:eastAsia="Times New Roman" w:hAnsi="Times New Roman"/>
                <w:sz w:val="24"/>
                <w:szCs w:val="24"/>
              </w:rPr>
            </w:pPr>
            <w:r w:rsidRPr="001B1BF2">
              <w:rPr>
                <w:rFonts w:ascii="Times New Roman" w:eastAsia="Times New Roman" w:hAnsi="Times New Roman"/>
                <w:sz w:val="24"/>
                <w:szCs w:val="24"/>
              </w:rPr>
              <w:t>2</w:t>
            </w:r>
          </w:p>
        </w:tc>
      </w:tr>
      <w:tr w:rsidR="001B1BF2" w:rsidRPr="001B1BF2" w14:paraId="0576DC4E" w14:textId="77777777" w:rsidTr="00425EFE">
        <w:tblPrEx>
          <w:tblCellMar>
            <w:top w:w="0" w:type="dxa"/>
            <w:bottom w:w="0" w:type="dxa"/>
          </w:tblCellMar>
        </w:tblPrEx>
        <w:trPr>
          <w:jc w:val="center"/>
        </w:trPr>
        <w:tc>
          <w:tcPr>
            <w:tcW w:w="7011" w:type="dxa"/>
            <w:tcBorders>
              <w:top w:val="single" w:sz="7" w:space="0" w:color="000000"/>
              <w:left w:val="single" w:sz="7" w:space="0" w:color="000000"/>
              <w:bottom w:val="single" w:sz="7" w:space="0" w:color="000000"/>
              <w:right w:val="single" w:sz="7" w:space="0" w:color="000000"/>
            </w:tcBorders>
          </w:tcPr>
          <w:p w14:paraId="065A41F2" w14:textId="77777777" w:rsidR="001B1BF2" w:rsidRPr="001B1BF2" w:rsidRDefault="001B1BF2" w:rsidP="001B1BF2">
            <w:pPr>
              <w:widowControl w:val="0"/>
              <w:autoSpaceDE w:val="0"/>
              <w:autoSpaceDN w:val="0"/>
              <w:adjustRightInd w:val="0"/>
              <w:spacing w:after="0" w:line="120" w:lineRule="exact"/>
              <w:rPr>
                <w:rFonts w:ascii="Times New Roman" w:eastAsia="Times New Roman" w:hAnsi="Times New Roman"/>
                <w:sz w:val="24"/>
                <w:szCs w:val="24"/>
              </w:rPr>
            </w:pPr>
          </w:p>
          <w:p w14:paraId="4FA0985C"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rPr>
                <w:rFonts w:ascii="Times New Roman" w:eastAsia="Times New Roman" w:hAnsi="Times New Roman"/>
                <w:sz w:val="24"/>
                <w:szCs w:val="24"/>
              </w:rPr>
            </w:pPr>
            <w:r w:rsidRPr="001B1BF2">
              <w:rPr>
                <w:rFonts w:ascii="Times New Roman" w:eastAsia="Times New Roman" w:hAnsi="Times New Roman"/>
                <w:sz w:val="24"/>
                <w:szCs w:val="24"/>
              </w:rPr>
              <w:t xml:space="preserve">Issuing Securities, Refunding Operations, Hybrid Financing, and Other Topics </w:t>
            </w:r>
            <w:r w:rsidRPr="001B1BF2">
              <w:rPr>
                <w:rFonts w:ascii="Times New Roman" w:eastAsia="Times New Roman" w:hAnsi="Times New Roman"/>
                <w:sz w:val="24"/>
                <w:szCs w:val="24"/>
              </w:rPr>
              <w:tab/>
            </w:r>
            <w:r w:rsidRPr="001B1BF2">
              <w:rPr>
                <w:rFonts w:ascii="Times New Roman" w:eastAsia="Times New Roman" w:hAnsi="Times New Roman"/>
                <w:sz w:val="24"/>
                <w:szCs w:val="24"/>
              </w:rPr>
              <w:tab/>
              <w:t xml:space="preserve">  </w:t>
            </w:r>
          </w:p>
        </w:tc>
        <w:tc>
          <w:tcPr>
            <w:tcW w:w="2070" w:type="dxa"/>
            <w:tcBorders>
              <w:top w:val="single" w:sz="7" w:space="0" w:color="000000"/>
              <w:left w:val="single" w:sz="7" w:space="0" w:color="000000"/>
              <w:bottom w:val="single" w:sz="7" w:space="0" w:color="000000"/>
              <w:right w:val="single" w:sz="7" w:space="0" w:color="000000"/>
            </w:tcBorders>
            <w:vAlign w:val="center"/>
          </w:tcPr>
          <w:p w14:paraId="5F01EB25" w14:textId="77777777" w:rsidR="001B1BF2" w:rsidRPr="001B1BF2" w:rsidRDefault="001B1BF2" w:rsidP="001B1BF2">
            <w:pPr>
              <w:widowControl w:val="0"/>
              <w:autoSpaceDE w:val="0"/>
              <w:autoSpaceDN w:val="0"/>
              <w:adjustRightInd w:val="0"/>
              <w:spacing w:after="0" w:line="120" w:lineRule="exact"/>
              <w:jc w:val="center"/>
              <w:rPr>
                <w:rFonts w:ascii="Times New Roman" w:eastAsia="Times New Roman" w:hAnsi="Times New Roman"/>
                <w:sz w:val="24"/>
                <w:szCs w:val="24"/>
              </w:rPr>
            </w:pPr>
          </w:p>
          <w:p w14:paraId="67A6CF98"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jc w:val="center"/>
              <w:rPr>
                <w:rFonts w:ascii="Times New Roman" w:eastAsia="Times New Roman" w:hAnsi="Times New Roman"/>
                <w:sz w:val="24"/>
                <w:szCs w:val="24"/>
              </w:rPr>
            </w:pPr>
            <w:r w:rsidRPr="001B1BF2">
              <w:rPr>
                <w:rFonts w:ascii="Times New Roman" w:eastAsia="Times New Roman" w:hAnsi="Times New Roman"/>
                <w:sz w:val="24"/>
                <w:szCs w:val="24"/>
              </w:rPr>
              <w:t>3</w:t>
            </w:r>
          </w:p>
        </w:tc>
      </w:tr>
      <w:tr w:rsidR="001B1BF2" w:rsidRPr="001B1BF2" w14:paraId="3D3C0A9A" w14:textId="77777777" w:rsidTr="00425EFE">
        <w:tblPrEx>
          <w:tblCellMar>
            <w:top w:w="0" w:type="dxa"/>
            <w:bottom w:w="0" w:type="dxa"/>
          </w:tblCellMar>
        </w:tblPrEx>
        <w:trPr>
          <w:jc w:val="center"/>
        </w:trPr>
        <w:tc>
          <w:tcPr>
            <w:tcW w:w="7011" w:type="dxa"/>
            <w:tcBorders>
              <w:top w:val="single" w:sz="7" w:space="0" w:color="000000"/>
              <w:left w:val="single" w:sz="7" w:space="0" w:color="000000"/>
              <w:bottom w:val="single" w:sz="7" w:space="0" w:color="000000"/>
              <w:right w:val="single" w:sz="7" w:space="0" w:color="000000"/>
            </w:tcBorders>
          </w:tcPr>
          <w:p w14:paraId="3BEE46E5" w14:textId="77777777" w:rsidR="001B1BF2" w:rsidRPr="001B1BF2" w:rsidRDefault="001B1BF2" w:rsidP="001B1BF2">
            <w:pPr>
              <w:widowControl w:val="0"/>
              <w:autoSpaceDE w:val="0"/>
              <w:autoSpaceDN w:val="0"/>
              <w:adjustRightInd w:val="0"/>
              <w:spacing w:after="0" w:line="120" w:lineRule="exact"/>
              <w:rPr>
                <w:rFonts w:ascii="Times New Roman" w:eastAsia="Times New Roman" w:hAnsi="Times New Roman"/>
                <w:sz w:val="24"/>
                <w:szCs w:val="24"/>
              </w:rPr>
            </w:pPr>
          </w:p>
          <w:p w14:paraId="3F229FA0"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rPr>
                <w:rFonts w:ascii="Times New Roman" w:eastAsia="Times New Roman" w:hAnsi="Times New Roman"/>
                <w:sz w:val="24"/>
                <w:szCs w:val="24"/>
              </w:rPr>
            </w:pPr>
            <w:r w:rsidRPr="001B1BF2">
              <w:rPr>
                <w:rFonts w:ascii="Times New Roman" w:eastAsia="Times New Roman" w:hAnsi="Times New Roman"/>
                <w:sz w:val="24"/>
                <w:szCs w:val="24"/>
              </w:rPr>
              <w:t xml:space="preserve">Long Term Financial Planning &amp; Lease Financing </w:t>
            </w:r>
          </w:p>
        </w:tc>
        <w:tc>
          <w:tcPr>
            <w:tcW w:w="2070" w:type="dxa"/>
            <w:tcBorders>
              <w:top w:val="single" w:sz="7" w:space="0" w:color="000000"/>
              <w:left w:val="single" w:sz="7" w:space="0" w:color="000000"/>
              <w:bottom w:val="single" w:sz="7" w:space="0" w:color="000000"/>
              <w:right w:val="single" w:sz="7" w:space="0" w:color="000000"/>
            </w:tcBorders>
            <w:vAlign w:val="center"/>
          </w:tcPr>
          <w:p w14:paraId="2E528E33" w14:textId="77777777" w:rsidR="001B1BF2" w:rsidRPr="001B1BF2" w:rsidRDefault="001B1BF2" w:rsidP="001B1BF2">
            <w:pPr>
              <w:widowControl w:val="0"/>
              <w:autoSpaceDE w:val="0"/>
              <w:autoSpaceDN w:val="0"/>
              <w:adjustRightInd w:val="0"/>
              <w:spacing w:after="0" w:line="120" w:lineRule="exact"/>
              <w:jc w:val="center"/>
              <w:rPr>
                <w:rFonts w:ascii="Times New Roman" w:eastAsia="Times New Roman" w:hAnsi="Times New Roman"/>
                <w:sz w:val="24"/>
                <w:szCs w:val="24"/>
              </w:rPr>
            </w:pPr>
          </w:p>
          <w:p w14:paraId="30260289"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jc w:val="center"/>
              <w:rPr>
                <w:rFonts w:ascii="Times New Roman" w:eastAsia="Times New Roman" w:hAnsi="Times New Roman"/>
                <w:sz w:val="24"/>
                <w:szCs w:val="24"/>
              </w:rPr>
            </w:pPr>
            <w:r w:rsidRPr="001B1BF2">
              <w:rPr>
                <w:rFonts w:ascii="Times New Roman" w:eastAsia="Times New Roman" w:hAnsi="Times New Roman"/>
                <w:sz w:val="24"/>
                <w:szCs w:val="24"/>
              </w:rPr>
              <w:t>2</w:t>
            </w:r>
          </w:p>
        </w:tc>
      </w:tr>
      <w:tr w:rsidR="001B1BF2" w:rsidRPr="001B1BF2" w14:paraId="01C6176C" w14:textId="77777777" w:rsidTr="00425EFE">
        <w:tblPrEx>
          <w:tblCellMar>
            <w:top w:w="0" w:type="dxa"/>
            <w:bottom w:w="0" w:type="dxa"/>
          </w:tblCellMar>
        </w:tblPrEx>
        <w:trPr>
          <w:jc w:val="center"/>
        </w:trPr>
        <w:tc>
          <w:tcPr>
            <w:tcW w:w="7011" w:type="dxa"/>
            <w:tcBorders>
              <w:top w:val="single" w:sz="7" w:space="0" w:color="000000"/>
              <w:left w:val="single" w:sz="7" w:space="0" w:color="000000"/>
              <w:bottom w:val="single" w:sz="7" w:space="0" w:color="000000"/>
              <w:right w:val="single" w:sz="7" w:space="0" w:color="000000"/>
            </w:tcBorders>
          </w:tcPr>
          <w:p w14:paraId="436F7EB3" w14:textId="77777777" w:rsidR="001B1BF2" w:rsidRPr="001B1BF2" w:rsidRDefault="001B1BF2" w:rsidP="001B1BF2">
            <w:pPr>
              <w:widowControl w:val="0"/>
              <w:autoSpaceDE w:val="0"/>
              <w:autoSpaceDN w:val="0"/>
              <w:adjustRightInd w:val="0"/>
              <w:spacing w:after="0" w:line="120" w:lineRule="exact"/>
              <w:rPr>
                <w:rFonts w:ascii="Times New Roman" w:eastAsia="Times New Roman" w:hAnsi="Times New Roman"/>
                <w:sz w:val="24"/>
                <w:szCs w:val="24"/>
              </w:rPr>
            </w:pPr>
          </w:p>
          <w:p w14:paraId="275C812E"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103" w:line="240" w:lineRule="auto"/>
              <w:rPr>
                <w:rFonts w:ascii="Times New Roman" w:eastAsia="Times New Roman" w:hAnsi="Times New Roman"/>
                <w:sz w:val="24"/>
                <w:szCs w:val="24"/>
              </w:rPr>
            </w:pPr>
            <w:r w:rsidRPr="001B1BF2">
              <w:rPr>
                <w:rFonts w:ascii="Times New Roman" w:eastAsia="Times New Roman" w:hAnsi="Times New Roman"/>
                <w:sz w:val="24"/>
                <w:szCs w:val="24"/>
              </w:rPr>
              <w:t xml:space="preserve">Working Capital Management &amp; International Financial Management     </w:t>
            </w:r>
          </w:p>
        </w:tc>
        <w:tc>
          <w:tcPr>
            <w:tcW w:w="2070" w:type="dxa"/>
            <w:tcBorders>
              <w:top w:val="single" w:sz="7" w:space="0" w:color="000000"/>
              <w:left w:val="single" w:sz="7" w:space="0" w:color="000000"/>
              <w:bottom w:val="single" w:sz="7" w:space="0" w:color="000000"/>
              <w:right w:val="single" w:sz="7" w:space="0" w:color="000000"/>
            </w:tcBorders>
            <w:vAlign w:val="center"/>
          </w:tcPr>
          <w:p w14:paraId="22D4879F" w14:textId="77777777" w:rsidR="001B1BF2" w:rsidRPr="001B1BF2" w:rsidRDefault="001B1BF2" w:rsidP="001B1BF2">
            <w:pPr>
              <w:widowControl w:val="0"/>
              <w:autoSpaceDE w:val="0"/>
              <w:autoSpaceDN w:val="0"/>
              <w:adjustRightInd w:val="0"/>
              <w:spacing w:after="0" w:line="120" w:lineRule="exact"/>
              <w:jc w:val="center"/>
              <w:rPr>
                <w:rFonts w:ascii="Times New Roman" w:eastAsia="Times New Roman" w:hAnsi="Times New Roman"/>
                <w:sz w:val="24"/>
                <w:szCs w:val="24"/>
              </w:rPr>
            </w:pPr>
          </w:p>
          <w:p w14:paraId="4E63A44B"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103" w:line="240" w:lineRule="auto"/>
              <w:jc w:val="center"/>
              <w:rPr>
                <w:rFonts w:ascii="Times New Roman" w:eastAsia="Times New Roman" w:hAnsi="Times New Roman"/>
                <w:sz w:val="24"/>
                <w:szCs w:val="24"/>
              </w:rPr>
            </w:pPr>
          </w:p>
          <w:p w14:paraId="5FA2C0AA"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jc w:val="center"/>
              <w:rPr>
                <w:rFonts w:ascii="Times New Roman" w:eastAsia="Times New Roman" w:hAnsi="Times New Roman"/>
                <w:sz w:val="24"/>
                <w:szCs w:val="24"/>
              </w:rPr>
            </w:pPr>
            <w:r w:rsidRPr="001B1BF2">
              <w:rPr>
                <w:rFonts w:ascii="Times New Roman" w:eastAsia="Times New Roman" w:hAnsi="Times New Roman"/>
                <w:sz w:val="24"/>
                <w:szCs w:val="24"/>
              </w:rPr>
              <w:t>2</w:t>
            </w:r>
          </w:p>
        </w:tc>
      </w:tr>
      <w:tr w:rsidR="001B1BF2" w:rsidRPr="001B1BF2" w14:paraId="4DEEC650" w14:textId="77777777" w:rsidTr="00425EFE">
        <w:tblPrEx>
          <w:tblCellMar>
            <w:top w:w="0" w:type="dxa"/>
            <w:bottom w:w="0" w:type="dxa"/>
          </w:tblCellMar>
        </w:tblPrEx>
        <w:trPr>
          <w:jc w:val="center"/>
        </w:trPr>
        <w:tc>
          <w:tcPr>
            <w:tcW w:w="7011" w:type="dxa"/>
            <w:tcBorders>
              <w:top w:val="single" w:sz="7" w:space="0" w:color="000000"/>
              <w:left w:val="single" w:sz="7" w:space="0" w:color="000000"/>
              <w:bottom w:val="single" w:sz="7" w:space="0" w:color="000000"/>
              <w:right w:val="single" w:sz="7" w:space="0" w:color="000000"/>
            </w:tcBorders>
          </w:tcPr>
          <w:p w14:paraId="277D3FA9" w14:textId="77777777" w:rsidR="001B1BF2" w:rsidRPr="001B1BF2" w:rsidRDefault="001B1BF2" w:rsidP="001B1BF2">
            <w:pPr>
              <w:widowControl w:val="0"/>
              <w:autoSpaceDE w:val="0"/>
              <w:autoSpaceDN w:val="0"/>
              <w:adjustRightInd w:val="0"/>
              <w:spacing w:after="0" w:line="120" w:lineRule="exact"/>
              <w:rPr>
                <w:rFonts w:ascii="Times New Roman" w:eastAsia="Times New Roman" w:hAnsi="Times New Roman"/>
                <w:sz w:val="24"/>
                <w:szCs w:val="24"/>
              </w:rPr>
            </w:pPr>
          </w:p>
          <w:p w14:paraId="0AFFFD6F"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rPr>
                <w:rFonts w:ascii="Times New Roman" w:eastAsia="Times New Roman" w:hAnsi="Times New Roman"/>
                <w:sz w:val="24"/>
                <w:szCs w:val="24"/>
              </w:rPr>
            </w:pPr>
            <w:r w:rsidRPr="001B1BF2">
              <w:rPr>
                <w:rFonts w:ascii="Times New Roman" w:eastAsia="Times New Roman" w:hAnsi="Times New Roman"/>
                <w:sz w:val="24"/>
                <w:szCs w:val="24"/>
              </w:rPr>
              <w:t>Midterm Exam</w:t>
            </w:r>
          </w:p>
        </w:tc>
        <w:tc>
          <w:tcPr>
            <w:tcW w:w="2070" w:type="dxa"/>
            <w:tcBorders>
              <w:top w:val="single" w:sz="7" w:space="0" w:color="000000"/>
              <w:left w:val="single" w:sz="7" w:space="0" w:color="000000"/>
              <w:bottom w:val="single" w:sz="7" w:space="0" w:color="000000"/>
              <w:right w:val="single" w:sz="7" w:space="0" w:color="000000"/>
            </w:tcBorders>
            <w:vAlign w:val="center"/>
          </w:tcPr>
          <w:p w14:paraId="19AA36EF" w14:textId="77777777" w:rsidR="001B1BF2" w:rsidRPr="001B1BF2" w:rsidRDefault="001B1BF2" w:rsidP="001B1BF2">
            <w:pPr>
              <w:widowControl w:val="0"/>
              <w:autoSpaceDE w:val="0"/>
              <w:autoSpaceDN w:val="0"/>
              <w:adjustRightInd w:val="0"/>
              <w:spacing w:after="0" w:line="120" w:lineRule="exact"/>
              <w:jc w:val="center"/>
              <w:rPr>
                <w:rFonts w:ascii="Times New Roman" w:eastAsia="Times New Roman" w:hAnsi="Times New Roman"/>
                <w:sz w:val="24"/>
                <w:szCs w:val="24"/>
              </w:rPr>
            </w:pPr>
          </w:p>
          <w:p w14:paraId="320A3DBA"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jc w:val="center"/>
              <w:rPr>
                <w:rFonts w:ascii="Times New Roman" w:eastAsia="Times New Roman" w:hAnsi="Times New Roman"/>
                <w:sz w:val="24"/>
                <w:szCs w:val="24"/>
              </w:rPr>
            </w:pPr>
            <w:r w:rsidRPr="001B1BF2">
              <w:rPr>
                <w:rFonts w:ascii="Times New Roman" w:eastAsia="Times New Roman" w:hAnsi="Times New Roman"/>
                <w:sz w:val="24"/>
                <w:szCs w:val="24"/>
              </w:rPr>
              <w:t>2</w:t>
            </w:r>
          </w:p>
        </w:tc>
      </w:tr>
      <w:tr w:rsidR="001B1BF2" w:rsidRPr="001B1BF2" w14:paraId="705AAA4B" w14:textId="77777777" w:rsidTr="00425EFE">
        <w:tblPrEx>
          <w:tblCellMar>
            <w:top w:w="0" w:type="dxa"/>
            <w:bottom w:w="0" w:type="dxa"/>
          </w:tblCellMar>
        </w:tblPrEx>
        <w:trPr>
          <w:jc w:val="center"/>
        </w:trPr>
        <w:tc>
          <w:tcPr>
            <w:tcW w:w="7011" w:type="dxa"/>
            <w:tcBorders>
              <w:top w:val="single" w:sz="7" w:space="0" w:color="000000"/>
              <w:left w:val="single" w:sz="7" w:space="0" w:color="000000"/>
              <w:bottom w:val="single" w:sz="7" w:space="0" w:color="000000"/>
              <w:right w:val="single" w:sz="7" w:space="0" w:color="000000"/>
            </w:tcBorders>
          </w:tcPr>
          <w:p w14:paraId="5C3AB850" w14:textId="77777777" w:rsidR="001B1BF2" w:rsidRPr="001B1BF2" w:rsidRDefault="001B1BF2" w:rsidP="001B1BF2">
            <w:pPr>
              <w:widowControl w:val="0"/>
              <w:autoSpaceDE w:val="0"/>
              <w:autoSpaceDN w:val="0"/>
              <w:adjustRightInd w:val="0"/>
              <w:spacing w:after="0" w:line="120" w:lineRule="exact"/>
              <w:rPr>
                <w:rFonts w:ascii="Times New Roman" w:eastAsia="Times New Roman" w:hAnsi="Times New Roman"/>
                <w:sz w:val="24"/>
                <w:szCs w:val="24"/>
              </w:rPr>
            </w:pPr>
          </w:p>
          <w:p w14:paraId="53BDB951"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rPr>
                <w:rFonts w:ascii="Times New Roman" w:eastAsia="Times New Roman" w:hAnsi="Times New Roman"/>
                <w:sz w:val="24"/>
                <w:szCs w:val="24"/>
              </w:rPr>
            </w:pPr>
            <w:r w:rsidRPr="001B1BF2">
              <w:rPr>
                <w:rFonts w:ascii="Times New Roman" w:eastAsia="Times New Roman" w:hAnsi="Times New Roman"/>
                <w:sz w:val="24"/>
                <w:szCs w:val="24"/>
              </w:rPr>
              <w:t>Final Exam</w:t>
            </w:r>
          </w:p>
        </w:tc>
        <w:tc>
          <w:tcPr>
            <w:tcW w:w="2070" w:type="dxa"/>
            <w:tcBorders>
              <w:top w:val="single" w:sz="7" w:space="0" w:color="000000"/>
              <w:left w:val="single" w:sz="7" w:space="0" w:color="000000"/>
              <w:bottom w:val="single" w:sz="7" w:space="0" w:color="000000"/>
              <w:right w:val="single" w:sz="7" w:space="0" w:color="000000"/>
            </w:tcBorders>
            <w:vAlign w:val="center"/>
          </w:tcPr>
          <w:p w14:paraId="307B339D" w14:textId="77777777" w:rsidR="001B1BF2" w:rsidRPr="001B1BF2" w:rsidRDefault="001B1BF2" w:rsidP="001B1BF2">
            <w:pPr>
              <w:widowControl w:val="0"/>
              <w:autoSpaceDE w:val="0"/>
              <w:autoSpaceDN w:val="0"/>
              <w:adjustRightInd w:val="0"/>
              <w:spacing w:after="0" w:line="120" w:lineRule="exact"/>
              <w:jc w:val="center"/>
              <w:rPr>
                <w:rFonts w:ascii="Times New Roman" w:eastAsia="Times New Roman" w:hAnsi="Times New Roman"/>
                <w:sz w:val="24"/>
                <w:szCs w:val="24"/>
              </w:rPr>
            </w:pPr>
          </w:p>
          <w:p w14:paraId="0177EA0D"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jc w:val="center"/>
              <w:rPr>
                <w:rFonts w:ascii="Times New Roman" w:eastAsia="Times New Roman" w:hAnsi="Times New Roman"/>
                <w:sz w:val="24"/>
                <w:szCs w:val="24"/>
              </w:rPr>
            </w:pPr>
            <w:r w:rsidRPr="001B1BF2">
              <w:rPr>
                <w:rFonts w:ascii="Times New Roman" w:eastAsia="Times New Roman" w:hAnsi="Times New Roman"/>
                <w:sz w:val="24"/>
                <w:szCs w:val="24"/>
              </w:rPr>
              <w:t>2</w:t>
            </w:r>
          </w:p>
        </w:tc>
      </w:tr>
      <w:tr w:rsidR="001B1BF2" w:rsidRPr="001B1BF2" w14:paraId="2190B0D4" w14:textId="77777777" w:rsidTr="00425EFE">
        <w:tblPrEx>
          <w:tblCellMar>
            <w:top w:w="0" w:type="dxa"/>
            <w:bottom w:w="0" w:type="dxa"/>
          </w:tblCellMar>
        </w:tblPrEx>
        <w:trPr>
          <w:jc w:val="center"/>
        </w:trPr>
        <w:tc>
          <w:tcPr>
            <w:tcW w:w="7011" w:type="dxa"/>
            <w:tcBorders>
              <w:top w:val="single" w:sz="7" w:space="0" w:color="000000"/>
              <w:left w:val="single" w:sz="7" w:space="0" w:color="000000"/>
              <w:bottom w:val="single" w:sz="7" w:space="0" w:color="000000"/>
              <w:right w:val="single" w:sz="7" w:space="0" w:color="000000"/>
            </w:tcBorders>
          </w:tcPr>
          <w:p w14:paraId="6143FA94" w14:textId="77777777" w:rsidR="001B1BF2" w:rsidRPr="001B1BF2" w:rsidRDefault="001B1BF2" w:rsidP="001B1BF2">
            <w:pPr>
              <w:widowControl w:val="0"/>
              <w:autoSpaceDE w:val="0"/>
              <w:autoSpaceDN w:val="0"/>
              <w:adjustRightInd w:val="0"/>
              <w:spacing w:after="0" w:line="120" w:lineRule="exact"/>
              <w:rPr>
                <w:rFonts w:ascii="Times New Roman" w:eastAsia="Times New Roman" w:hAnsi="Times New Roman"/>
                <w:sz w:val="24"/>
                <w:szCs w:val="24"/>
              </w:rPr>
            </w:pPr>
          </w:p>
          <w:p w14:paraId="07F0E466"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rPr>
                <w:rFonts w:ascii="Times New Roman" w:eastAsia="Times New Roman" w:hAnsi="Times New Roman"/>
                <w:sz w:val="24"/>
                <w:szCs w:val="24"/>
              </w:rPr>
            </w:pPr>
            <w:r w:rsidRPr="001B1BF2">
              <w:rPr>
                <w:rFonts w:ascii="Times New Roman" w:eastAsia="Times New Roman" w:hAnsi="Times New Roman"/>
                <w:sz w:val="24"/>
                <w:szCs w:val="24"/>
              </w:rPr>
              <w:t>TOTAL</w:t>
            </w:r>
            <w:r w:rsidR="00425EFE">
              <w:rPr>
                <w:rFonts w:ascii="Times New Roman" w:eastAsia="Times New Roman" w:hAnsi="Times New Roman"/>
                <w:sz w:val="24"/>
                <w:szCs w:val="24"/>
              </w:rPr>
              <w:t xml:space="preserve"> Hours (including Final Exam)</w:t>
            </w:r>
          </w:p>
        </w:tc>
        <w:tc>
          <w:tcPr>
            <w:tcW w:w="2070" w:type="dxa"/>
            <w:tcBorders>
              <w:top w:val="single" w:sz="7" w:space="0" w:color="000000"/>
              <w:left w:val="single" w:sz="7" w:space="0" w:color="000000"/>
              <w:bottom w:val="single" w:sz="7" w:space="0" w:color="000000"/>
              <w:right w:val="single" w:sz="7" w:space="0" w:color="000000"/>
            </w:tcBorders>
            <w:vAlign w:val="center"/>
          </w:tcPr>
          <w:p w14:paraId="3F76CE5C" w14:textId="77777777" w:rsidR="001B1BF2" w:rsidRPr="001B1BF2" w:rsidRDefault="001B1BF2" w:rsidP="001B1BF2">
            <w:pPr>
              <w:widowControl w:val="0"/>
              <w:autoSpaceDE w:val="0"/>
              <w:autoSpaceDN w:val="0"/>
              <w:adjustRightInd w:val="0"/>
              <w:spacing w:after="0" w:line="120" w:lineRule="exact"/>
              <w:jc w:val="center"/>
              <w:rPr>
                <w:rFonts w:ascii="Times New Roman" w:eastAsia="Times New Roman" w:hAnsi="Times New Roman"/>
                <w:sz w:val="24"/>
                <w:szCs w:val="24"/>
              </w:rPr>
            </w:pPr>
          </w:p>
          <w:p w14:paraId="4BD766D4"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jc w:val="center"/>
              <w:rPr>
                <w:rFonts w:ascii="Times New Roman" w:eastAsia="Times New Roman" w:hAnsi="Times New Roman"/>
                <w:sz w:val="24"/>
                <w:szCs w:val="24"/>
              </w:rPr>
            </w:pPr>
            <w:r w:rsidRPr="001B1BF2">
              <w:rPr>
                <w:rFonts w:ascii="Times New Roman" w:eastAsia="Times New Roman" w:hAnsi="Times New Roman"/>
                <w:sz w:val="24"/>
                <w:szCs w:val="24"/>
              </w:rPr>
              <w:t>39.5</w:t>
            </w:r>
          </w:p>
        </w:tc>
      </w:tr>
    </w:tbl>
    <w:p w14:paraId="46DC7860" w14:textId="77777777" w:rsidR="001B1BF2" w:rsidRDefault="001B1BF2" w:rsidP="001B1BF2">
      <w:pPr>
        <w:pStyle w:val="ListParagraph"/>
        <w:spacing w:after="0" w:line="240" w:lineRule="auto"/>
        <w:ind w:left="360"/>
        <w:contextualSpacing w:val="0"/>
        <w:rPr>
          <w:rFonts w:ascii="Times New Roman" w:hAnsi="Times New Roman"/>
          <w:sz w:val="24"/>
          <w:szCs w:val="24"/>
        </w:rPr>
      </w:pPr>
    </w:p>
    <w:p w14:paraId="1302E008" w14:textId="77777777" w:rsidR="00EA2319" w:rsidRPr="00F1345D" w:rsidRDefault="00EA2319" w:rsidP="001B1BF2">
      <w:pPr>
        <w:pStyle w:val="ListParagraph"/>
        <w:spacing w:after="0" w:line="240" w:lineRule="auto"/>
        <w:ind w:left="360"/>
        <w:contextualSpacing w:val="0"/>
        <w:rPr>
          <w:rFonts w:ascii="Times New Roman" w:hAnsi="Times New Roman"/>
          <w:sz w:val="24"/>
          <w:szCs w:val="24"/>
        </w:rPr>
      </w:pPr>
    </w:p>
    <w:p w14:paraId="70594E9F" w14:textId="77777777" w:rsidR="002A5B93" w:rsidRPr="00AE2B36" w:rsidRDefault="002A5B93" w:rsidP="007451F9">
      <w:pPr>
        <w:pStyle w:val="HTMLPreformatted"/>
        <w:numPr>
          <w:ilvl w:val="0"/>
          <w:numId w:val="6"/>
        </w:numPr>
        <w:tabs>
          <w:tab w:val="clear" w:pos="916"/>
          <w:tab w:val="left" w:pos="360"/>
        </w:tabs>
        <w:rPr>
          <w:rFonts w:ascii="Times New Roman" w:hAnsi="Times New Roman" w:cs="Times New Roman"/>
          <w:color w:val="000000"/>
          <w:sz w:val="24"/>
          <w:szCs w:val="24"/>
        </w:rPr>
      </w:pPr>
      <w:r w:rsidRPr="00EA2319">
        <w:rPr>
          <w:rFonts w:ascii="Times New Roman" w:hAnsi="Times New Roman" w:cs="Times New Roman"/>
          <w:sz w:val="24"/>
          <w:szCs w:val="24"/>
        </w:rPr>
        <w:t>Assignments and evaluation, including weights for final course grade.</w:t>
      </w:r>
    </w:p>
    <w:p w14:paraId="2D2A210D" w14:textId="77777777" w:rsidR="00AE2B36" w:rsidRDefault="00AE2B36" w:rsidP="00AE2B36">
      <w:pPr>
        <w:tabs>
          <w:tab w:val="left" w:pos="0"/>
          <w:tab w:val="left" w:pos="720"/>
          <w:tab w:val="left" w:pos="1440"/>
          <w:tab w:val="left" w:pos="1800"/>
        </w:tabs>
        <w:spacing w:after="103"/>
        <w:rPr>
          <w:rFonts w:ascii="Times New Roman" w:hAnsi="Times New Roman"/>
          <w:sz w:val="24"/>
        </w:rPr>
      </w:pPr>
    </w:p>
    <w:p w14:paraId="4442A9CB" w14:textId="77777777" w:rsidR="00AE2B36" w:rsidRDefault="00AE2B36" w:rsidP="00AE2B36">
      <w:pPr>
        <w:tabs>
          <w:tab w:val="left" w:pos="0"/>
          <w:tab w:val="left" w:pos="720"/>
          <w:tab w:val="left" w:pos="1440"/>
          <w:tab w:val="left" w:pos="1800"/>
        </w:tabs>
        <w:spacing w:after="103"/>
        <w:rPr>
          <w:rFonts w:ascii="Times New Roman" w:hAnsi="Times New Roman"/>
          <w:sz w:val="24"/>
        </w:rPr>
      </w:pPr>
      <w:r>
        <w:rPr>
          <w:rFonts w:ascii="Times New Roman" w:hAnsi="Times New Roman"/>
          <w:sz w:val="24"/>
        </w:rPr>
        <w:t xml:space="preserve">Achievement of the course objectives will be measured by performance in: </w:t>
      </w:r>
    </w:p>
    <w:p w14:paraId="4C78A1D1" w14:textId="77777777" w:rsidR="00923BFC" w:rsidRDefault="00AE2B36" w:rsidP="00425EFE">
      <w:pPr>
        <w:numPr>
          <w:ilvl w:val="0"/>
          <w:numId w:val="10"/>
        </w:numPr>
        <w:tabs>
          <w:tab w:val="left" w:pos="0"/>
          <w:tab w:val="left" w:pos="720"/>
          <w:tab w:val="left" w:pos="1440"/>
          <w:tab w:val="left" w:pos="1800"/>
        </w:tabs>
        <w:spacing w:after="0" w:line="240" w:lineRule="auto"/>
        <w:rPr>
          <w:rFonts w:ascii="Times New Roman" w:hAnsi="Times New Roman"/>
          <w:sz w:val="24"/>
        </w:rPr>
      </w:pPr>
      <w:r>
        <w:rPr>
          <w:rFonts w:ascii="Times New Roman" w:hAnsi="Times New Roman"/>
          <w:sz w:val="24"/>
        </w:rPr>
        <w:t xml:space="preserve">class preparation based on assigned </w:t>
      </w:r>
      <w:r w:rsidR="00923BFC">
        <w:rPr>
          <w:rFonts w:ascii="Times New Roman" w:hAnsi="Times New Roman"/>
          <w:sz w:val="24"/>
        </w:rPr>
        <w:t>c</w:t>
      </w:r>
      <w:r>
        <w:rPr>
          <w:rFonts w:ascii="Times New Roman" w:hAnsi="Times New Roman"/>
          <w:sz w:val="24"/>
        </w:rPr>
        <w:t>hapter problems and in-class work</w:t>
      </w:r>
      <w:r w:rsidR="00923BFC">
        <w:rPr>
          <w:rFonts w:ascii="Times New Roman" w:hAnsi="Times New Roman"/>
          <w:sz w:val="24"/>
        </w:rPr>
        <w:t xml:space="preserve"> (19%)</w:t>
      </w:r>
      <w:r>
        <w:rPr>
          <w:rFonts w:ascii="Times New Roman" w:hAnsi="Times New Roman"/>
          <w:sz w:val="24"/>
        </w:rPr>
        <w:t xml:space="preserve">, </w:t>
      </w:r>
    </w:p>
    <w:p w14:paraId="4AE4BD4B" w14:textId="77777777" w:rsidR="00923BFC" w:rsidRDefault="00923BFC" w:rsidP="00425EFE">
      <w:pPr>
        <w:numPr>
          <w:ilvl w:val="0"/>
          <w:numId w:val="10"/>
        </w:numPr>
        <w:tabs>
          <w:tab w:val="left" w:pos="0"/>
          <w:tab w:val="left" w:pos="720"/>
          <w:tab w:val="left" w:pos="1440"/>
          <w:tab w:val="left" w:pos="1800"/>
        </w:tabs>
        <w:spacing w:after="0" w:line="240" w:lineRule="auto"/>
        <w:rPr>
          <w:rFonts w:ascii="Times New Roman" w:hAnsi="Times New Roman"/>
          <w:sz w:val="24"/>
        </w:rPr>
      </w:pPr>
      <w:r>
        <w:rPr>
          <w:rFonts w:ascii="Times New Roman" w:hAnsi="Times New Roman"/>
          <w:sz w:val="24"/>
        </w:rPr>
        <w:t xml:space="preserve">assigned case presentation, </w:t>
      </w:r>
      <w:r w:rsidR="00AE2B36">
        <w:rPr>
          <w:rFonts w:ascii="Times New Roman" w:hAnsi="Times New Roman"/>
          <w:sz w:val="24"/>
        </w:rPr>
        <w:t>problems and team case class discussions</w:t>
      </w:r>
      <w:r>
        <w:rPr>
          <w:rFonts w:ascii="Times New Roman" w:hAnsi="Times New Roman"/>
          <w:sz w:val="24"/>
        </w:rPr>
        <w:t xml:space="preserve"> (22%)</w:t>
      </w:r>
      <w:r w:rsidR="00AE2B36">
        <w:rPr>
          <w:rFonts w:ascii="Times New Roman" w:hAnsi="Times New Roman"/>
          <w:sz w:val="24"/>
        </w:rPr>
        <w:t xml:space="preserve">, </w:t>
      </w:r>
    </w:p>
    <w:p w14:paraId="443ED571" w14:textId="77777777" w:rsidR="00923BFC" w:rsidRDefault="00AE2B36" w:rsidP="00425EFE">
      <w:pPr>
        <w:numPr>
          <w:ilvl w:val="0"/>
          <w:numId w:val="10"/>
        </w:numPr>
        <w:tabs>
          <w:tab w:val="left" w:pos="0"/>
          <w:tab w:val="left" w:pos="720"/>
          <w:tab w:val="left" w:pos="1440"/>
          <w:tab w:val="left" w:pos="1800"/>
        </w:tabs>
        <w:spacing w:after="0" w:line="240" w:lineRule="auto"/>
        <w:rPr>
          <w:rFonts w:ascii="Times New Roman" w:hAnsi="Times New Roman"/>
          <w:sz w:val="24"/>
        </w:rPr>
      </w:pPr>
      <w:r w:rsidRPr="00923BFC">
        <w:rPr>
          <w:rFonts w:ascii="Times New Roman" w:hAnsi="Times New Roman"/>
          <w:sz w:val="24"/>
        </w:rPr>
        <w:t>case study reports</w:t>
      </w:r>
      <w:r w:rsidR="00923BFC">
        <w:rPr>
          <w:rFonts w:ascii="Times New Roman" w:hAnsi="Times New Roman"/>
          <w:sz w:val="24"/>
        </w:rPr>
        <w:t xml:space="preserve"> (15%)</w:t>
      </w:r>
      <w:r w:rsidRPr="00923BFC">
        <w:rPr>
          <w:rFonts w:ascii="Times New Roman" w:hAnsi="Times New Roman"/>
          <w:sz w:val="24"/>
        </w:rPr>
        <w:t xml:space="preserve">, </w:t>
      </w:r>
    </w:p>
    <w:p w14:paraId="398F18CF" w14:textId="77777777" w:rsidR="00923BFC" w:rsidRDefault="00923BFC" w:rsidP="00425EFE">
      <w:pPr>
        <w:numPr>
          <w:ilvl w:val="0"/>
          <w:numId w:val="10"/>
        </w:numPr>
        <w:tabs>
          <w:tab w:val="left" w:pos="0"/>
          <w:tab w:val="left" w:pos="720"/>
          <w:tab w:val="left" w:pos="1440"/>
          <w:tab w:val="left" w:pos="1800"/>
        </w:tabs>
        <w:spacing w:after="0" w:line="240" w:lineRule="auto"/>
        <w:rPr>
          <w:rFonts w:ascii="Times New Roman" w:hAnsi="Times New Roman"/>
          <w:sz w:val="24"/>
        </w:rPr>
      </w:pPr>
      <w:r>
        <w:rPr>
          <w:rFonts w:ascii="Times New Roman" w:hAnsi="Times New Roman"/>
          <w:sz w:val="24"/>
        </w:rPr>
        <w:t>the midterm examination (20%)</w:t>
      </w:r>
      <w:r w:rsidR="00AE2B36" w:rsidRPr="00923BFC">
        <w:rPr>
          <w:rFonts w:ascii="Times New Roman" w:hAnsi="Times New Roman"/>
          <w:sz w:val="24"/>
        </w:rPr>
        <w:t xml:space="preserve"> </w:t>
      </w:r>
    </w:p>
    <w:p w14:paraId="41B77EFD" w14:textId="77777777" w:rsidR="00AE2B36" w:rsidRPr="00923BFC" w:rsidRDefault="00923BFC" w:rsidP="00425EFE">
      <w:pPr>
        <w:numPr>
          <w:ilvl w:val="0"/>
          <w:numId w:val="10"/>
        </w:numPr>
        <w:tabs>
          <w:tab w:val="left" w:pos="0"/>
          <w:tab w:val="left" w:pos="720"/>
          <w:tab w:val="left" w:pos="1440"/>
          <w:tab w:val="left" w:pos="1800"/>
        </w:tabs>
        <w:spacing w:after="0" w:line="240" w:lineRule="auto"/>
        <w:rPr>
          <w:rFonts w:ascii="Times New Roman" w:hAnsi="Times New Roman"/>
          <w:sz w:val="24"/>
        </w:rPr>
      </w:pPr>
      <w:r>
        <w:rPr>
          <w:rFonts w:ascii="Times New Roman" w:hAnsi="Times New Roman"/>
          <w:sz w:val="24"/>
        </w:rPr>
        <w:t>the final examination (24%)</w:t>
      </w:r>
    </w:p>
    <w:p w14:paraId="378F75D2" w14:textId="77777777" w:rsidR="00AE2B36" w:rsidRPr="00AE2B36" w:rsidRDefault="00AE2B36" w:rsidP="00AE2B36">
      <w:pPr>
        <w:pStyle w:val="HTMLPreformatted"/>
        <w:tabs>
          <w:tab w:val="clear" w:pos="916"/>
          <w:tab w:val="left" w:pos="360"/>
        </w:tabs>
        <w:ind w:left="360"/>
        <w:rPr>
          <w:rFonts w:ascii="Times New Roman" w:hAnsi="Times New Roman" w:cs="Times New Roman"/>
          <w:color w:val="000000"/>
          <w:sz w:val="24"/>
          <w:szCs w:val="24"/>
        </w:rPr>
      </w:pPr>
    </w:p>
    <w:p w14:paraId="15A7BED3" w14:textId="77777777" w:rsidR="002A5B93" w:rsidRDefault="002A5B93" w:rsidP="00E92067">
      <w:pPr>
        <w:pStyle w:val="ListParagraph"/>
        <w:numPr>
          <w:ilvl w:val="0"/>
          <w:numId w:val="6"/>
        </w:numPr>
        <w:spacing w:after="0" w:line="240" w:lineRule="auto"/>
        <w:contextualSpacing w:val="0"/>
        <w:rPr>
          <w:rFonts w:ascii="Times New Roman" w:hAnsi="Times New Roman"/>
          <w:sz w:val="24"/>
          <w:szCs w:val="24"/>
        </w:rPr>
      </w:pPr>
      <w:r w:rsidRPr="00EA2319">
        <w:rPr>
          <w:rFonts w:ascii="Times New Roman" w:hAnsi="Times New Roman"/>
          <w:sz w:val="24"/>
          <w:szCs w:val="24"/>
        </w:rPr>
        <w:t>Grading scale.</w:t>
      </w:r>
    </w:p>
    <w:p w14:paraId="5F506DB5" w14:textId="77777777" w:rsidR="00AE2B36" w:rsidRDefault="00AE2B36" w:rsidP="00AE2B36">
      <w:pPr>
        <w:pStyle w:val="ListParagraph"/>
        <w:rPr>
          <w:rFonts w:ascii="Times New Roman" w:hAnsi="Times New Roman"/>
          <w:sz w:val="24"/>
          <w:szCs w:val="24"/>
        </w:rPr>
      </w:pPr>
    </w:p>
    <w:p w14:paraId="2B8D966A" w14:textId="77777777" w:rsidR="00AE2B36" w:rsidRDefault="00AE2B36" w:rsidP="00AE2B36">
      <w:pPr>
        <w:pStyle w:val="ListParagraph"/>
        <w:spacing w:after="0" w:line="240" w:lineRule="auto"/>
        <w:ind w:left="360"/>
        <w:contextualSpacing w:val="0"/>
        <w:rPr>
          <w:rFonts w:ascii="Times New Roman" w:hAnsi="Times New Roman"/>
        </w:rPr>
      </w:pPr>
      <w:r w:rsidRPr="008C4F50">
        <w:rPr>
          <w:rFonts w:ascii="Times New Roman" w:hAnsi="Times New Roman"/>
        </w:rPr>
        <w:t>90-100% - A</w:t>
      </w:r>
      <w:r w:rsidR="00923BFC">
        <w:rPr>
          <w:rFonts w:ascii="Times New Roman" w:hAnsi="Times New Roman"/>
        </w:rPr>
        <w:t xml:space="preserve">, </w:t>
      </w:r>
      <w:r w:rsidRPr="008C4F50">
        <w:rPr>
          <w:rFonts w:ascii="Times New Roman" w:hAnsi="Times New Roman"/>
        </w:rPr>
        <w:t>80-89% - B</w:t>
      </w:r>
      <w:r w:rsidR="00923BFC">
        <w:rPr>
          <w:rFonts w:ascii="Times New Roman" w:hAnsi="Times New Roman"/>
        </w:rPr>
        <w:t xml:space="preserve">, </w:t>
      </w:r>
      <w:r w:rsidRPr="008C4F50">
        <w:rPr>
          <w:rFonts w:ascii="Times New Roman" w:hAnsi="Times New Roman"/>
        </w:rPr>
        <w:t>70-79% - C</w:t>
      </w:r>
      <w:r w:rsidR="00923BFC">
        <w:rPr>
          <w:rFonts w:ascii="Times New Roman" w:hAnsi="Times New Roman"/>
        </w:rPr>
        <w:t xml:space="preserve">, </w:t>
      </w:r>
      <w:r w:rsidRPr="008C4F50">
        <w:rPr>
          <w:rFonts w:ascii="Times New Roman" w:hAnsi="Times New Roman"/>
        </w:rPr>
        <w:t>60-69% - D</w:t>
      </w:r>
      <w:r w:rsidR="00923BFC">
        <w:rPr>
          <w:rFonts w:ascii="Times New Roman" w:hAnsi="Times New Roman"/>
        </w:rPr>
        <w:t xml:space="preserve">, </w:t>
      </w:r>
      <w:r w:rsidRPr="008C4F50">
        <w:rPr>
          <w:rFonts w:ascii="Times New Roman" w:hAnsi="Times New Roman"/>
        </w:rPr>
        <w:t>Below 59% - F</w:t>
      </w:r>
    </w:p>
    <w:p w14:paraId="71D03C4B" w14:textId="77777777" w:rsidR="00AE2B36" w:rsidRPr="00EA2319" w:rsidRDefault="00AE2B36" w:rsidP="00AE2B36">
      <w:pPr>
        <w:pStyle w:val="ListParagraph"/>
        <w:spacing w:after="0" w:line="240" w:lineRule="auto"/>
        <w:ind w:left="360"/>
        <w:contextualSpacing w:val="0"/>
        <w:rPr>
          <w:rFonts w:ascii="Times New Roman" w:hAnsi="Times New Roman"/>
          <w:sz w:val="24"/>
          <w:szCs w:val="24"/>
        </w:rPr>
      </w:pPr>
    </w:p>
    <w:p w14:paraId="5CA5F6A4" w14:textId="77777777" w:rsidR="002A5B93" w:rsidRPr="00AE2B36" w:rsidRDefault="002A5B93" w:rsidP="007451F9">
      <w:pPr>
        <w:pStyle w:val="HTMLPreformatted"/>
        <w:numPr>
          <w:ilvl w:val="0"/>
          <w:numId w:val="6"/>
        </w:numPr>
        <w:tabs>
          <w:tab w:val="clear" w:pos="916"/>
          <w:tab w:val="left" w:pos="360"/>
        </w:tabs>
        <w:rPr>
          <w:rFonts w:ascii="Times New Roman" w:hAnsi="Times New Roman" w:cs="Times New Roman"/>
          <w:color w:val="000000"/>
          <w:sz w:val="24"/>
          <w:szCs w:val="24"/>
        </w:rPr>
      </w:pPr>
      <w:r w:rsidRPr="00EA2319">
        <w:rPr>
          <w:rFonts w:ascii="Times New Roman" w:hAnsi="Times New Roman" w:cs="Times New Roman"/>
          <w:sz w:val="24"/>
          <w:szCs w:val="24"/>
        </w:rPr>
        <w:t>Correlation of learning objectives to assignments and evaluation.</w:t>
      </w:r>
    </w:p>
    <w:p w14:paraId="65F3D2E8" w14:textId="77777777" w:rsidR="00AE2B36" w:rsidRPr="00AE2B36" w:rsidRDefault="00AE2B36" w:rsidP="00AE2B36">
      <w:pPr>
        <w:pStyle w:val="HTMLPreformatted"/>
        <w:tabs>
          <w:tab w:val="clear" w:pos="916"/>
          <w:tab w:val="left" w:pos="360"/>
        </w:tabs>
        <w:ind w:left="360"/>
        <w:rPr>
          <w:rFonts w:ascii="Times New Roman" w:hAnsi="Times New Roman" w:cs="Times New Roman"/>
          <w:color w:val="000000"/>
          <w:sz w:val="24"/>
          <w:szCs w:val="24"/>
        </w:rPr>
      </w:pP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1170"/>
        <w:gridCol w:w="1350"/>
        <w:gridCol w:w="990"/>
        <w:gridCol w:w="720"/>
        <w:gridCol w:w="720"/>
      </w:tblGrid>
      <w:tr w:rsidR="00AE2B36" w:rsidRPr="0051032B" w14:paraId="1D556E92" w14:textId="77777777" w:rsidTr="00425EFE">
        <w:tc>
          <w:tcPr>
            <w:tcW w:w="4500" w:type="dxa"/>
            <w:shd w:val="clear" w:color="auto" w:fill="auto"/>
          </w:tcPr>
          <w:p w14:paraId="55EF0C9C" w14:textId="77777777" w:rsidR="00AE2B36" w:rsidRPr="0051032B" w:rsidRDefault="00AE2B36" w:rsidP="000B187B">
            <w:pPr>
              <w:spacing w:after="0" w:line="240" w:lineRule="auto"/>
              <w:ind w:right="-108"/>
              <w:rPr>
                <w:rFonts w:ascii="Times New Roman" w:eastAsia="Tahoma" w:hAnsi="Times New Roman"/>
              </w:rPr>
            </w:pPr>
            <w:r w:rsidRPr="0051032B">
              <w:rPr>
                <w:rFonts w:ascii="Times New Roman" w:eastAsia="Tahoma" w:hAnsi="Times New Roman"/>
              </w:rPr>
              <w:t>Objective</w:t>
            </w:r>
          </w:p>
        </w:tc>
        <w:tc>
          <w:tcPr>
            <w:tcW w:w="1170" w:type="dxa"/>
            <w:shd w:val="clear" w:color="auto" w:fill="auto"/>
          </w:tcPr>
          <w:p w14:paraId="4EC39FF4" w14:textId="77777777" w:rsidR="00AE2B36" w:rsidRPr="0051032B" w:rsidRDefault="00923BFC" w:rsidP="009144DE">
            <w:pPr>
              <w:spacing w:after="0" w:line="240" w:lineRule="auto"/>
              <w:rPr>
                <w:rFonts w:ascii="Times New Roman" w:eastAsia="Tahoma" w:hAnsi="Times New Roman"/>
              </w:rPr>
            </w:pPr>
            <w:r>
              <w:rPr>
                <w:rFonts w:ascii="Times New Roman" w:eastAsia="Tahoma" w:hAnsi="Times New Roman"/>
              </w:rPr>
              <w:t>Chapter problems/ in-class work</w:t>
            </w:r>
            <w:r w:rsidR="009144DE">
              <w:rPr>
                <w:rFonts w:ascii="Times New Roman" w:eastAsia="Tahoma" w:hAnsi="Times New Roman"/>
              </w:rPr>
              <w:t xml:space="preserve"> </w:t>
            </w:r>
          </w:p>
        </w:tc>
        <w:tc>
          <w:tcPr>
            <w:tcW w:w="1350" w:type="dxa"/>
            <w:shd w:val="clear" w:color="auto" w:fill="auto"/>
          </w:tcPr>
          <w:p w14:paraId="41DC20F8" w14:textId="77777777" w:rsidR="00AE2B36" w:rsidRPr="0051032B" w:rsidRDefault="009144DE" w:rsidP="000B187B">
            <w:pPr>
              <w:tabs>
                <w:tab w:val="left" w:pos="670"/>
              </w:tabs>
              <w:spacing w:after="0" w:line="240" w:lineRule="auto"/>
              <w:ind w:right="-16"/>
              <w:rPr>
                <w:rFonts w:ascii="Times New Roman" w:eastAsia="Tahoma" w:hAnsi="Times New Roman"/>
              </w:rPr>
            </w:pPr>
            <w:r>
              <w:rPr>
                <w:rFonts w:ascii="Times New Roman" w:eastAsia="Tahoma" w:hAnsi="Times New Roman"/>
              </w:rPr>
              <w:t>Case Presentation</w:t>
            </w:r>
            <w:r w:rsidR="00923BFC">
              <w:rPr>
                <w:rFonts w:ascii="Times New Roman" w:eastAsia="Tahoma" w:hAnsi="Times New Roman"/>
              </w:rPr>
              <w:t xml:space="preserve"> and discussions</w:t>
            </w:r>
          </w:p>
        </w:tc>
        <w:tc>
          <w:tcPr>
            <w:tcW w:w="990" w:type="dxa"/>
            <w:shd w:val="clear" w:color="auto" w:fill="auto"/>
          </w:tcPr>
          <w:p w14:paraId="34E98EF4" w14:textId="77777777" w:rsidR="00AE2B36" w:rsidRPr="0051032B" w:rsidRDefault="00923BFC" w:rsidP="009144DE">
            <w:pPr>
              <w:spacing w:after="0" w:line="240" w:lineRule="auto"/>
              <w:ind w:right="-18"/>
              <w:rPr>
                <w:rFonts w:ascii="Times New Roman" w:eastAsia="Tahoma" w:hAnsi="Times New Roman"/>
              </w:rPr>
            </w:pPr>
            <w:r>
              <w:rPr>
                <w:rFonts w:ascii="Times New Roman" w:eastAsia="Tahoma" w:hAnsi="Times New Roman"/>
              </w:rPr>
              <w:t>Case Study Reports</w:t>
            </w:r>
          </w:p>
        </w:tc>
        <w:tc>
          <w:tcPr>
            <w:tcW w:w="720" w:type="dxa"/>
            <w:shd w:val="clear" w:color="auto" w:fill="auto"/>
          </w:tcPr>
          <w:p w14:paraId="7F1DFDB4" w14:textId="77777777" w:rsidR="00AE2B36" w:rsidRPr="0051032B" w:rsidRDefault="00923BFC" w:rsidP="000B187B">
            <w:pPr>
              <w:spacing w:after="0" w:line="240" w:lineRule="auto"/>
              <w:ind w:right="-108"/>
              <w:rPr>
                <w:rFonts w:ascii="Times New Roman" w:eastAsia="Tahoma" w:hAnsi="Times New Roman"/>
              </w:rPr>
            </w:pPr>
            <w:r>
              <w:rPr>
                <w:rFonts w:ascii="Times New Roman" w:eastAsia="Tahoma" w:hAnsi="Times New Roman"/>
              </w:rPr>
              <w:t>Mid-Term Exam</w:t>
            </w:r>
          </w:p>
        </w:tc>
        <w:tc>
          <w:tcPr>
            <w:tcW w:w="720" w:type="dxa"/>
            <w:shd w:val="clear" w:color="auto" w:fill="auto"/>
          </w:tcPr>
          <w:p w14:paraId="3C9AE524" w14:textId="77777777" w:rsidR="00AE2B36" w:rsidRPr="0051032B" w:rsidRDefault="00923BFC" w:rsidP="000B187B">
            <w:pPr>
              <w:spacing w:after="0" w:line="240" w:lineRule="auto"/>
              <w:ind w:right="-10"/>
              <w:rPr>
                <w:rFonts w:ascii="Times New Roman" w:eastAsia="Tahoma" w:hAnsi="Times New Roman"/>
              </w:rPr>
            </w:pPr>
            <w:r>
              <w:rPr>
                <w:rFonts w:ascii="Times New Roman" w:eastAsia="Tahoma" w:hAnsi="Times New Roman"/>
              </w:rPr>
              <w:t>Final Exam</w:t>
            </w:r>
          </w:p>
        </w:tc>
      </w:tr>
      <w:tr w:rsidR="00AE2B36" w:rsidRPr="0051032B" w14:paraId="77856F4E" w14:textId="77777777" w:rsidTr="00425EFE">
        <w:trPr>
          <w:trHeight w:val="269"/>
        </w:trPr>
        <w:tc>
          <w:tcPr>
            <w:tcW w:w="4500" w:type="dxa"/>
            <w:shd w:val="clear" w:color="auto" w:fill="auto"/>
          </w:tcPr>
          <w:p w14:paraId="717F9E5E" w14:textId="77777777" w:rsidR="00AE2B36" w:rsidRPr="0051032B" w:rsidRDefault="00425EFE" w:rsidP="000B187B">
            <w:pPr>
              <w:spacing w:after="0" w:line="240" w:lineRule="auto"/>
              <w:ind w:right="-108"/>
              <w:rPr>
                <w:rFonts w:ascii="Times New Roman" w:eastAsia="Tahoma" w:hAnsi="Times New Roman"/>
              </w:rPr>
            </w:pPr>
            <w:r>
              <w:rPr>
                <w:rFonts w:ascii="Times New Roman" w:hAnsi="Times New Roman"/>
                <w:sz w:val="24"/>
                <w:szCs w:val="24"/>
              </w:rPr>
              <w:t xml:space="preserve">1. </w:t>
            </w:r>
            <w:r w:rsidRPr="00425EFE">
              <w:rPr>
                <w:rFonts w:ascii="Times New Roman" w:hAnsi="Times New Roman"/>
                <w:sz w:val="24"/>
                <w:szCs w:val="24"/>
              </w:rPr>
              <w:t>Integrate treatment of the processes of financial management of the firm into the existing business management fundamentals supported by other discipline areas.</w:t>
            </w:r>
          </w:p>
        </w:tc>
        <w:tc>
          <w:tcPr>
            <w:tcW w:w="1170" w:type="dxa"/>
            <w:shd w:val="clear" w:color="auto" w:fill="auto"/>
          </w:tcPr>
          <w:p w14:paraId="47EB795A" w14:textId="77777777" w:rsidR="00AE2B36" w:rsidRPr="0051032B" w:rsidRDefault="009144DE" w:rsidP="000B187B">
            <w:pPr>
              <w:spacing w:after="0" w:line="240" w:lineRule="auto"/>
              <w:ind w:right="446"/>
              <w:rPr>
                <w:rFonts w:ascii="Times New Roman" w:eastAsia="Tahoma" w:hAnsi="Times New Roman"/>
              </w:rPr>
            </w:pPr>
            <w:r>
              <w:rPr>
                <w:rFonts w:ascii="Times New Roman" w:eastAsia="Tahoma" w:hAnsi="Times New Roman"/>
              </w:rPr>
              <w:t>X</w:t>
            </w:r>
          </w:p>
        </w:tc>
        <w:tc>
          <w:tcPr>
            <w:tcW w:w="1350" w:type="dxa"/>
            <w:shd w:val="clear" w:color="auto" w:fill="auto"/>
          </w:tcPr>
          <w:p w14:paraId="2F9B5F9E" w14:textId="77777777" w:rsidR="00AE2B36" w:rsidRPr="0051032B" w:rsidRDefault="00AE2B36" w:rsidP="000B187B">
            <w:pPr>
              <w:spacing w:after="0" w:line="240" w:lineRule="auto"/>
              <w:ind w:right="446"/>
              <w:rPr>
                <w:rFonts w:ascii="Times New Roman" w:eastAsia="Tahoma" w:hAnsi="Times New Roman"/>
              </w:rPr>
            </w:pPr>
          </w:p>
        </w:tc>
        <w:tc>
          <w:tcPr>
            <w:tcW w:w="990" w:type="dxa"/>
            <w:shd w:val="clear" w:color="auto" w:fill="auto"/>
          </w:tcPr>
          <w:p w14:paraId="76AFF5C7" w14:textId="77777777" w:rsidR="00AE2B36" w:rsidRPr="0051032B" w:rsidRDefault="009144DE" w:rsidP="000B187B">
            <w:pPr>
              <w:spacing w:after="0" w:line="240" w:lineRule="auto"/>
              <w:ind w:right="446"/>
              <w:rPr>
                <w:rFonts w:ascii="Times New Roman" w:eastAsia="Tahoma" w:hAnsi="Times New Roman"/>
              </w:rPr>
            </w:pPr>
            <w:r>
              <w:rPr>
                <w:rFonts w:ascii="Times New Roman" w:eastAsia="Tahoma" w:hAnsi="Times New Roman"/>
              </w:rPr>
              <w:t>X</w:t>
            </w:r>
          </w:p>
        </w:tc>
        <w:tc>
          <w:tcPr>
            <w:tcW w:w="720" w:type="dxa"/>
            <w:shd w:val="clear" w:color="auto" w:fill="auto"/>
          </w:tcPr>
          <w:p w14:paraId="5774DB23" w14:textId="77777777" w:rsidR="00AE2B36" w:rsidRPr="0051032B" w:rsidRDefault="00923BFC" w:rsidP="000B187B">
            <w:pPr>
              <w:spacing w:after="0" w:line="240" w:lineRule="auto"/>
              <w:ind w:right="446"/>
              <w:rPr>
                <w:rFonts w:ascii="Times New Roman" w:eastAsia="Tahoma" w:hAnsi="Times New Roman"/>
              </w:rPr>
            </w:pPr>
            <w:r>
              <w:rPr>
                <w:rFonts w:ascii="Times New Roman" w:eastAsia="Tahoma" w:hAnsi="Times New Roman"/>
              </w:rPr>
              <w:t>X</w:t>
            </w:r>
          </w:p>
        </w:tc>
        <w:tc>
          <w:tcPr>
            <w:tcW w:w="720" w:type="dxa"/>
            <w:shd w:val="clear" w:color="auto" w:fill="auto"/>
          </w:tcPr>
          <w:p w14:paraId="3907B3B1" w14:textId="77777777" w:rsidR="00AE2B36" w:rsidRPr="0051032B" w:rsidRDefault="00AE2B36" w:rsidP="000B187B">
            <w:pPr>
              <w:spacing w:after="0" w:line="240" w:lineRule="auto"/>
              <w:ind w:right="446"/>
              <w:rPr>
                <w:rFonts w:ascii="Times New Roman" w:eastAsia="Tahoma" w:hAnsi="Times New Roman"/>
              </w:rPr>
            </w:pPr>
          </w:p>
        </w:tc>
      </w:tr>
      <w:tr w:rsidR="00AE2B36" w:rsidRPr="0051032B" w14:paraId="5511ECA5" w14:textId="77777777" w:rsidTr="00425EFE">
        <w:tc>
          <w:tcPr>
            <w:tcW w:w="4500" w:type="dxa"/>
            <w:shd w:val="clear" w:color="auto" w:fill="auto"/>
          </w:tcPr>
          <w:p w14:paraId="550BF3A7" w14:textId="77777777" w:rsidR="00AE2B36" w:rsidRPr="0051032B" w:rsidRDefault="00425EFE" w:rsidP="000B187B">
            <w:pPr>
              <w:spacing w:after="0" w:line="240" w:lineRule="auto"/>
              <w:ind w:right="-108"/>
              <w:rPr>
                <w:rFonts w:ascii="Times New Roman" w:eastAsia="Tahoma" w:hAnsi="Times New Roman"/>
              </w:rPr>
            </w:pPr>
            <w:r>
              <w:rPr>
                <w:rFonts w:ascii="Times New Roman" w:hAnsi="Times New Roman"/>
                <w:sz w:val="24"/>
                <w:szCs w:val="24"/>
              </w:rPr>
              <w:t xml:space="preserve">2. </w:t>
            </w:r>
            <w:r w:rsidRPr="00425EFE">
              <w:rPr>
                <w:rFonts w:ascii="Times New Roman" w:hAnsi="Times New Roman"/>
                <w:sz w:val="24"/>
                <w:szCs w:val="24"/>
              </w:rPr>
              <w:t>Demonstrate an understanding of the unique characteristics of the corporate financing process.</w:t>
            </w:r>
          </w:p>
        </w:tc>
        <w:tc>
          <w:tcPr>
            <w:tcW w:w="1170" w:type="dxa"/>
            <w:shd w:val="clear" w:color="auto" w:fill="auto"/>
          </w:tcPr>
          <w:p w14:paraId="468F324C" w14:textId="77777777" w:rsidR="00AE2B36" w:rsidRPr="0051032B" w:rsidRDefault="009144DE" w:rsidP="000B187B">
            <w:pPr>
              <w:spacing w:after="0" w:line="240" w:lineRule="auto"/>
              <w:ind w:right="446"/>
              <w:rPr>
                <w:rFonts w:ascii="Times New Roman" w:eastAsia="Tahoma" w:hAnsi="Times New Roman"/>
              </w:rPr>
            </w:pPr>
            <w:r>
              <w:rPr>
                <w:rFonts w:ascii="Times New Roman" w:eastAsia="Tahoma" w:hAnsi="Times New Roman"/>
              </w:rPr>
              <w:t>X</w:t>
            </w:r>
          </w:p>
        </w:tc>
        <w:tc>
          <w:tcPr>
            <w:tcW w:w="1350" w:type="dxa"/>
            <w:shd w:val="clear" w:color="auto" w:fill="auto"/>
          </w:tcPr>
          <w:p w14:paraId="7E896546" w14:textId="77777777" w:rsidR="00AE2B36" w:rsidRPr="0051032B" w:rsidRDefault="00AE2B36" w:rsidP="000B187B">
            <w:pPr>
              <w:spacing w:after="0" w:line="240" w:lineRule="auto"/>
              <w:ind w:right="446"/>
              <w:rPr>
                <w:rFonts w:ascii="Times New Roman" w:eastAsia="Tahoma" w:hAnsi="Times New Roman"/>
              </w:rPr>
            </w:pPr>
          </w:p>
        </w:tc>
        <w:tc>
          <w:tcPr>
            <w:tcW w:w="990" w:type="dxa"/>
            <w:shd w:val="clear" w:color="auto" w:fill="auto"/>
          </w:tcPr>
          <w:p w14:paraId="77FF1C32" w14:textId="77777777" w:rsidR="00AE2B36" w:rsidRPr="0051032B" w:rsidRDefault="009144DE" w:rsidP="000B187B">
            <w:pPr>
              <w:spacing w:after="0" w:line="240" w:lineRule="auto"/>
              <w:ind w:right="446"/>
              <w:rPr>
                <w:rFonts w:ascii="Times New Roman" w:eastAsia="Tahoma" w:hAnsi="Times New Roman"/>
              </w:rPr>
            </w:pPr>
            <w:r>
              <w:rPr>
                <w:rFonts w:ascii="Times New Roman" w:eastAsia="Tahoma" w:hAnsi="Times New Roman"/>
              </w:rPr>
              <w:t>X</w:t>
            </w:r>
          </w:p>
        </w:tc>
        <w:tc>
          <w:tcPr>
            <w:tcW w:w="720" w:type="dxa"/>
            <w:shd w:val="clear" w:color="auto" w:fill="auto"/>
          </w:tcPr>
          <w:p w14:paraId="10E9AE6A" w14:textId="77777777" w:rsidR="00AE2B36" w:rsidRPr="0051032B" w:rsidRDefault="009144DE" w:rsidP="000B187B">
            <w:pPr>
              <w:spacing w:after="0" w:line="240" w:lineRule="auto"/>
              <w:ind w:right="446"/>
              <w:rPr>
                <w:rFonts w:ascii="Times New Roman" w:eastAsia="Tahoma" w:hAnsi="Times New Roman"/>
              </w:rPr>
            </w:pPr>
            <w:r>
              <w:rPr>
                <w:rFonts w:ascii="Times New Roman" w:eastAsia="Tahoma" w:hAnsi="Times New Roman"/>
              </w:rPr>
              <w:t>X</w:t>
            </w:r>
          </w:p>
        </w:tc>
        <w:tc>
          <w:tcPr>
            <w:tcW w:w="720" w:type="dxa"/>
            <w:shd w:val="clear" w:color="auto" w:fill="auto"/>
          </w:tcPr>
          <w:p w14:paraId="6FD4E2E9" w14:textId="77777777" w:rsidR="00AE2B36" w:rsidRPr="0051032B" w:rsidRDefault="00AE2B36" w:rsidP="000B187B">
            <w:pPr>
              <w:spacing w:after="0" w:line="240" w:lineRule="auto"/>
              <w:ind w:right="446"/>
              <w:rPr>
                <w:rFonts w:ascii="Times New Roman" w:eastAsia="Tahoma" w:hAnsi="Times New Roman"/>
              </w:rPr>
            </w:pPr>
          </w:p>
        </w:tc>
      </w:tr>
      <w:tr w:rsidR="00AE2B36" w:rsidRPr="0051032B" w14:paraId="5CA25C0B" w14:textId="77777777" w:rsidTr="00425EFE">
        <w:tc>
          <w:tcPr>
            <w:tcW w:w="4500" w:type="dxa"/>
            <w:shd w:val="clear" w:color="auto" w:fill="auto"/>
          </w:tcPr>
          <w:p w14:paraId="2BB05447" w14:textId="77777777" w:rsidR="00AE2B36" w:rsidRPr="0051032B" w:rsidRDefault="00425EFE" w:rsidP="000B187B">
            <w:pPr>
              <w:spacing w:after="0" w:line="240" w:lineRule="auto"/>
              <w:ind w:right="-108"/>
              <w:rPr>
                <w:rFonts w:ascii="Times New Roman" w:eastAsia="Tahoma" w:hAnsi="Times New Roman"/>
              </w:rPr>
            </w:pPr>
            <w:r>
              <w:rPr>
                <w:rFonts w:ascii="Times New Roman" w:hAnsi="Times New Roman"/>
                <w:sz w:val="24"/>
                <w:szCs w:val="24"/>
              </w:rPr>
              <w:t xml:space="preserve">3. </w:t>
            </w:r>
            <w:r w:rsidRPr="00425EFE">
              <w:rPr>
                <w:rFonts w:ascii="Times New Roman" w:hAnsi="Times New Roman"/>
                <w:sz w:val="24"/>
                <w:szCs w:val="24"/>
              </w:rPr>
              <w:t>Demonstrate a level of competence needed to evaluate macro and micro factors that contribute to the creation of firm value.</w:t>
            </w:r>
          </w:p>
        </w:tc>
        <w:tc>
          <w:tcPr>
            <w:tcW w:w="1170" w:type="dxa"/>
            <w:shd w:val="clear" w:color="auto" w:fill="auto"/>
          </w:tcPr>
          <w:p w14:paraId="269DF592" w14:textId="77777777" w:rsidR="00AE2B36" w:rsidRPr="0051032B" w:rsidRDefault="009144DE" w:rsidP="000B187B">
            <w:pPr>
              <w:spacing w:after="0" w:line="240" w:lineRule="auto"/>
              <w:ind w:right="446"/>
              <w:rPr>
                <w:rFonts w:ascii="Times New Roman" w:eastAsia="Tahoma" w:hAnsi="Times New Roman"/>
              </w:rPr>
            </w:pPr>
            <w:r>
              <w:rPr>
                <w:rFonts w:ascii="Times New Roman" w:eastAsia="Tahoma" w:hAnsi="Times New Roman"/>
              </w:rPr>
              <w:t>X</w:t>
            </w:r>
          </w:p>
        </w:tc>
        <w:tc>
          <w:tcPr>
            <w:tcW w:w="1350" w:type="dxa"/>
            <w:shd w:val="clear" w:color="auto" w:fill="auto"/>
          </w:tcPr>
          <w:p w14:paraId="14E2AA59" w14:textId="77777777" w:rsidR="00AE2B36" w:rsidRPr="0051032B" w:rsidRDefault="009144DE" w:rsidP="000B187B">
            <w:pPr>
              <w:spacing w:after="0" w:line="240" w:lineRule="auto"/>
              <w:ind w:right="446"/>
              <w:rPr>
                <w:rFonts w:ascii="Times New Roman" w:eastAsia="Tahoma" w:hAnsi="Times New Roman"/>
              </w:rPr>
            </w:pPr>
            <w:r>
              <w:rPr>
                <w:rFonts w:ascii="Times New Roman" w:eastAsia="Tahoma" w:hAnsi="Times New Roman"/>
              </w:rPr>
              <w:t>X</w:t>
            </w:r>
          </w:p>
        </w:tc>
        <w:tc>
          <w:tcPr>
            <w:tcW w:w="990" w:type="dxa"/>
            <w:shd w:val="clear" w:color="auto" w:fill="auto"/>
          </w:tcPr>
          <w:p w14:paraId="56ADD6AC" w14:textId="77777777" w:rsidR="00AE2B36" w:rsidRPr="0051032B" w:rsidRDefault="009144DE" w:rsidP="000B187B">
            <w:pPr>
              <w:spacing w:after="0" w:line="240" w:lineRule="auto"/>
              <w:ind w:right="446"/>
              <w:rPr>
                <w:rFonts w:ascii="Times New Roman" w:eastAsia="Tahoma" w:hAnsi="Times New Roman"/>
              </w:rPr>
            </w:pPr>
            <w:r>
              <w:rPr>
                <w:rFonts w:ascii="Times New Roman" w:eastAsia="Tahoma" w:hAnsi="Times New Roman"/>
              </w:rPr>
              <w:t>X</w:t>
            </w:r>
          </w:p>
        </w:tc>
        <w:tc>
          <w:tcPr>
            <w:tcW w:w="720" w:type="dxa"/>
            <w:shd w:val="clear" w:color="auto" w:fill="auto"/>
          </w:tcPr>
          <w:p w14:paraId="6611631E" w14:textId="77777777" w:rsidR="00AE2B36" w:rsidRPr="0051032B" w:rsidRDefault="00AE2B36" w:rsidP="000B187B">
            <w:pPr>
              <w:spacing w:after="0" w:line="240" w:lineRule="auto"/>
              <w:ind w:right="446"/>
              <w:rPr>
                <w:rFonts w:ascii="Times New Roman" w:eastAsia="Tahoma" w:hAnsi="Times New Roman"/>
              </w:rPr>
            </w:pPr>
          </w:p>
        </w:tc>
        <w:tc>
          <w:tcPr>
            <w:tcW w:w="720" w:type="dxa"/>
            <w:shd w:val="clear" w:color="auto" w:fill="auto"/>
          </w:tcPr>
          <w:p w14:paraId="44145F8C" w14:textId="77777777" w:rsidR="00AE2B36" w:rsidRPr="0051032B" w:rsidRDefault="009144DE" w:rsidP="000B187B">
            <w:pPr>
              <w:spacing w:after="0" w:line="240" w:lineRule="auto"/>
              <w:ind w:right="446"/>
              <w:rPr>
                <w:rFonts w:ascii="Times New Roman" w:eastAsia="Tahoma" w:hAnsi="Times New Roman"/>
              </w:rPr>
            </w:pPr>
            <w:r>
              <w:rPr>
                <w:rFonts w:ascii="Times New Roman" w:eastAsia="Tahoma" w:hAnsi="Times New Roman"/>
              </w:rPr>
              <w:t>X</w:t>
            </w:r>
          </w:p>
        </w:tc>
      </w:tr>
      <w:tr w:rsidR="00AE2B36" w:rsidRPr="0051032B" w14:paraId="125EC9A2" w14:textId="77777777" w:rsidTr="00425EFE">
        <w:tc>
          <w:tcPr>
            <w:tcW w:w="4500" w:type="dxa"/>
            <w:shd w:val="clear" w:color="auto" w:fill="auto"/>
          </w:tcPr>
          <w:p w14:paraId="5BB1F832" w14:textId="77777777" w:rsidR="00AE2B36" w:rsidRPr="0051032B" w:rsidRDefault="00425EFE" w:rsidP="000B187B">
            <w:pPr>
              <w:spacing w:after="0" w:line="240" w:lineRule="auto"/>
              <w:ind w:right="-108"/>
              <w:rPr>
                <w:rFonts w:ascii="Times New Roman" w:eastAsia="Tahoma" w:hAnsi="Times New Roman"/>
              </w:rPr>
            </w:pPr>
            <w:r>
              <w:rPr>
                <w:rFonts w:ascii="Times New Roman" w:hAnsi="Times New Roman"/>
                <w:sz w:val="24"/>
                <w:szCs w:val="24"/>
              </w:rPr>
              <w:t xml:space="preserve">4. </w:t>
            </w:r>
            <w:r w:rsidRPr="00425EFE">
              <w:rPr>
                <w:rFonts w:ascii="Times New Roman" w:hAnsi="Times New Roman"/>
                <w:sz w:val="24"/>
                <w:szCs w:val="24"/>
              </w:rPr>
              <w:t>Apply valuation methods to integrate quantitative measures with qualitative characteristics for making business decisions.</w:t>
            </w:r>
          </w:p>
        </w:tc>
        <w:tc>
          <w:tcPr>
            <w:tcW w:w="1170" w:type="dxa"/>
            <w:shd w:val="clear" w:color="auto" w:fill="auto"/>
          </w:tcPr>
          <w:p w14:paraId="558B8D13" w14:textId="77777777" w:rsidR="00AE2B36" w:rsidRPr="0051032B" w:rsidRDefault="009144DE" w:rsidP="000B187B">
            <w:pPr>
              <w:spacing w:after="0" w:line="240" w:lineRule="auto"/>
              <w:ind w:right="446"/>
              <w:rPr>
                <w:rFonts w:ascii="Times New Roman" w:eastAsia="Tahoma" w:hAnsi="Times New Roman"/>
              </w:rPr>
            </w:pPr>
            <w:r>
              <w:rPr>
                <w:rFonts w:ascii="Times New Roman" w:eastAsia="Tahoma" w:hAnsi="Times New Roman"/>
              </w:rPr>
              <w:t>X</w:t>
            </w:r>
          </w:p>
        </w:tc>
        <w:tc>
          <w:tcPr>
            <w:tcW w:w="1350" w:type="dxa"/>
            <w:shd w:val="clear" w:color="auto" w:fill="auto"/>
          </w:tcPr>
          <w:p w14:paraId="65AFF5DB" w14:textId="77777777" w:rsidR="00AE2B36" w:rsidRPr="0051032B" w:rsidRDefault="009144DE" w:rsidP="000B187B">
            <w:pPr>
              <w:spacing w:after="0" w:line="240" w:lineRule="auto"/>
              <w:ind w:right="446"/>
              <w:rPr>
                <w:rFonts w:ascii="Times New Roman" w:eastAsia="Tahoma" w:hAnsi="Times New Roman"/>
              </w:rPr>
            </w:pPr>
            <w:r>
              <w:rPr>
                <w:rFonts w:ascii="Times New Roman" w:eastAsia="Tahoma" w:hAnsi="Times New Roman"/>
              </w:rPr>
              <w:t>X</w:t>
            </w:r>
          </w:p>
        </w:tc>
        <w:tc>
          <w:tcPr>
            <w:tcW w:w="990" w:type="dxa"/>
            <w:shd w:val="clear" w:color="auto" w:fill="auto"/>
          </w:tcPr>
          <w:p w14:paraId="2A77B83D" w14:textId="77777777" w:rsidR="00AE2B36" w:rsidRPr="0051032B" w:rsidRDefault="009144DE" w:rsidP="000B187B">
            <w:pPr>
              <w:spacing w:after="0" w:line="240" w:lineRule="auto"/>
              <w:ind w:right="446"/>
              <w:rPr>
                <w:rFonts w:ascii="Times New Roman" w:eastAsia="Tahoma" w:hAnsi="Times New Roman"/>
              </w:rPr>
            </w:pPr>
            <w:r>
              <w:rPr>
                <w:rFonts w:ascii="Times New Roman" w:eastAsia="Tahoma" w:hAnsi="Times New Roman"/>
              </w:rPr>
              <w:t>X</w:t>
            </w:r>
          </w:p>
        </w:tc>
        <w:tc>
          <w:tcPr>
            <w:tcW w:w="720" w:type="dxa"/>
            <w:shd w:val="clear" w:color="auto" w:fill="auto"/>
          </w:tcPr>
          <w:p w14:paraId="4DE3C24B" w14:textId="77777777" w:rsidR="00AE2B36" w:rsidRPr="0051032B" w:rsidRDefault="00AE2B36" w:rsidP="000B187B">
            <w:pPr>
              <w:spacing w:after="0" w:line="240" w:lineRule="auto"/>
              <w:ind w:right="446"/>
              <w:rPr>
                <w:rFonts w:ascii="Times New Roman" w:eastAsia="Tahoma" w:hAnsi="Times New Roman"/>
              </w:rPr>
            </w:pPr>
          </w:p>
        </w:tc>
        <w:tc>
          <w:tcPr>
            <w:tcW w:w="720" w:type="dxa"/>
            <w:shd w:val="clear" w:color="auto" w:fill="auto"/>
          </w:tcPr>
          <w:p w14:paraId="35A191AF" w14:textId="77777777" w:rsidR="00AE2B36" w:rsidRPr="0051032B" w:rsidRDefault="009144DE" w:rsidP="000B187B">
            <w:pPr>
              <w:spacing w:after="0" w:line="240" w:lineRule="auto"/>
              <w:ind w:right="446"/>
              <w:rPr>
                <w:rFonts w:ascii="Times New Roman" w:eastAsia="Tahoma" w:hAnsi="Times New Roman"/>
              </w:rPr>
            </w:pPr>
            <w:r>
              <w:rPr>
                <w:rFonts w:ascii="Times New Roman" w:eastAsia="Tahoma" w:hAnsi="Times New Roman"/>
              </w:rPr>
              <w:t>X</w:t>
            </w:r>
          </w:p>
        </w:tc>
      </w:tr>
      <w:tr w:rsidR="00AE2B36" w:rsidRPr="0051032B" w14:paraId="589EC1A4" w14:textId="77777777" w:rsidTr="00425EFE">
        <w:tc>
          <w:tcPr>
            <w:tcW w:w="4500" w:type="dxa"/>
            <w:shd w:val="clear" w:color="auto" w:fill="auto"/>
          </w:tcPr>
          <w:p w14:paraId="596A0445" w14:textId="77777777" w:rsidR="00AE2B36" w:rsidRPr="0051032B" w:rsidRDefault="00425EFE" w:rsidP="000B187B">
            <w:pPr>
              <w:spacing w:after="0" w:line="240" w:lineRule="auto"/>
              <w:ind w:right="-108"/>
              <w:rPr>
                <w:rFonts w:ascii="Times New Roman" w:eastAsia="Tahoma" w:hAnsi="Times New Roman"/>
              </w:rPr>
            </w:pPr>
            <w:r>
              <w:rPr>
                <w:rFonts w:ascii="Times New Roman" w:hAnsi="Times New Roman"/>
                <w:sz w:val="24"/>
                <w:szCs w:val="24"/>
              </w:rPr>
              <w:t xml:space="preserve">5. </w:t>
            </w:r>
            <w:r w:rsidRPr="00425EFE">
              <w:rPr>
                <w:rFonts w:ascii="Times New Roman" w:hAnsi="Times New Roman"/>
                <w:sz w:val="24"/>
                <w:szCs w:val="24"/>
              </w:rPr>
              <w:t>Analyze and be able to manage the major risk factors of the firm</w:t>
            </w:r>
            <w:r>
              <w:rPr>
                <w:rFonts w:ascii="Times New Roman" w:hAnsi="Times New Roman"/>
                <w:sz w:val="24"/>
                <w:szCs w:val="24"/>
              </w:rPr>
              <w:t>.</w:t>
            </w:r>
          </w:p>
        </w:tc>
        <w:tc>
          <w:tcPr>
            <w:tcW w:w="1170" w:type="dxa"/>
            <w:shd w:val="clear" w:color="auto" w:fill="auto"/>
          </w:tcPr>
          <w:p w14:paraId="5332C2A7" w14:textId="77777777" w:rsidR="00AE2B36" w:rsidRPr="0051032B" w:rsidRDefault="009144DE" w:rsidP="000B187B">
            <w:pPr>
              <w:spacing w:after="0" w:line="240" w:lineRule="auto"/>
              <w:ind w:right="446"/>
              <w:rPr>
                <w:rFonts w:ascii="Times New Roman" w:eastAsia="Tahoma" w:hAnsi="Times New Roman"/>
              </w:rPr>
            </w:pPr>
            <w:r>
              <w:rPr>
                <w:rFonts w:ascii="Times New Roman" w:eastAsia="Tahoma" w:hAnsi="Times New Roman"/>
              </w:rPr>
              <w:t>X</w:t>
            </w:r>
          </w:p>
        </w:tc>
        <w:tc>
          <w:tcPr>
            <w:tcW w:w="1350" w:type="dxa"/>
            <w:shd w:val="clear" w:color="auto" w:fill="auto"/>
          </w:tcPr>
          <w:p w14:paraId="5D62569C" w14:textId="77777777" w:rsidR="00AE2B36" w:rsidRPr="0051032B" w:rsidRDefault="009144DE" w:rsidP="000B187B">
            <w:pPr>
              <w:spacing w:after="0" w:line="240" w:lineRule="auto"/>
              <w:ind w:right="446"/>
              <w:rPr>
                <w:rFonts w:ascii="Times New Roman" w:eastAsia="Tahoma" w:hAnsi="Times New Roman"/>
              </w:rPr>
            </w:pPr>
            <w:r>
              <w:rPr>
                <w:rFonts w:ascii="Times New Roman" w:eastAsia="Tahoma" w:hAnsi="Times New Roman"/>
              </w:rPr>
              <w:t>X</w:t>
            </w:r>
          </w:p>
        </w:tc>
        <w:tc>
          <w:tcPr>
            <w:tcW w:w="990" w:type="dxa"/>
            <w:shd w:val="clear" w:color="auto" w:fill="auto"/>
          </w:tcPr>
          <w:p w14:paraId="20A185A0" w14:textId="77777777" w:rsidR="00AE2B36" w:rsidRPr="0051032B" w:rsidRDefault="00AE2B36" w:rsidP="000B187B">
            <w:pPr>
              <w:spacing w:after="0" w:line="240" w:lineRule="auto"/>
              <w:ind w:right="446"/>
              <w:rPr>
                <w:rFonts w:ascii="Times New Roman" w:eastAsia="Tahoma" w:hAnsi="Times New Roman"/>
              </w:rPr>
            </w:pPr>
          </w:p>
        </w:tc>
        <w:tc>
          <w:tcPr>
            <w:tcW w:w="720" w:type="dxa"/>
            <w:shd w:val="clear" w:color="auto" w:fill="auto"/>
          </w:tcPr>
          <w:p w14:paraId="6F9014A1" w14:textId="77777777" w:rsidR="00AE2B36" w:rsidRPr="0051032B" w:rsidRDefault="00AE2B36" w:rsidP="000B187B">
            <w:pPr>
              <w:spacing w:after="0" w:line="240" w:lineRule="auto"/>
              <w:ind w:right="446"/>
              <w:rPr>
                <w:rFonts w:ascii="Times New Roman" w:eastAsia="Tahoma" w:hAnsi="Times New Roman"/>
              </w:rPr>
            </w:pPr>
          </w:p>
        </w:tc>
        <w:tc>
          <w:tcPr>
            <w:tcW w:w="720" w:type="dxa"/>
            <w:shd w:val="clear" w:color="auto" w:fill="auto"/>
          </w:tcPr>
          <w:p w14:paraId="05744599" w14:textId="77777777" w:rsidR="00AE2B36" w:rsidRPr="0051032B" w:rsidRDefault="009144DE" w:rsidP="000B187B">
            <w:pPr>
              <w:spacing w:after="0" w:line="240" w:lineRule="auto"/>
              <w:ind w:right="446"/>
              <w:rPr>
                <w:rFonts w:ascii="Times New Roman" w:eastAsia="Tahoma" w:hAnsi="Times New Roman"/>
              </w:rPr>
            </w:pPr>
            <w:r>
              <w:rPr>
                <w:rFonts w:ascii="Times New Roman" w:eastAsia="Tahoma" w:hAnsi="Times New Roman"/>
              </w:rPr>
              <w:t>X</w:t>
            </w:r>
          </w:p>
        </w:tc>
      </w:tr>
    </w:tbl>
    <w:p w14:paraId="5D77A038" w14:textId="77777777" w:rsidR="00AE2B36" w:rsidRPr="00EA2319" w:rsidRDefault="00AE2B36" w:rsidP="00AE2B36">
      <w:pPr>
        <w:pStyle w:val="HTMLPreformatted"/>
        <w:tabs>
          <w:tab w:val="clear" w:pos="916"/>
          <w:tab w:val="left" w:pos="360"/>
        </w:tabs>
        <w:rPr>
          <w:rFonts w:ascii="Times New Roman" w:hAnsi="Times New Roman" w:cs="Times New Roman"/>
          <w:color w:val="000000"/>
          <w:sz w:val="24"/>
          <w:szCs w:val="24"/>
        </w:rPr>
      </w:pPr>
    </w:p>
    <w:p w14:paraId="514A76E9" w14:textId="77777777" w:rsidR="002A5B93" w:rsidRDefault="002A5B93" w:rsidP="002A5B93">
      <w:pPr>
        <w:pStyle w:val="HTMLPreformatted"/>
        <w:rPr>
          <w:rFonts w:ascii="Times New Roman" w:hAnsi="Times New Roman" w:cs="Times New Roman"/>
          <w:b/>
          <w:bCs/>
          <w:color w:val="000000"/>
          <w:sz w:val="22"/>
          <w:szCs w:val="22"/>
        </w:rPr>
      </w:pPr>
    </w:p>
    <w:p w14:paraId="30C09812" w14:textId="77777777" w:rsidR="005514CA" w:rsidRDefault="005514CA" w:rsidP="005514CA">
      <w:pPr>
        <w:pStyle w:val="HTMLPreformatted"/>
        <w:rPr>
          <w:rFonts w:ascii="Times New Roman" w:hAnsi="Times New Roman" w:cs="Times New Roman"/>
          <w:b/>
          <w:bCs/>
          <w:color w:val="000000"/>
          <w:sz w:val="22"/>
          <w:szCs w:val="22"/>
        </w:rPr>
      </w:pPr>
      <w:r w:rsidRPr="00AD7073">
        <w:rPr>
          <w:rFonts w:ascii="Times New Roman" w:hAnsi="Times New Roman" w:cs="Times New Roman"/>
          <w:b/>
          <w:bCs/>
          <w:color w:val="000000"/>
          <w:sz w:val="22"/>
          <w:szCs w:val="22"/>
        </w:rPr>
        <w:t xml:space="preserve">Date approved by the </w:t>
      </w:r>
      <w:r w:rsidR="00425EFE">
        <w:rPr>
          <w:rFonts w:ascii="Times New Roman" w:hAnsi="Times New Roman" w:cs="Times New Roman"/>
          <w:b/>
          <w:bCs/>
          <w:color w:val="000000"/>
          <w:sz w:val="22"/>
          <w:szCs w:val="22"/>
        </w:rPr>
        <w:t>Finance Discipline:</w:t>
      </w:r>
      <w:r>
        <w:rPr>
          <w:rFonts w:ascii="Times New Roman" w:hAnsi="Times New Roman" w:cs="Times New Roman"/>
          <w:b/>
          <w:bCs/>
          <w:color w:val="000000"/>
          <w:sz w:val="22"/>
          <w:szCs w:val="22"/>
        </w:rPr>
        <w:t xml:space="preserve"> </w:t>
      </w:r>
      <w:r w:rsidR="00E20384">
        <w:rPr>
          <w:rFonts w:ascii="Times New Roman" w:hAnsi="Times New Roman" w:cs="Times New Roman"/>
          <w:b/>
          <w:bCs/>
          <w:color w:val="000000"/>
          <w:sz w:val="22"/>
          <w:szCs w:val="22"/>
        </w:rPr>
        <w:t>3/6/2017</w:t>
      </w:r>
      <w:r>
        <w:rPr>
          <w:rFonts w:ascii="Times New Roman" w:hAnsi="Times New Roman" w:cs="Times New Roman"/>
          <w:b/>
          <w:bCs/>
          <w:color w:val="000000"/>
          <w:sz w:val="22"/>
          <w:szCs w:val="22"/>
        </w:rPr>
        <w:t xml:space="preserve"> </w:t>
      </w:r>
    </w:p>
    <w:p w14:paraId="6796B2B1" w14:textId="77777777" w:rsidR="005514CA" w:rsidRPr="00AD7073" w:rsidRDefault="005514CA" w:rsidP="005514CA">
      <w:pPr>
        <w:pStyle w:val="HTMLPreformatted"/>
        <w:rPr>
          <w:rFonts w:ascii="Times New Roman" w:hAnsi="Times New Roman" w:cs="Times New Roman"/>
          <w:color w:val="000000"/>
          <w:sz w:val="22"/>
          <w:szCs w:val="22"/>
        </w:rPr>
      </w:pPr>
      <w:r w:rsidRPr="00AD7073">
        <w:rPr>
          <w:rFonts w:ascii="Times New Roman" w:hAnsi="Times New Roman" w:cs="Times New Roman"/>
          <w:b/>
          <w:bCs/>
          <w:color w:val="000000"/>
          <w:sz w:val="22"/>
          <w:szCs w:val="22"/>
        </w:rPr>
        <w:t xml:space="preserve">Date approved by the </w:t>
      </w:r>
      <w:r>
        <w:rPr>
          <w:rFonts w:ascii="Times New Roman" w:hAnsi="Times New Roman" w:cs="Times New Roman"/>
          <w:b/>
          <w:bCs/>
          <w:color w:val="000000"/>
          <w:sz w:val="22"/>
          <w:szCs w:val="22"/>
        </w:rPr>
        <w:t>S</w:t>
      </w:r>
      <w:r w:rsidRPr="00AD7073">
        <w:rPr>
          <w:rFonts w:ascii="Times New Roman" w:hAnsi="Times New Roman" w:cs="Times New Roman"/>
          <w:b/>
          <w:bCs/>
          <w:color w:val="000000"/>
          <w:sz w:val="22"/>
          <w:szCs w:val="22"/>
        </w:rPr>
        <w:t>chool</w:t>
      </w:r>
      <w:r>
        <w:rPr>
          <w:rFonts w:ascii="Times New Roman" w:hAnsi="Times New Roman" w:cs="Times New Roman"/>
          <w:b/>
          <w:bCs/>
          <w:color w:val="000000"/>
          <w:sz w:val="22"/>
          <w:szCs w:val="22"/>
        </w:rPr>
        <w:t xml:space="preserve"> of Business/Graduate Committee</w:t>
      </w:r>
      <w:r w:rsidRPr="00AD7073">
        <w:rPr>
          <w:rFonts w:ascii="Times New Roman" w:hAnsi="Times New Roman" w:cs="Times New Roman"/>
          <w:b/>
          <w:bCs/>
          <w:color w:val="000000"/>
          <w:sz w:val="22"/>
          <w:szCs w:val="22"/>
        </w:rPr>
        <w:t xml:space="preserve">:  </w:t>
      </w:r>
      <w:r w:rsidR="00923BFC">
        <w:rPr>
          <w:rFonts w:ascii="Times New Roman" w:hAnsi="Times New Roman" w:cs="Times New Roman"/>
          <w:b/>
          <w:bCs/>
          <w:color w:val="000000"/>
          <w:sz w:val="22"/>
          <w:szCs w:val="22"/>
        </w:rPr>
        <w:t>3/7/2017</w:t>
      </w:r>
    </w:p>
    <w:p w14:paraId="1B522D6F" w14:textId="77777777" w:rsidR="005514CA" w:rsidRPr="00AD7073" w:rsidRDefault="005514CA" w:rsidP="005514CA">
      <w:pPr>
        <w:pStyle w:val="HTMLPreformatted"/>
        <w:rPr>
          <w:rFonts w:ascii="Times New Roman" w:hAnsi="Times New Roman" w:cs="Times New Roman"/>
          <w:b/>
          <w:bCs/>
          <w:color w:val="000000"/>
          <w:sz w:val="22"/>
          <w:szCs w:val="22"/>
        </w:rPr>
      </w:pPr>
      <w:r w:rsidRPr="00AD7073">
        <w:rPr>
          <w:rFonts w:ascii="Times New Roman" w:hAnsi="Times New Roman" w:cs="Times New Roman"/>
          <w:b/>
          <w:bCs/>
          <w:color w:val="000000"/>
          <w:sz w:val="22"/>
          <w:szCs w:val="22"/>
        </w:rPr>
        <w:t xml:space="preserve">Date approved by the </w:t>
      </w:r>
      <w:r>
        <w:rPr>
          <w:rFonts w:ascii="Times New Roman" w:hAnsi="Times New Roman" w:cs="Times New Roman"/>
          <w:b/>
          <w:bCs/>
          <w:color w:val="000000"/>
          <w:sz w:val="22"/>
          <w:szCs w:val="22"/>
        </w:rPr>
        <w:t>LCBAS C</w:t>
      </w:r>
      <w:r w:rsidR="00425EFE">
        <w:rPr>
          <w:rFonts w:ascii="Times New Roman" w:hAnsi="Times New Roman" w:cs="Times New Roman"/>
          <w:b/>
          <w:bCs/>
          <w:color w:val="000000"/>
          <w:sz w:val="22"/>
          <w:szCs w:val="22"/>
        </w:rPr>
        <w:t>ollege C</w:t>
      </w:r>
      <w:r w:rsidRPr="00AD7073">
        <w:rPr>
          <w:rFonts w:ascii="Times New Roman" w:hAnsi="Times New Roman" w:cs="Times New Roman"/>
          <w:b/>
          <w:bCs/>
          <w:color w:val="000000"/>
          <w:sz w:val="22"/>
          <w:szCs w:val="22"/>
        </w:rPr>
        <w:t xml:space="preserve">urriculum </w:t>
      </w:r>
      <w:r w:rsidR="00425EFE">
        <w:rPr>
          <w:rFonts w:ascii="Times New Roman" w:hAnsi="Times New Roman" w:cs="Times New Roman"/>
          <w:b/>
          <w:bCs/>
          <w:color w:val="000000"/>
          <w:sz w:val="22"/>
          <w:szCs w:val="22"/>
        </w:rPr>
        <w:t>C</w:t>
      </w:r>
      <w:r w:rsidRPr="00AD7073">
        <w:rPr>
          <w:rFonts w:ascii="Times New Roman" w:hAnsi="Times New Roman" w:cs="Times New Roman"/>
          <w:b/>
          <w:bCs/>
          <w:color w:val="000000"/>
          <w:sz w:val="22"/>
          <w:szCs w:val="22"/>
        </w:rPr>
        <w:t xml:space="preserve">ommittee:  </w:t>
      </w:r>
      <w:r w:rsidR="00425EFE">
        <w:rPr>
          <w:rFonts w:ascii="Times New Roman" w:hAnsi="Times New Roman" w:cs="Times New Roman"/>
          <w:b/>
          <w:bCs/>
          <w:color w:val="000000"/>
          <w:sz w:val="22"/>
          <w:szCs w:val="22"/>
        </w:rPr>
        <w:t>3/24/2017</w:t>
      </w:r>
    </w:p>
    <w:p w14:paraId="3AA5BBD7" w14:textId="77777777" w:rsidR="005514CA" w:rsidRPr="00AD7073" w:rsidRDefault="005514CA" w:rsidP="005514CA">
      <w:pPr>
        <w:pStyle w:val="HTMLPreformatted"/>
        <w:rPr>
          <w:rFonts w:ascii="Times New Roman" w:hAnsi="Times New Roman" w:cs="Times New Roman"/>
          <w:color w:val="000000"/>
          <w:sz w:val="22"/>
          <w:szCs w:val="22"/>
        </w:rPr>
      </w:pPr>
      <w:r w:rsidRPr="00AD7073">
        <w:rPr>
          <w:rFonts w:ascii="Times New Roman" w:hAnsi="Times New Roman" w:cs="Times New Roman"/>
          <w:b/>
          <w:bCs/>
          <w:color w:val="000000"/>
          <w:sz w:val="22"/>
          <w:szCs w:val="22"/>
        </w:rPr>
        <w:t xml:space="preserve">Date approved by the Honors Council </w:t>
      </w:r>
      <w:r w:rsidRPr="00AD7073">
        <w:rPr>
          <w:rFonts w:ascii="Times New Roman" w:hAnsi="Times New Roman" w:cs="Times New Roman"/>
          <w:b/>
          <w:bCs/>
          <w:i/>
          <w:color w:val="000000"/>
          <w:sz w:val="22"/>
          <w:szCs w:val="22"/>
        </w:rPr>
        <w:t>(if this is an honors course):</w:t>
      </w:r>
      <w:r w:rsidRPr="00AD7073">
        <w:rPr>
          <w:rFonts w:ascii="Times New Roman" w:hAnsi="Times New Roman" w:cs="Times New Roman"/>
          <w:bCs/>
          <w:color w:val="000000"/>
          <w:sz w:val="22"/>
          <w:szCs w:val="22"/>
        </w:rPr>
        <w:t xml:space="preserve">  </w:t>
      </w:r>
      <w:r w:rsidR="00425EFE" w:rsidRPr="00425EFE">
        <w:rPr>
          <w:rFonts w:ascii="Times New Roman" w:hAnsi="Times New Roman" w:cs="Times New Roman"/>
          <w:b/>
          <w:bCs/>
          <w:color w:val="000000"/>
          <w:sz w:val="22"/>
          <w:szCs w:val="22"/>
        </w:rPr>
        <w:t>N/A</w:t>
      </w:r>
    </w:p>
    <w:p w14:paraId="0323E9A5" w14:textId="77777777" w:rsidR="002A7A1E" w:rsidRPr="00F1345D" w:rsidRDefault="005514CA" w:rsidP="005514CA">
      <w:pPr>
        <w:pStyle w:val="HTMLPreformatted"/>
        <w:rPr>
          <w:rFonts w:ascii="Times New Roman" w:hAnsi="Times New Roman" w:cs="Times New Roman"/>
          <w:color w:val="000000"/>
          <w:sz w:val="24"/>
          <w:szCs w:val="24"/>
        </w:rPr>
      </w:pPr>
      <w:r w:rsidRPr="00AD7073">
        <w:rPr>
          <w:rFonts w:ascii="Times New Roman" w:hAnsi="Times New Roman" w:cs="Times New Roman"/>
          <w:b/>
          <w:bCs/>
          <w:color w:val="000000"/>
          <w:sz w:val="22"/>
          <w:szCs w:val="22"/>
        </w:rPr>
        <w:t>Date approved by CAA:</w:t>
      </w:r>
      <w:r w:rsidRPr="00AD7073">
        <w:rPr>
          <w:rFonts w:ascii="Times New Roman" w:hAnsi="Times New Roman" w:cs="Times New Roman"/>
          <w:bCs/>
          <w:color w:val="000000"/>
          <w:sz w:val="22"/>
          <w:szCs w:val="22"/>
        </w:rPr>
        <w:t xml:space="preserve">  </w:t>
      </w:r>
      <w:r w:rsidRPr="00AD7073">
        <w:rPr>
          <w:rFonts w:ascii="Times New Roman" w:hAnsi="Times New Roman" w:cs="Times New Roman"/>
          <w:b/>
          <w:bCs/>
          <w:color w:val="000000"/>
          <w:sz w:val="22"/>
          <w:szCs w:val="22"/>
        </w:rPr>
        <w:t xml:space="preserve"> </w:t>
      </w:r>
      <w:r w:rsidR="00425EFE" w:rsidRPr="00425EFE">
        <w:rPr>
          <w:rFonts w:ascii="Times New Roman" w:hAnsi="Times New Roman" w:cs="Times New Roman"/>
          <w:b/>
          <w:bCs/>
          <w:color w:val="000000"/>
          <w:sz w:val="22"/>
          <w:szCs w:val="22"/>
        </w:rPr>
        <w:t>N/A</w:t>
      </w:r>
      <w:r w:rsidRPr="00AD7073">
        <w:rPr>
          <w:rFonts w:ascii="Times New Roman" w:hAnsi="Times New Roman" w:cs="Times New Roman"/>
          <w:b/>
          <w:bCs/>
          <w:color w:val="000000"/>
          <w:sz w:val="22"/>
          <w:szCs w:val="22"/>
        </w:rPr>
        <w:t xml:space="preserve">       CGS:</w:t>
      </w:r>
      <w:r w:rsidRPr="00AD7073">
        <w:rPr>
          <w:rFonts w:ascii="Times New Roman" w:hAnsi="Times New Roman" w:cs="Times New Roman"/>
          <w:bCs/>
          <w:color w:val="000000"/>
          <w:sz w:val="22"/>
          <w:szCs w:val="22"/>
        </w:rPr>
        <w:t xml:space="preserve">  </w:t>
      </w:r>
    </w:p>
    <w:sectPr w:rsidR="002A7A1E" w:rsidRPr="00F1345D"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C77A9"/>
    <w:multiLevelType w:val="hybridMultilevel"/>
    <w:tmpl w:val="3EB2AAF6"/>
    <w:lvl w:ilvl="0" w:tplc="6D0CC3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056A65"/>
    <w:multiLevelType w:val="hybridMultilevel"/>
    <w:tmpl w:val="D42E73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A218BD"/>
    <w:multiLevelType w:val="hybridMultilevel"/>
    <w:tmpl w:val="14A0BE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0"/>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8"/>
  </w:num>
  <w:num w:numId="9">
    <w:abstractNumId w:val="7"/>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20CBD"/>
    <w:rsid w:val="0007207B"/>
    <w:rsid w:val="000763A8"/>
    <w:rsid w:val="000B187B"/>
    <w:rsid w:val="000F0314"/>
    <w:rsid w:val="00133A16"/>
    <w:rsid w:val="001706B1"/>
    <w:rsid w:val="00193B59"/>
    <w:rsid w:val="001B1BF2"/>
    <w:rsid w:val="001C67AB"/>
    <w:rsid w:val="00243D63"/>
    <w:rsid w:val="00251500"/>
    <w:rsid w:val="00260507"/>
    <w:rsid w:val="00291927"/>
    <w:rsid w:val="002A5B93"/>
    <w:rsid w:val="002A7A1E"/>
    <w:rsid w:val="002B1224"/>
    <w:rsid w:val="002C68D8"/>
    <w:rsid w:val="002E5F01"/>
    <w:rsid w:val="002F0E3D"/>
    <w:rsid w:val="00327F52"/>
    <w:rsid w:val="00374019"/>
    <w:rsid w:val="00393CF5"/>
    <w:rsid w:val="003A3BCF"/>
    <w:rsid w:val="003A4288"/>
    <w:rsid w:val="003B1211"/>
    <w:rsid w:val="003B1307"/>
    <w:rsid w:val="003D79B8"/>
    <w:rsid w:val="003F462E"/>
    <w:rsid w:val="00424C44"/>
    <w:rsid w:val="00425EFE"/>
    <w:rsid w:val="004262F5"/>
    <w:rsid w:val="004528E0"/>
    <w:rsid w:val="00477FFB"/>
    <w:rsid w:val="004A52C9"/>
    <w:rsid w:val="004A642B"/>
    <w:rsid w:val="004B4517"/>
    <w:rsid w:val="004B7D37"/>
    <w:rsid w:val="004C26E3"/>
    <w:rsid w:val="004E2B05"/>
    <w:rsid w:val="004F5A30"/>
    <w:rsid w:val="005022AA"/>
    <w:rsid w:val="005146BE"/>
    <w:rsid w:val="005514CA"/>
    <w:rsid w:val="00560845"/>
    <w:rsid w:val="00577665"/>
    <w:rsid w:val="005A5FAC"/>
    <w:rsid w:val="005A613D"/>
    <w:rsid w:val="005B142D"/>
    <w:rsid w:val="005B2D6B"/>
    <w:rsid w:val="005C52D6"/>
    <w:rsid w:val="005F2763"/>
    <w:rsid w:val="00603865"/>
    <w:rsid w:val="00627CD9"/>
    <w:rsid w:val="006540D2"/>
    <w:rsid w:val="00655DD0"/>
    <w:rsid w:val="00666615"/>
    <w:rsid w:val="00673E06"/>
    <w:rsid w:val="006947D2"/>
    <w:rsid w:val="006E5771"/>
    <w:rsid w:val="006F6018"/>
    <w:rsid w:val="007042CA"/>
    <w:rsid w:val="007451F9"/>
    <w:rsid w:val="00782B17"/>
    <w:rsid w:val="00782D03"/>
    <w:rsid w:val="007B322F"/>
    <w:rsid w:val="007F7D29"/>
    <w:rsid w:val="008225E2"/>
    <w:rsid w:val="008513B4"/>
    <w:rsid w:val="00882286"/>
    <w:rsid w:val="008B6ECF"/>
    <w:rsid w:val="00902421"/>
    <w:rsid w:val="0091162C"/>
    <w:rsid w:val="009144DE"/>
    <w:rsid w:val="00923BFC"/>
    <w:rsid w:val="00994763"/>
    <w:rsid w:val="009F3BE9"/>
    <w:rsid w:val="00A07BEA"/>
    <w:rsid w:val="00A14FE4"/>
    <w:rsid w:val="00A31ECF"/>
    <w:rsid w:val="00A34AA4"/>
    <w:rsid w:val="00A53A8F"/>
    <w:rsid w:val="00A91C16"/>
    <w:rsid w:val="00A97E66"/>
    <w:rsid w:val="00AB2D76"/>
    <w:rsid w:val="00AD7073"/>
    <w:rsid w:val="00AD708C"/>
    <w:rsid w:val="00AE2B36"/>
    <w:rsid w:val="00B11A9C"/>
    <w:rsid w:val="00B226F1"/>
    <w:rsid w:val="00B45B21"/>
    <w:rsid w:val="00BC1703"/>
    <w:rsid w:val="00BC4F3B"/>
    <w:rsid w:val="00C05905"/>
    <w:rsid w:val="00C32EDD"/>
    <w:rsid w:val="00C73D55"/>
    <w:rsid w:val="00C7712D"/>
    <w:rsid w:val="00C838FF"/>
    <w:rsid w:val="00C91686"/>
    <w:rsid w:val="00CC044A"/>
    <w:rsid w:val="00CC09F9"/>
    <w:rsid w:val="00CC1484"/>
    <w:rsid w:val="00CC77BB"/>
    <w:rsid w:val="00CD722E"/>
    <w:rsid w:val="00D002B1"/>
    <w:rsid w:val="00D4133B"/>
    <w:rsid w:val="00D55685"/>
    <w:rsid w:val="00DB7A92"/>
    <w:rsid w:val="00DC4400"/>
    <w:rsid w:val="00DD4714"/>
    <w:rsid w:val="00DD773B"/>
    <w:rsid w:val="00DE1A64"/>
    <w:rsid w:val="00E20384"/>
    <w:rsid w:val="00E3445D"/>
    <w:rsid w:val="00E5361F"/>
    <w:rsid w:val="00E81459"/>
    <w:rsid w:val="00E92067"/>
    <w:rsid w:val="00EA2319"/>
    <w:rsid w:val="00EF095C"/>
    <w:rsid w:val="00F014D3"/>
    <w:rsid w:val="00F104EC"/>
    <w:rsid w:val="00F1345D"/>
    <w:rsid w:val="00F143CA"/>
    <w:rsid w:val="00F40824"/>
    <w:rsid w:val="00F60C9C"/>
    <w:rsid w:val="00F6540F"/>
    <w:rsid w:val="00F875A4"/>
    <w:rsid w:val="00F970CF"/>
    <w:rsid w:val="00FC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765D14A0"/>
  <w15:chartTrackingRefBased/>
  <w15:docId w15:val="{D70A38D3-E85F-4EF7-A886-4DD974E4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paragraph" w:customStyle="1" w:styleId="Default">
    <w:name w:val="Default"/>
    <w:rsid w:val="00F40824"/>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8A5A50AEFE84485951500EFF49FD2" ma:contentTypeVersion="0" ma:contentTypeDescription="Create a new document." ma:contentTypeScope="" ma:versionID="9aa498cd3b4acb01597a4912f40c5b5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B22C5E-2A98-48C2-8DC7-D46D396F0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599BC8A-2CCE-43AD-801A-8B3847F8E7B9}">
  <ds:schemaRefs>
    <ds:schemaRef ds:uri="http://schemas.microsoft.com/sharepoint/v3/contenttype/forms"/>
  </ds:schemaRefs>
</ds:datastoreItem>
</file>

<file path=customXml/itemProps3.xml><?xml version="1.0" encoding="utf-8"?>
<ds:datastoreItem xmlns:ds="http://schemas.openxmlformats.org/officeDocument/2006/customXml" ds:itemID="{E8DCD28C-D93D-4C34-9F43-AFDDA51F3B6D}">
  <ds:schemaRefs>
    <ds:schemaRef ds:uri="http://www.w3.org/XML/1998/namespac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1820</Words>
  <Characters>10380</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Lori A Henderson</cp:lastModifiedBy>
  <cp:revision>2</cp:revision>
  <cp:lastPrinted>2017-03-30T19:29:00Z</cp:lastPrinted>
  <dcterms:created xsi:type="dcterms:W3CDTF">2017-03-30T19:30:00Z</dcterms:created>
  <dcterms:modified xsi:type="dcterms:W3CDTF">2017-03-30T19:30:00Z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0x01010035A8A5A50AEFE84485951500EFF49FD2</vt:lpwstr>
  </property>
</Properties>
</file>