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090" w:rsidRDefault="00096090">
      <w:pPr>
        <w:jc w:val="center"/>
        <w:rPr>
          <w:b/>
          <w:bCs/>
        </w:rPr>
      </w:pPr>
      <w:r>
        <w:rPr>
          <w:b/>
          <w:bCs/>
        </w:rPr>
        <w:t>Student Learning Assessment Program</w:t>
      </w:r>
    </w:p>
    <w:p w:rsidR="00096090" w:rsidRDefault="00096090">
      <w:pPr>
        <w:pStyle w:val="Heading2"/>
      </w:pPr>
      <w:r>
        <w:t>Response to Summary Form</w:t>
      </w:r>
    </w:p>
    <w:p w:rsidR="00096090" w:rsidRDefault="00D4729F">
      <w:pPr>
        <w:jc w:val="center"/>
      </w:pPr>
      <w:r>
        <w:rPr>
          <w:b/>
          <w:bCs/>
        </w:rPr>
        <w:t>G</w:t>
      </w:r>
      <w:r w:rsidR="00B00F04">
        <w:rPr>
          <w:b/>
          <w:bCs/>
        </w:rPr>
        <w:t>raduate Program</w:t>
      </w:r>
      <w:r w:rsidR="00122D6C">
        <w:rPr>
          <w:b/>
          <w:bCs/>
        </w:rPr>
        <w:t>s</w:t>
      </w:r>
      <w:r w:rsidR="00B00F04">
        <w:rPr>
          <w:b/>
          <w:bCs/>
        </w:rPr>
        <w:t xml:space="preserve"> </w:t>
      </w:r>
      <w:r w:rsidR="00096090">
        <w:rPr>
          <w:b/>
          <w:bCs/>
        </w:rPr>
        <w:t>20</w:t>
      </w:r>
      <w:r w:rsidR="00277BC4">
        <w:rPr>
          <w:b/>
          <w:bCs/>
        </w:rPr>
        <w:t>1</w:t>
      </w:r>
      <w:r w:rsidR="0057331D">
        <w:rPr>
          <w:b/>
          <w:bCs/>
        </w:rPr>
        <w:t>8</w:t>
      </w:r>
      <w:bookmarkStart w:id="0" w:name="_GoBack"/>
      <w:bookmarkEnd w:id="0"/>
    </w:p>
    <w:p w:rsidR="00096090" w:rsidRDefault="00096090">
      <w:pPr>
        <w:jc w:val="center"/>
      </w:pPr>
    </w:p>
    <w:p w:rsidR="00096090" w:rsidRDefault="00096090">
      <w:r>
        <w:t xml:space="preserve">Department:  </w:t>
      </w:r>
      <w:r w:rsidR="00AF6FEE">
        <w:t>Psychology</w:t>
      </w:r>
    </w:p>
    <w:p w:rsidR="00096090" w:rsidRDefault="00096090"/>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2160"/>
        <w:gridCol w:w="5490"/>
      </w:tblGrid>
      <w:tr w:rsidR="00096090" w:rsidTr="00F83EF5">
        <w:trPr>
          <w:trHeight w:val="665"/>
        </w:trPr>
        <w:tc>
          <w:tcPr>
            <w:tcW w:w="1800" w:type="dxa"/>
          </w:tcPr>
          <w:p w:rsidR="00096090" w:rsidRPr="00202EC2" w:rsidRDefault="00096090">
            <w:pPr>
              <w:jc w:val="center"/>
              <w:rPr>
                <w:b/>
                <w:bCs/>
              </w:rPr>
            </w:pPr>
            <w:r w:rsidRPr="00202EC2">
              <w:rPr>
                <w:b/>
                <w:bCs/>
              </w:rPr>
              <w:t>Category</w:t>
            </w:r>
          </w:p>
        </w:tc>
        <w:tc>
          <w:tcPr>
            <w:tcW w:w="2160" w:type="dxa"/>
          </w:tcPr>
          <w:p w:rsidR="00096090" w:rsidRPr="00202EC2" w:rsidRDefault="00096090">
            <w:pPr>
              <w:jc w:val="center"/>
              <w:rPr>
                <w:b/>
                <w:bCs/>
              </w:rPr>
            </w:pPr>
            <w:r w:rsidRPr="00202EC2">
              <w:rPr>
                <w:b/>
                <w:bCs/>
              </w:rPr>
              <w:t>Level</w:t>
            </w:r>
            <w:r w:rsidRPr="00202EC2">
              <w:rPr>
                <w:rStyle w:val="FootnoteReference"/>
                <w:b/>
                <w:bCs/>
              </w:rPr>
              <w:footnoteReference w:customMarkFollows="1" w:id="1"/>
              <w:t>*</w:t>
            </w:r>
          </w:p>
        </w:tc>
        <w:tc>
          <w:tcPr>
            <w:tcW w:w="5490" w:type="dxa"/>
          </w:tcPr>
          <w:p w:rsidR="00096090" w:rsidRPr="00202EC2" w:rsidRDefault="00096090">
            <w:pPr>
              <w:pStyle w:val="Heading1"/>
              <w:jc w:val="center"/>
              <w:rPr>
                <w:b w:val="0"/>
                <w:bCs w:val="0"/>
              </w:rPr>
            </w:pPr>
            <w:r w:rsidRPr="00202EC2">
              <w:t>Comments</w:t>
            </w:r>
          </w:p>
        </w:tc>
      </w:tr>
      <w:tr w:rsidR="00096090" w:rsidTr="00F83EF5">
        <w:tc>
          <w:tcPr>
            <w:tcW w:w="1800" w:type="dxa"/>
          </w:tcPr>
          <w:p w:rsidR="00096090" w:rsidRPr="00202EC2" w:rsidRDefault="00096090">
            <w:pPr>
              <w:pStyle w:val="Heading1"/>
            </w:pPr>
            <w:r w:rsidRPr="00202EC2">
              <w:t>Learning Objectives</w:t>
            </w:r>
          </w:p>
        </w:tc>
        <w:tc>
          <w:tcPr>
            <w:tcW w:w="2160" w:type="dxa"/>
          </w:tcPr>
          <w:p w:rsidR="00411448" w:rsidRPr="00202EC2" w:rsidRDefault="00D4729F">
            <w:r w:rsidRPr="00202EC2">
              <w:t xml:space="preserve">Level 3, </w:t>
            </w:r>
            <w:r w:rsidR="0077390C">
              <w:t xml:space="preserve">Master’s &amp; </w:t>
            </w:r>
            <w:r w:rsidRPr="00202EC2">
              <w:t>Specialist in School</w:t>
            </w:r>
            <w:r w:rsidR="00AF6FEE" w:rsidRPr="00202EC2">
              <w:t xml:space="preserve"> Psychology</w:t>
            </w:r>
          </w:p>
        </w:tc>
        <w:tc>
          <w:tcPr>
            <w:tcW w:w="5490" w:type="dxa"/>
          </w:tcPr>
          <w:p w:rsidR="00411448" w:rsidRPr="00202EC2" w:rsidRDefault="00AF6FEE">
            <w:r w:rsidRPr="00202EC2">
              <w:t>Objectives are clear, measurable, and programmatic.</w:t>
            </w:r>
            <w:r w:rsidR="00CF1159" w:rsidRPr="00202EC2">
              <w:t xml:space="preserve"> </w:t>
            </w:r>
            <w:r w:rsidR="00051B02" w:rsidRPr="00202EC2">
              <w:t xml:space="preserve"> </w:t>
            </w:r>
            <w:r w:rsidR="00411448" w:rsidRPr="00202EC2">
              <w:t>CGS goals for graduate study have been addressed through the objectives given for this program</w:t>
            </w:r>
            <w:r w:rsidR="002D7CB3" w:rsidRPr="00202EC2">
              <w:t>.</w:t>
            </w:r>
          </w:p>
        </w:tc>
      </w:tr>
      <w:tr w:rsidR="00096090" w:rsidTr="00F83EF5">
        <w:tc>
          <w:tcPr>
            <w:tcW w:w="1800" w:type="dxa"/>
          </w:tcPr>
          <w:p w:rsidR="00096090" w:rsidRPr="00202EC2" w:rsidRDefault="00096090">
            <w:pPr>
              <w:rPr>
                <w:b/>
                <w:bCs/>
              </w:rPr>
            </w:pPr>
            <w:r w:rsidRPr="00202EC2">
              <w:rPr>
                <w:b/>
                <w:bCs/>
              </w:rPr>
              <w:t>How, Where, and When Assessed</w:t>
            </w:r>
          </w:p>
        </w:tc>
        <w:tc>
          <w:tcPr>
            <w:tcW w:w="2160" w:type="dxa"/>
          </w:tcPr>
          <w:p w:rsidR="00411448" w:rsidRPr="00202EC2" w:rsidRDefault="00146ADD">
            <w:r w:rsidRPr="00202EC2">
              <w:t xml:space="preserve">Level 3, </w:t>
            </w:r>
            <w:r w:rsidR="0077390C">
              <w:t xml:space="preserve">Master’s &amp; </w:t>
            </w:r>
            <w:r w:rsidR="0077390C" w:rsidRPr="00202EC2">
              <w:t xml:space="preserve">Specialist in School Psychology </w:t>
            </w:r>
          </w:p>
          <w:p w:rsidR="00411448" w:rsidRPr="00202EC2" w:rsidRDefault="00411448"/>
        </w:tc>
        <w:tc>
          <w:tcPr>
            <w:tcW w:w="5490" w:type="dxa"/>
          </w:tcPr>
          <w:p w:rsidR="00217AC6" w:rsidRPr="00202EC2" w:rsidRDefault="00146ADD" w:rsidP="0077390C">
            <w:r w:rsidRPr="00202EC2">
              <w:t xml:space="preserve">This plan has a good variety of direct and indirect measures employed across the course of the program.  </w:t>
            </w:r>
            <w:r w:rsidR="00466315">
              <w:t>Assessment measures are multiple and are collected at various points in the curriculum.  You have both faculty-developed instruments and standardized instruments, so that provides a wealth of data on your students and their learning.</w:t>
            </w:r>
            <w:r w:rsidR="004F56B2">
              <w:t xml:space="preserve"> </w:t>
            </w:r>
            <w:r w:rsidR="00271EA3">
              <w:t xml:space="preserve"> Having your student portfolios respond to the NASP standards not only shows student achievement of requirements for accreditation, but is an excellent way to make students aware of these professional standards.</w:t>
            </w:r>
            <w:r w:rsidR="004F56B2">
              <w:t xml:space="preserve"> </w:t>
            </w:r>
            <w:r w:rsidR="0077390C">
              <w:t>Thank you for providing the recent instruments.</w:t>
            </w:r>
          </w:p>
        </w:tc>
      </w:tr>
      <w:tr w:rsidR="00096090" w:rsidTr="00F83EF5">
        <w:tc>
          <w:tcPr>
            <w:tcW w:w="1800" w:type="dxa"/>
          </w:tcPr>
          <w:p w:rsidR="00096090" w:rsidRPr="00202EC2" w:rsidRDefault="00096090">
            <w:pPr>
              <w:rPr>
                <w:b/>
                <w:bCs/>
              </w:rPr>
            </w:pPr>
          </w:p>
          <w:p w:rsidR="00096090" w:rsidRPr="00202EC2" w:rsidRDefault="00096090">
            <w:pPr>
              <w:rPr>
                <w:b/>
                <w:bCs/>
              </w:rPr>
            </w:pPr>
            <w:r w:rsidRPr="00202EC2">
              <w:rPr>
                <w:b/>
                <w:bCs/>
              </w:rPr>
              <w:t>Expectations</w:t>
            </w:r>
          </w:p>
        </w:tc>
        <w:tc>
          <w:tcPr>
            <w:tcW w:w="2160" w:type="dxa"/>
          </w:tcPr>
          <w:p w:rsidR="00096090" w:rsidRPr="00202EC2" w:rsidRDefault="00A72CAC" w:rsidP="002D7CB3">
            <w:r w:rsidRPr="00202EC2">
              <w:t xml:space="preserve">Level </w:t>
            </w:r>
            <w:r w:rsidR="00146ADD" w:rsidRPr="00202EC2">
              <w:t>3</w:t>
            </w:r>
            <w:r w:rsidR="00096090" w:rsidRPr="00202EC2">
              <w:t xml:space="preserve">, </w:t>
            </w:r>
            <w:r w:rsidR="0077390C">
              <w:t xml:space="preserve">Master’s &amp; </w:t>
            </w:r>
            <w:r w:rsidR="0077390C" w:rsidRPr="00202EC2">
              <w:t>Specialist in School Psychology</w:t>
            </w:r>
          </w:p>
        </w:tc>
        <w:tc>
          <w:tcPr>
            <w:tcW w:w="5490" w:type="dxa"/>
          </w:tcPr>
          <w:p w:rsidR="00555E0F" w:rsidRPr="00202EC2" w:rsidRDefault="00DB0FA3" w:rsidP="008B31A8">
            <w:r w:rsidRPr="00202EC2">
              <w:t xml:space="preserve">Expectations </w:t>
            </w:r>
            <w:r w:rsidR="006C4D3B" w:rsidRPr="00202EC2">
              <w:t>are in place</w:t>
            </w:r>
            <w:r w:rsidR="008B31A8">
              <w:t>, and are relevant to the measures given.  You clearly know what you want your students to learn and can document that this learning is taking place at the levels you have established.</w:t>
            </w:r>
            <w:r w:rsidR="0077390C">
              <w:t xml:space="preserve">  What happens if a candidate does not meet your standards during an internship?</w:t>
            </w:r>
            <w:r w:rsidR="00376EAA">
              <w:t xml:space="preserve"> </w:t>
            </w:r>
          </w:p>
        </w:tc>
      </w:tr>
      <w:tr w:rsidR="00096090" w:rsidTr="00F83EF5">
        <w:tc>
          <w:tcPr>
            <w:tcW w:w="1800" w:type="dxa"/>
          </w:tcPr>
          <w:p w:rsidR="00096090" w:rsidRPr="00202EC2" w:rsidRDefault="00096090">
            <w:pPr>
              <w:rPr>
                <w:b/>
                <w:bCs/>
              </w:rPr>
            </w:pPr>
          </w:p>
          <w:p w:rsidR="00096090" w:rsidRPr="00202EC2" w:rsidRDefault="00096090">
            <w:pPr>
              <w:rPr>
                <w:b/>
                <w:bCs/>
              </w:rPr>
            </w:pPr>
            <w:r w:rsidRPr="00202EC2">
              <w:rPr>
                <w:b/>
                <w:bCs/>
              </w:rPr>
              <w:t>Results</w:t>
            </w:r>
          </w:p>
        </w:tc>
        <w:tc>
          <w:tcPr>
            <w:tcW w:w="2160" w:type="dxa"/>
          </w:tcPr>
          <w:p w:rsidR="00411448" w:rsidRPr="00202EC2" w:rsidRDefault="00096090" w:rsidP="00374894">
            <w:r w:rsidRPr="00202EC2">
              <w:t xml:space="preserve">Level </w:t>
            </w:r>
            <w:r w:rsidR="00374894">
              <w:t>3</w:t>
            </w:r>
            <w:r w:rsidRPr="00202EC2">
              <w:t xml:space="preserve">, </w:t>
            </w:r>
            <w:r w:rsidR="0077390C">
              <w:t xml:space="preserve">Master’s &amp; </w:t>
            </w:r>
            <w:r w:rsidR="0077390C" w:rsidRPr="00202EC2">
              <w:t>Specialist in School Psychology</w:t>
            </w:r>
          </w:p>
        </w:tc>
        <w:tc>
          <w:tcPr>
            <w:tcW w:w="5490" w:type="dxa"/>
          </w:tcPr>
          <w:p w:rsidR="00E33041" w:rsidRPr="00202EC2" w:rsidRDefault="00BE257E" w:rsidP="0077390C">
            <w:r>
              <w:t xml:space="preserve">Results are used and shared.  </w:t>
            </w:r>
            <w:r w:rsidR="008B31A8">
              <w:t xml:space="preserve">You provide a solid narrative of your measures and results in the narrative portions of this report. </w:t>
            </w:r>
            <w:r w:rsidR="0077390C">
              <w:t xml:space="preserve"> Was the post-internship survey not collected across the two years of this report since only SP18 data were included?</w:t>
            </w:r>
            <w:r w:rsidR="008B31A8">
              <w:t xml:space="preserve"> </w:t>
            </w:r>
            <w:r w:rsidR="0077390C">
              <w:t xml:space="preserve"> Several programs are using D2L as a way to provide resources and orientation for graduate students, and your program’s page sounds like a good way to give students resources to be used throughout their program, and the celebratory </w:t>
            </w:r>
            <w:proofErr w:type="spellStart"/>
            <w:r w:rsidR="0077390C">
              <w:t>facebook</w:t>
            </w:r>
            <w:proofErr w:type="spellEnd"/>
            <w:r w:rsidR="0077390C">
              <w:t xml:space="preserve"> page is an excellent addition to build community.</w:t>
            </w:r>
          </w:p>
        </w:tc>
      </w:tr>
      <w:tr w:rsidR="00096090" w:rsidTr="00F83EF5">
        <w:tc>
          <w:tcPr>
            <w:tcW w:w="1800" w:type="dxa"/>
          </w:tcPr>
          <w:p w:rsidR="00096090" w:rsidRPr="00202EC2" w:rsidRDefault="00096090">
            <w:pPr>
              <w:rPr>
                <w:b/>
                <w:bCs/>
              </w:rPr>
            </w:pPr>
            <w:r w:rsidRPr="00202EC2">
              <w:rPr>
                <w:b/>
                <w:bCs/>
              </w:rPr>
              <w:t>How Results Will be Used</w:t>
            </w:r>
          </w:p>
        </w:tc>
        <w:tc>
          <w:tcPr>
            <w:tcW w:w="2160" w:type="dxa"/>
          </w:tcPr>
          <w:p w:rsidR="00411448" w:rsidRPr="00202EC2" w:rsidRDefault="00096090" w:rsidP="00374894">
            <w:r w:rsidRPr="00202EC2">
              <w:t xml:space="preserve">Level </w:t>
            </w:r>
            <w:r w:rsidR="00374894">
              <w:t>3</w:t>
            </w:r>
            <w:r w:rsidRPr="00202EC2">
              <w:t xml:space="preserve">, </w:t>
            </w:r>
            <w:r w:rsidR="0077390C">
              <w:t xml:space="preserve">Master’s &amp; </w:t>
            </w:r>
            <w:r w:rsidR="0077390C" w:rsidRPr="00202EC2">
              <w:t>Specialist in School Psychology</w:t>
            </w:r>
          </w:p>
        </w:tc>
        <w:tc>
          <w:tcPr>
            <w:tcW w:w="5490" w:type="dxa"/>
          </w:tcPr>
          <w:p w:rsidR="00E33041" w:rsidRPr="00202EC2" w:rsidRDefault="00EE30DB" w:rsidP="0077390C">
            <w:r w:rsidRPr="00202EC2">
              <w:t xml:space="preserve">Feedback loop is </w:t>
            </w:r>
            <w:r w:rsidR="00665296">
              <w:t>robust and is used to improve student learning and prepare graduates for their professional futures.</w:t>
            </w:r>
            <w:r w:rsidR="008B31A8">
              <w:t xml:space="preserve">  </w:t>
            </w:r>
          </w:p>
        </w:tc>
      </w:tr>
    </w:tbl>
    <w:p w:rsidR="0077390C" w:rsidRDefault="0077390C" w:rsidP="001C27AC"/>
    <w:p w:rsidR="001C27AC" w:rsidRPr="006308B2" w:rsidRDefault="008B31A8" w:rsidP="001C27AC">
      <w:r>
        <w:t xml:space="preserve">This plan is really very impressive and is a pleasure to read.  </w:t>
      </w:r>
      <w:r w:rsidR="001C27AC">
        <w:t xml:space="preserve">Your assessment plan appears fully ingrained into your program and is assessing student learning and providing information for improving the curriculum.  The next report for this program is due </w:t>
      </w:r>
      <w:r w:rsidR="001C27AC" w:rsidRPr="00532423">
        <w:rPr>
          <w:color w:val="FF0000"/>
        </w:rPr>
        <w:t>June 15, 20</w:t>
      </w:r>
      <w:r w:rsidR="0077390C">
        <w:rPr>
          <w:color w:val="FF0000"/>
        </w:rPr>
        <w:t>20</w:t>
      </w:r>
      <w:r w:rsidR="001C27AC">
        <w:t xml:space="preserve">.  </w:t>
      </w:r>
      <w:r w:rsidR="001C27AC" w:rsidRPr="006308B2">
        <w:t>Assessment data collection and analysis should continue across this two-year period.</w:t>
      </w:r>
    </w:p>
    <w:p w:rsidR="00096090" w:rsidRDefault="00096090"/>
    <w:sectPr w:rsidR="00096090" w:rsidSect="007739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57B" w:rsidRDefault="008F757B">
      <w:r>
        <w:separator/>
      </w:r>
    </w:p>
  </w:endnote>
  <w:endnote w:type="continuationSeparator" w:id="0">
    <w:p w:rsidR="008F757B" w:rsidRDefault="008F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57B" w:rsidRDefault="008F757B">
      <w:r>
        <w:separator/>
      </w:r>
    </w:p>
  </w:footnote>
  <w:footnote w:type="continuationSeparator" w:id="0">
    <w:p w:rsidR="008F757B" w:rsidRDefault="008F757B">
      <w:r>
        <w:continuationSeparator/>
      </w:r>
    </w:p>
  </w:footnote>
  <w:footnote w:id="1">
    <w:p w:rsidR="00623D85" w:rsidRDefault="00623D85">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81"/>
    <w:rsid w:val="00032372"/>
    <w:rsid w:val="00047B99"/>
    <w:rsid w:val="00051B02"/>
    <w:rsid w:val="00072893"/>
    <w:rsid w:val="00096090"/>
    <w:rsid w:val="000B6A8F"/>
    <w:rsid w:val="00122D6C"/>
    <w:rsid w:val="00146ADD"/>
    <w:rsid w:val="001A0528"/>
    <w:rsid w:val="001C27AC"/>
    <w:rsid w:val="001D3FC7"/>
    <w:rsid w:val="001E2C41"/>
    <w:rsid w:val="00202EC2"/>
    <w:rsid w:val="00217AC6"/>
    <w:rsid w:val="00271EA3"/>
    <w:rsid w:val="00277BC4"/>
    <w:rsid w:val="002A2A20"/>
    <w:rsid w:val="002D7CB3"/>
    <w:rsid w:val="002E0102"/>
    <w:rsid w:val="00374894"/>
    <w:rsid w:val="00376EAA"/>
    <w:rsid w:val="00377425"/>
    <w:rsid w:val="00411448"/>
    <w:rsid w:val="00466315"/>
    <w:rsid w:val="00486833"/>
    <w:rsid w:val="004F56B2"/>
    <w:rsid w:val="00555E0F"/>
    <w:rsid w:val="0057331D"/>
    <w:rsid w:val="005874F0"/>
    <w:rsid w:val="005F09F3"/>
    <w:rsid w:val="00603988"/>
    <w:rsid w:val="00623D85"/>
    <w:rsid w:val="00665296"/>
    <w:rsid w:val="00691254"/>
    <w:rsid w:val="006C158D"/>
    <w:rsid w:val="006C4D3B"/>
    <w:rsid w:val="0077390C"/>
    <w:rsid w:val="00804AEC"/>
    <w:rsid w:val="00805664"/>
    <w:rsid w:val="008556E9"/>
    <w:rsid w:val="008662F8"/>
    <w:rsid w:val="00882F81"/>
    <w:rsid w:val="008A2D7B"/>
    <w:rsid w:val="008B31A8"/>
    <w:rsid w:val="008D04B1"/>
    <w:rsid w:val="008F757B"/>
    <w:rsid w:val="009273D1"/>
    <w:rsid w:val="009578CA"/>
    <w:rsid w:val="00A72CAC"/>
    <w:rsid w:val="00AC3D8B"/>
    <w:rsid w:val="00AF6FEE"/>
    <w:rsid w:val="00B00F04"/>
    <w:rsid w:val="00BE257E"/>
    <w:rsid w:val="00C37434"/>
    <w:rsid w:val="00C847E8"/>
    <w:rsid w:val="00CA0CC2"/>
    <w:rsid w:val="00CB4441"/>
    <w:rsid w:val="00CE3029"/>
    <w:rsid w:val="00CF1159"/>
    <w:rsid w:val="00D4729F"/>
    <w:rsid w:val="00D50F57"/>
    <w:rsid w:val="00DB0FA3"/>
    <w:rsid w:val="00DD2458"/>
    <w:rsid w:val="00E33041"/>
    <w:rsid w:val="00EB7A70"/>
    <w:rsid w:val="00EE30DB"/>
    <w:rsid w:val="00F341C7"/>
    <w:rsid w:val="00F83EF5"/>
    <w:rsid w:val="00FE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sid w:val="00623D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sid w:val="00623D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391</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4</cp:revision>
  <cp:lastPrinted>2018-07-16T18:02:00Z</cp:lastPrinted>
  <dcterms:created xsi:type="dcterms:W3CDTF">2018-06-26T14:57:00Z</dcterms:created>
  <dcterms:modified xsi:type="dcterms:W3CDTF">2018-07-16T18:03:00Z</dcterms:modified>
</cp:coreProperties>
</file>