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2A2074">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w:t>
                            </w:r>
                            <w:r w:rsidR="00E65EFA">
                              <w:rPr>
                                <w:b/>
                                <w:bCs/>
                                <w:color w:val="FF0000"/>
                              </w:rPr>
                              <w:t>8</w:t>
                            </w:r>
                            <w:r>
                              <w:rPr>
                                <w:sz w:val="20"/>
                                <w:szCs w:val="20"/>
                              </w:rPr>
                              <w:t xml:space="preserve">.  </w:t>
                            </w:r>
                            <w:r w:rsidR="002B44BB">
                              <w:rPr>
                                <w:sz w:val="20"/>
                                <w:szCs w:val="20"/>
                              </w:rPr>
                              <w:t xml:space="preserve">Worksheets should be sent electronically to </w:t>
                            </w:r>
                            <w:hyperlink r:id="rId6"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7"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14:paraId="18C86536" w14:textId="03C593B8"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w:t>
                      </w:r>
                      <w:r w:rsidR="00E65EFA">
                        <w:rPr>
                          <w:b/>
                          <w:bCs/>
                          <w:color w:val="FF0000"/>
                        </w:rPr>
                        <w:t>8</w:t>
                      </w:r>
                      <w:r>
                        <w:rPr>
                          <w:sz w:val="20"/>
                          <w:szCs w:val="20"/>
                        </w:rPr>
                        <w:t xml:space="preserve">.  </w:t>
                      </w:r>
                      <w:r w:rsidR="002B44BB">
                        <w:rPr>
                          <w:sz w:val="20"/>
                          <w:szCs w:val="20"/>
                        </w:rPr>
                        <w:t xml:space="preserve">Worksheets should be sent electronically to </w:t>
                      </w:r>
                      <w:hyperlink r:id="rId8"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9"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EF23BF">
        <w:rPr>
          <w:b/>
          <w:bCs/>
          <w:i/>
          <w:iCs/>
          <w:color w:val="FF0000"/>
          <w:sz w:val="28"/>
          <w:szCs w:val="28"/>
        </w:rPr>
        <w:t>2016-2018</w:t>
      </w:r>
    </w:p>
    <w:p w:rsidR="0031771D" w:rsidRDefault="002A2074">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1771D" w:rsidRDefault="009C751D">
                            <w:r>
                              <w:t>M.A. in Political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14:paraId="272A58AE" w14:textId="77777777" w:rsidR="0031771D" w:rsidRDefault="009C751D">
                      <w:r>
                        <w:t>M.A. in Political Science</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2A2074">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179DC" w:rsidRDefault="009C751D">
                            <w:r>
                              <w:t>Melinda A. Mueller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14:paraId="2F879EA5" w14:textId="77777777" w:rsidR="009179DC" w:rsidRDefault="009C751D">
                      <w:r>
                        <w:t>Melinda A. Mueller</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82"/>
        <w:gridCol w:w="2737"/>
        <w:gridCol w:w="2557"/>
        <w:gridCol w:w="2332"/>
      </w:tblGrid>
      <w:tr w:rsidR="00657DB5" w:rsidTr="005A5691">
        <w:tc>
          <w:tcPr>
            <w:tcW w:w="2268" w:type="dxa"/>
          </w:tcPr>
          <w:p w:rsidR="00797186" w:rsidRPr="00F87648" w:rsidRDefault="00797186" w:rsidP="00FC2E7C">
            <w:pPr>
              <w:tabs>
                <w:tab w:val="left" w:pos="1740"/>
              </w:tabs>
              <w:rPr>
                <w:sz w:val="22"/>
                <w:szCs w:val="22"/>
              </w:rPr>
            </w:pPr>
            <w:r w:rsidRPr="00F87648">
              <w:rPr>
                <w:sz w:val="22"/>
                <w:szCs w:val="22"/>
              </w:rPr>
              <w:t>What are the learning objectives?</w:t>
            </w:r>
          </w:p>
        </w:tc>
        <w:tc>
          <w:tcPr>
            <w:tcW w:w="3282" w:type="dxa"/>
          </w:tcPr>
          <w:p w:rsidR="00797186" w:rsidRPr="00F87648" w:rsidRDefault="00797186" w:rsidP="00FC2E7C">
            <w:pPr>
              <w:tabs>
                <w:tab w:val="left" w:pos="1740"/>
              </w:tabs>
              <w:rPr>
                <w:sz w:val="22"/>
                <w:szCs w:val="22"/>
              </w:rPr>
            </w:pPr>
            <w:r w:rsidRPr="00F87648">
              <w:rPr>
                <w:sz w:val="22"/>
                <w:szCs w:val="22"/>
              </w:rPr>
              <w:t xml:space="preserve">How, where, and when are they assessed? </w:t>
            </w:r>
          </w:p>
        </w:tc>
        <w:tc>
          <w:tcPr>
            <w:tcW w:w="2737" w:type="dxa"/>
          </w:tcPr>
          <w:p w:rsidR="00797186" w:rsidRPr="00F87648" w:rsidRDefault="00797186" w:rsidP="00FC2E7C">
            <w:pPr>
              <w:tabs>
                <w:tab w:val="left" w:pos="1740"/>
              </w:tabs>
              <w:rPr>
                <w:sz w:val="22"/>
                <w:szCs w:val="22"/>
              </w:rPr>
            </w:pPr>
            <w:r w:rsidRPr="00F87648">
              <w:rPr>
                <w:sz w:val="22"/>
                <w:szCs w:val="22"/>
              </w:rPr>
              <w:t>What are the expectations?</w:t>
            </w:r>
          </w:p>
        </w:tc>
        <w:tc>
          <w:tcPr>
            <w:tcW w:w="2557" w:type="dxa"/>
          </w:tcPr>
          <w:p w:rsidR="00797186" w:rsidRPr="00F87648" w:rsidRDefault="00797186" w:rsidP="00FC2E7C">
            <w:pPr>
              <w:tabs>
                <w:tab w:val="left" w:pos="1740"/>
              </w:tabs>
              <w:rPr>
                <w:sz w:val="22"/>
                <w:szCs w:val="22"/>
              </w:rPr>
            </w:pPr>
            <w:r w:rsidRPr="00F87648">
              <w:rPr>
                <w:sz w:val="22"/>
                <w:szCs w:val="22"/>
              </w:rPr>
              <w:t>What are the results?</w:t>
            </w:r>
          </w:p>
        </w:tc>
        <w:tc>
          <w:tcPr>
            <w:tcW w:w="2332" w:type="dxa"/>
          </w:tcPr>
          <w:p w:rsidR="00797186" w:rsidRPr="00F87648" w:rsidRDefault="00797186" w:rsidP="00FC2E7C">
            <w:pPr>
              <w:tabs>
                <w:tab w:val="left" w:pos="1740"/>
              </w:tabs>
              <w:rPr>
                <w:sz w:val="22"/>
                <w:szCs w:val="22"/>
              </w:rPr>
            </w:pPr>
            <w:r w:rsidRPr="00F87648">
              <w:rPr>
                <w:sz w:val="22"/>
                <w:szCs w:val="22"/>
              </w:rPr>
              <w:t>Committee/ person responsible?  How are results shared</w:t>
            </w:r>
            <w:r w:rsidR="00AE2EB6" w:rsidRPr="00F87648">
              <w:rPr>
                <w:sz w:val="22"/>
                <w:szCs w:val="22"/>
              </w:rPr>
              <w:t>?</w:t>
            </w:r>
          </w:p>
        </w:tc>
      </w:tr>
      <w:tr w:rsidR="00657DB5" w:rsidTr="005A5691">
        <w:tc>
          <w:tcPr>
            <w:tcW w:w="2268" w:type="dxa"/>
          </w:tcPr>
          <w:p w:rsidR="00797186" w:rsidRPr="00F87648" w:rsidRDefault="00797186" w:rsidP="00FC2E7C">
            <w:pPr>
              <w:tabs>
                <w:tab w:val="left" w:pos="1740"/>
              </w:tabs>
              <w:rPr>
                <w:sz w:val="22"/>
                <w:szCs w:val="22"/>
              </w:rPr>
            </w:pPr>
            <w:r w:rsidRPr="00F87648">
              <w:rPr>
                <w:sz w:val="22"/>
                <w:szCs w:val="22"/>
              </w:rPr>
              <w:t>1.</w:t>
            </w:r>
            <w:r w:rsidR="009C751D" w:rsidRPr="00F87648">
              <w:rPr>
                <w:sz w:val="22"/>
                <w:szCs w:val="22"/>
              </w:rPr>
              <w:t xml:space="preserve"> The student will demonstrate the ability to think and write critically.</w:t>
            </w:r>
          </w:p>
        </w:tc>
        <w:tc>
          <w:tcPr>
            <w:tcW w:w="3282" w:type="dxa"/>
          </w:tcPr>
          <w:p w:rsidR="009C751D" w:rsidRPr="00F87648" w:rsidRDefault="009C751D" w:rsidP="009C751D">
            <w:pPr>
              <w:tabs>
                <w:tab w:val="left" w:pos="1740"/>
              </w:tabs>
              <w:rPr>
                <w:sz w:val="22"/>
                <w:szCs w:val="22"/>
              </w:rPr>
            </w:pPr>
            <w:r w:rsidRPr="00F87648">
              <w:rPr>
                <w:sz w:val="22"/>
                <w:szCs w:val="22"/>
              </w:rPr>
              <w:t>Our Department use</w:t>
            </w:r>
            <w:r w:rsidR="00AB4A83" w:rsidRPr="00F87648">
              <w:rPr>
                <w:sz w:val="22"/>
                <w:szCs w:val="22"/>
              </w:rPr>
              <w:t xml:space="preserve">d </w:t>
            </w:r>
            <w:r w:rsidR="0063585B" w:rsidRPr="00F87648">
              <w:rPr>
                <w:sz w:val="22"/>
                <w:szCs w:val="22"/>
              </w:rPr>
              <w:t>three</w:t>
            </w:r>
            <w:r w:rsidRPr="00F87648">
              <w:rPr>
                <w:sz w:val="22"/>
                <w:szCs w:val="22"/>
              </w:rPr>
              <w:t xml:space="preserve"> measures for this learning objective:</w:t>
            </w:r>
          </w:p>
          <w:p w:rsidR="00297C2C" w:rsidRPr="00F87648" w:rsidRDefault="00297C2C" w:rsidP="00297C2C">
            <w:pPr>
              <w:tabs>
                <w:tab w:val="left" w:pos="1740"/>
              </w:tabs>
              <w:rPr>
                <w:sz w:val="22"/>
                <w:szCs w:val="22"/>
              </w:rPr>
            </w:pPr>
          </w:p>
          <w:p w:rsidR="00297C2C" w:rsidRPr="00F87648" w:rsidRDefault="00297C2C" w:rsidP="00297C2C">
            <w:pPr>
              <w:numPr>
                <w:ilvl w:val="0"/>
                <w:numId w:val="4"/>
              </w:numPr>
              <w:tabs>
                <w:tab w:val="left" w:pos="288"/>
                <w:tab w:val="left" w:pos="1740"/>
              </w:tabs>
              <w:rPr>
                <w:sz w:val="22"/>
                <w:szCs w:val="22"/>
              </w:rPr>
            </w:pPr>
            <w:r w:rsidRPr="00F87648">
              <w:rPr>
                <w:sz w:val="22"/>
                <w:szCs w:val="22"/>
              </w:rPr>
              <w:t>Introduction to Political Research Assessment Rubric</w:t>
            </w:r>
          </w:p>
          <w:p w:rsidR="00297C2C" w:rsidRPr="00F87648" w:rsidRDefault="00297C2C" w:rsidP="00297C2C">
            <w:pPr>
              <w:tabs>
                <w:tab w:val="left" w:pos="1740"/>
              </w:tabs>
              <w:rPr>
                <w:sz w:val="22"/>
                <w:szCs w:val="22"/>
              </w:rPr>
            </w:pPr>
          </w:p>
          <w:p w:rsidR="00297C2C" w:rsidRPr="00F87648" w:rsidRDefault="00297C2C" w:rsidP="00297C2C">
            <w:pPr>
              <w:tabs>
                <w:tab w:val="left" w:pos="1740"/>
              </w:tabs>
              <w:rPr>
                <w:sz w:val="22"/>
                <w:szCs w:val="22"/>
              </w:rPr>
            </w:pPr>
            <w:r w:rsidRPr="00F87648">
              <w:rPr>
                <w:sz w:val="22"/>
                <w:szCs w:val="22"/>
              </w:rPr>
              <w:t xml:space="preserve">Faculty teaching PLS 5001/Introduction to Political Research directly assess critical thinking at the early stage of students’ M.A. studies. A five point scale is used, with 5 being exceptional, 4 above average, 3 satisfactory, 2 below average, and 1 failure. Faculty apply this rubric to students’ final literature review presentations </w:t>
            </w:r>
          </w:p>
          <w:p w:rsidR="00297C2C" w:rsidRPr="00F87648" w:rsidRDefault="00297C2C" w:rsidP="00297C2C">
            <w:pPr>
              <w:tabs>
                <w:tab w:val="left" w:pos="1740"/>
              </w:tabs>
              <w:rPr>
                <w:sz w:val="22"/>
                <w:szCs w:val="22"/>
              </w:rPr>
            </w:pPr>
          </w:p>
          <w:p w:rsidR="00297C2C" w:rsidRPr="00F87648" w:rsidRDefault="00297C2C" w:rsidP="00297C2C">
            <w:pPr>
              <w:tabs>
                <w:tab w:val="left" w:pos="1740"/>
              </w:tabs>
              <w:rPr>
                <w:sz w:val="22"/>
                <w:szCs w:val="22"/>
              </w:rPr>
            </w:pPr>
            <w:r w:rsidRPr="00F87648">
              <w:rPr>
                <w:sz w:val="22"/>
                <w:szCs w:val="22"/>
              </w:rPr>
              <w:t xml:space="preserve">The graduate coordinator collects these data at the end of the </w:t>
            </w:r>
            <w:r w:rsidRPr="00F87648">
              <w:rPr>
                <w:sz w:val="22"/>
                <w:szCs w:val="22"/>
              </w:rPr>
              <w:lastRenderedPageBreak/>
              <w:t>semester.</w:t>
            </w:r>
          </w:p>
          <w:p w:rsidR="00594AC4" w:rsidRPr="00F87648" w:rsidRDefault="00594AC4" w:rsidP="00594AC4">
            <w:pPr>
              <w:tabs>
                <w:tab w:val="left" w:pos="288"/>
                <w:tab w:val="left" w:pos="720"/>
                <w:tab w:val="left" w:pos="1152"/>
                <w:tab w:val="left" w:pos="1740"/>
              </w:tabs>
              <w:ind w:left="360"/>
              <w:rPr>
                <w:sz w:val="22"/>
                <w:szCs w:val="22"/>
              </w:rPr>
            </w:pPr>
          </w:p>
          <w:p w:rsidR="009C751D" w:rsidRPr="00F87648" w:rsidRDefault="008A4EA6" w:rsidP="008A4EA6">
            <w:pPr>
              <w:numPr>
                <w:ilvl w:val="0"/>
                <w:numId w:val="4"/>
              </w:numPr>
              <w:tabs>
                <w:tab w:val="left" w:pos="288"/>
                <w:tab w:val="left" w:pos="720"/>
                <w:tab w:val="left" w:pos="1152"/>
                <w:tab w:val="left" w:pos="1740"/>
              </w:tabs>
              <w:rPr>
                <w:sz w:val="22"/>
                <w:szCs w:val="22"/>
              </w:rPr>
            </w:pPr>
            <w:r w:rsidRPr="00F87648">
              <w:rPr>
                <w:sz w:val="22"/>
                <w:szCs w:val="22"/>
              </w:rPr>
              <w:t>Thesis Defense/</w:t>
            </w:r>
            <w:r w:rsidR="00201E4D">
              <w:rPr>
                <w:sz w:val="22"/>
                <w:szCs w:val="22"/>
              </w:rPr>
              <w:t xml:space="preserve"> </w:t>
            </w:r>
            <w:r w:rsidRPr="00F87648">
              <w:rPr>
                <w:sz w:val="22"/>
                <w:szCs w:val="22"/>
              </w:rPr>
              <w:t>Comprehensive</w:t>
            </w:r>
            <w:r w:rsidR="00201E4D">
              <w:rPr>
                <w:sz w:val="22"/>
                <w:szCs w:val="22"/>
              </w:rPr>
              <w:t xml:space="preserve"> </w:t>
            </w:r>
            <w:r w:rsidRPr="00F87648">
              <w:rPr>
                <w:sz w:val="22"/>
                <w:szCs w:val="22"/>
              </w:rPr>
              <w:t>Exam</w:t>
            </w:r>
            <w:r w:rsidR="00EF23BF" w:rsidRPr="00F87648">
              <w:rPr>
                <w:sz w:val="22"/>
                <w:szCs w:val="22"/>
              </w:rPr>
              <w:t>/</w:t>
            </w:r>
            <w:r w:rsidR="00201E4D">
              <w:rPr>
                <w:sz w:val="22"/>
                <w:szCs w:val="22"/>
              </w:rPr>
              <w:t xml:space="preserve"> </w:t>
            </w:r>
            <w:r w:rsidR="00EF23BF" w:rsidRPr="00F87648">
              <w:rPr>
                <w:sz w:val="22"/>
                <w:szCs w:val="22"/>
              </w:rPr>
              <w:t xml:space="preserve">Capstone </w:t>
            </w:r>
            <w:r w:rsidR="009C751D" w:rsidRPr="00F87648">
              <w:rPr>
                <w:sz w:val="22"/>
                <w:szCs w:val="22"/>
              </w:rPr>
              <w:t>Assessment rubric</w:t>
            </w:r>
          </w:p>
          <w:p w:rsidR="009C751D" w:rsidRPr="00F87648" w:rsidRDefault="009C751D" w:rsidP="009C751D">
            <w:pPr>
              <w:tabs>
                <w:tab w:val="left" w:pos="1740"/>
              </w:tabs>
              <w:rPr>
                <w:sz w:val="22"/>
                <w:szCs w:val="22"/>
              </w:rPr>
            </w:pPr>
          </w:p>
          <w:p w:rsidR="009C751D" w:rsidRPr="00F87648" w:rsidRDefault="00297C2C" w:rsidP="008A4EA6">
            <w:pPr>
              <w:tabs>
                <w:tab w:val="left" w:pos="1740"/>
              </w:tabs>
              <w:rPr>
                <w:sz w:val="22"/>
                <w:szCs w:val="22"/>
              </w:rPr>
            </w:pPr>
            <w:r w:rsidRPr="00F87648">
              <w:rPr>
                <w:sz w:val="22"/>
                <w:szCs w:val="22"/>
              </w:rPr>
              <w:t>G</w:t>
            </w:r>
            <w:r w:rsidR="008A4EA6" w:rsidRPr="00F87648">
              <w:rPr>
                <w:sz w:val="22"/>
                <w:szCs w:val="22"/>
              </w:rPr>
              <w:t xml:space="preserve">raduate committee </w:t>
            </w:r>
            <w:r w:rsidRPr="00F87648">
              <w:rPr>
                <w:sz w:val="22"/>
                <w:szCs w:val="22"/>
              </w:rPr>
              <w:t xml:space="preserve">members apply </w:t>
            </w:r>
            <w:r w:rsidR="008A4EA6" w:rsidRPr="00F87648">
              <w:rPr>
                <w:sz w:val="22"/>
                <w:szCs w:val="22"/>
              </w:rPr>
              <w:t xml:space="preserve">a rubric </w:t>
            </w:r>
            <w:r w:rsidRPr="00F87648">
              <w:rPr>
                <w:sz w:val="22"/>
                <w:szCs w:val="22"/>
              </w:rPr>
              <w:t xml:space="preserve">to evaluate critical thinking skills </w:t>
            </w:r>
            <w:r w:rsidR="008A4EA6" w:rsidRPr="00F87648">
              <w:rPr>
                <w:sz w:val="22"/>
                <w:szCs w:val="22"/>
              </w:rPr>
              <w:t>when students defend theses</w:t>
            </w:r>
            <w:r w:rsidR="00EF23BF" w:rsidRPr="00F87648">
              <w:rPr>
                <w:sz w:val="22"/>
                <w:szCs w:val="22"/>
              </w:rPr>
              <w:t>, complete</w:t>
            </w:r>
            <w:r w:rsidR="008A4EA6" w:rsidRPr="00F87648">
              <w:rPr>
                <w:sz w:val="22"/>
                <w:szCs w:val="22"/>
              </w:rPr>
              <w:t xml:space="preserve"> </w:t>
            </w:r>
            <w:r w:rsidR="009C751D" w:rsidRPr="00F87648">
              <w:rPr>
                <w:sz w:val="22"/>
                <w:szCs w:val="22"/>
              </w:rPr>
              <w:t>comprehensive exam</w:t>
            </w:r>
            <w:r w:rsidR="008A4EA6" w:rsidRPr="00F87648">
              <w:rPr>
                <w:sz w:val="22"/>
                <w:szCs w:val="22"/>
              </w:rPr>
              <w:t>s</w:t>
            </w:r>
            <w:r w:rsidR="00EF23BF" w:rsidRPr="00F87648">
              <w:rPr>
                <w:sz w:val="22"/>
                <w:szCs w:val="22"/>
              </w:rPr>
              <w:t>, or present capstone projects</w:t>
            </w:r>
            <w:r w:rsidR="008A4EA6" w:rsidRPr="00F87648">
              <w:rPr>
                <w:sz w:val="22"/>
                <w:szCs w:val="22"/>
              </w:rPr>
              <w:t xml:space="preserve">. The rubric specifically addresses this objective, applying a 5 point scale, </w:t>
            </w:r>
            <w:r w:rsidR="009C751D" w:rsidRPr="00F87648">
              <w:rPr>
                <w:sz w:val="22"/>
                <w:szCs w:val="22"/>
              </w:rPr>
              <w:t xml:space="preserve">with 5 being exceptional, 4 above average, 3 satisfactory, 2 below average, and 1 failure. </w:t>
            </w:r>
          </w:p>
          <w:p w:rsidR="009C751D" w:rsidRPr="00F87648" w:rsidRDefault="009C751D" w:rsidP="009C751D">
            <w:pPr>
              <w:tabs>
                <w:tab w:val="left" w:pos="1740"/>
              </w:tabs>
              <w:rPr>
                <w:sz w:val="22"/>
                <w:szCs w:val="22"/>
              </w:rPr>
            </w:pPr>
          </w:p>
          <w:p w:rsidR="009C751D" w:rsidRPr="00F87648" w:rsidRDefault="009C751D" w:rsidP="009C751D">
            <w:pPr>
              <w:tabs>
                <w:tab w:val="left" w:pos="1740"/>
              </w:tabs>
              <w:rPr>
                <w:sz w:val="22"/>
                <w:szCs w:val="22"/>
              </w:rPr>
            </w:pPr>
            <w:r w:rsidRPr="00F87648">
              <w:rPr>
                <w:sz w:val="22"/>
                <w:szCs w:val="22"/>
              </w:rPr>
              <w:t>The Department’s graduate coordinator collects</w:t>
            </w:r>
            <w:r w:rsidR="008A4EA6" w:rsidRPr="00F87648">
              <w:rPr>
                <w:sz w:val="22"/>
                <w:szCs w:val="22"/>
              </w:rPr>
              <w:t xml:space="preserve"> the data throughout the year, upon completion of a thesis defense</w:t>
            </w:r>
            <w:r w:rsidR="00201E4D">
              <w:rPr>
                <w:sz w:val="22"/>
                <w:szCs w:val="22"/>
              </w:rPr>
              <w:t>,</w:t>
            </w:r>
            <w:r w:rsidR="008A4EA6" w:rsidRPr="00F87648">
              <w:rPr>
                <w:sz w:val="22"/>
                <w:szCs w:val="22"/>
              </w:rPr>
              <w:t xml:space="preserve"> comprehensive exam</w:t>
            </w:r>
            <w:r w:rsidR="00201E4D">
              <w:rPr>
                <w:sz w:val="22"/>
                <w:szCs w:val="22"/>
              </w:rPr>
              <w:t>, or capstone presentation</w:t>
            </w:r>
            <w:r w:rsidR="008A4EA6" w:rsidRPr="00F87648">
              <w:rPr>
                <w:sz w:val="22"/>
                <w:szCs w:val="22"/>
              </w:rPr>
              <w:t>.</w:t>
            </w:r>
          </w:p>
          <w:p w:rsidR="009C751D" w:rsidRPr="00F87648" w:rsidRDefault="009C751D" w:rsidP="009C751D">
            <w:pPr>
              <w:tabs>
                <w:tab w:val="left" w:pos="1740"/>
              </w:tabs>
              <w:rPr>
                <w:sz w:val="22"/>
                <w:szCs w:val="22"/>
              </w:rPr>
            </w:pPr>
          </w:p>
          <w:p w:rsidR="009C751D" w:rsidRPr="00F87648" w:rsidRDefault="008A4EA6" w:rsidP="008A4EA6">
            <w:pPr>
              <w:numPr>
                <w:ilvl w:val="0"/>
                <w:numId w:val="4"/>
              </w:numPr>
              <w:tabs>
                <w:tab w:val="left" w:pos="288"/>
                <w:tab w:val="left" w:pos="1740"/>
              </w:tabs>
              <w:rPr>
                <w:sz w:val="22"/>
                <w:szCs w:val="22"/>
              </w:rPr>
            </w:pPr>
            <w:r w:rsidRPr="00F87648">
              <w:rPr>
                <w:sz w:val="22"/>
                <w:szCs w:val="22"/>
              </w:rPr>
              <w:t>Conference presentations and publications</w:t>
            </w:r>
          </w:p>
          <w:p w:rsidR="008A4EA6" w:rsidRPr="00F87648" w:rsidRDefault="008A4EA6" w:rsidP="009C751D">
            <w:pPr>
              <w:tabs>
                <w:tab w:val="left" w:pos="1740"/>
              </w:tabs>
              <w:rPr>
                <w:sz w:val="22"/>
                <w:szCs w:val="22"/>
              </w:rPr>
            </w:pPr>
          </w:p>
          <w:p w:rsidR="009C751D" w:rsidRPr="00F87648" w:rsidRDefault="00201E4D" w:rsidP="009C751D">
            <w:pPr>
              <w:tabs>
                <w:tab w:val="left" w:pos="1740"/>
              </w:tabs>
              <w:rPr>
                <w:sz w:val="22"/>
                <w:szCs w:val="22"/>
              </w:rPr>
            </w:pPr>
            <w:r>
              <w:rPr>
                <w:sz w:val="22"/>
                <w:szCs w:val="22"/>
              </w:rPr>
              <w:t>W</w:t>
            </w:r>
            <w:r w:rsidR="009C751D" w:rsidRPr="00F87648">
              <w:rPr>
                <w:sz w:val="22"/>
                <w:szCs w:val="22"/>
              </w:rPr>
              <w:t xml:space="preserve">e </w:t>
            </w:r>
            <w:r>
              <w:rPr>
                <w:sz w:val="22"/>
                <w:szCs w:val="22"/>
              </w:rPr>
              <w:t xml:space="preserve">also </w:t>
            </w:r>
            <w:r w:rsidR="009C751D" w:rsidRPr="00F87648">
              <w:rPr>
                <w:sz w:val="22"/>
                <w:szCs w:val="22"/>
              </w:rPr>
              <w:t xml:space="preserve">use an indirect measure to assess our students’ ability to present research at professional conferences and publish their writing in professional academic outlets, including publications in academic journals, as book chapters, book reviews, or encyclopedia entries. </w:t>
            </w:r>
          </w:p>
          <w:p w:rsidR="009C751D" w:rsidRPr="00F87648" w:rsidRDefault="009C751D" w:rsidP="009C751D">
            <w:pPr>
              <w:tabs>
                <w:tab w:val="left" w:pos="1740"/>
              </w:tabs>
              <w:rPr>
                <w:sz w:val="22"/>
                <w:szCs w:val="22"/>
              </w:rPr>
            </w:pPr>
          </w:p>
          <w:p w:rsidR="00797186" w:rsidRPr="00F87648" w:rsidRDefault="008A4EA6" w:rsidP="00297C2C">
            <w:pPr>
              <w:tabs>
                <w:tab w:val="left" w:pos="1740"/>
              </w:tabs>
              <w:rPr>
                <w:sz w:val="22"/>
                <w:szCs w:val="22"/>
              </w:rPr>
            </w:pPr>
            <w:r w:rsidRPr="00F87648">
              <w:rPr>
                <w:sz w:val="22"/>
                <w:szCs w:val="22"/>
              </w:rPr>
              <w:t>Throughout the year, t</w:t>
            </w:r>
            <w:r w:rsidR="009C751D" w:rsidRPr="00F87648">
              <w:rPr>
                <w:sz w:val="22"/>
                <w:szCs w:val="22"/>
              </w:rPr>
              <w:t xml:space="preserve">he graduate coordinator collects data on all graduate student research presentations and publications. External editors, reviewers, conference organizers and discussants evaluate graduate student research. </w:t>
            </w:r>
          </w:p>
          <w:p w:rsidR="00AB4A83" w:rsidRPr="00F87648" w:rsidRDefault="00AB4A83" w:rsidP="00297C2C">
            <w:pPr>
              <w:tabs>
                <w:tab w:val="left" w:pos="1740"/>
              </w:tabs>
              <w:rPr>
                <w:sz w:val="22"/>
                <w:szCs w:val="22"/>
              </w:rPr>
            </w:pPr>
          </w:p>
          <w:p w:rsidR="00AB4A83" w:rsidRPr="00F87648" w:rsidRDefault="00AB4A83" w:rsidP="00AB4A83">
            <w:pPr>
              <w:tabs>
                <w:tab w:val="left" w:pos="1740"/>
              </w:tabs>
              <w:rPr>
                <w:sz w:val="22"/>
                <w:szCs w:val="22"/>
              </w:rPr>
            </w:pPr>
          </w:p>
        </w:tc>
        <w:tc>
          <w:tcPr>
            <w:tcW w:w="2737" w:type="dxa"/>
          </w:tcPr>
          <w:p w:rsidR="00594AC4" w:rsidRPr="00F87648" w:rsidRDefault="00594AC4" w:rsidP="00594AC4">
            <w:pPr>
              <w:numPr>
                <w:ilvl w:val="0"/>
                <w:numId w:val="10"/>
              </w:numPr>
              <w:tabs>
                <w:tab w:val="left" w:pos="288"/>
                <w:tab w:val="left" w:pos="1740"/>
              </w:tabs>
              <w:rPr>
                <w:sz w:val="22"/>
                <w:szCs w:val="22"/>
              </w:rPr>
            </w:pPr>
            <w:r w:rsidRPr="00F87648">
              <w:rPr>
                <w:sz w:val="22"/>
                <w:szCs w:val="22"/>
              </w:rPr>
              <w:lastRenderedPageBreak/>
              <w:t>Introduction to Political Research Assessment Rubric</w:t>
            </w:r>
          </w:p>
          <w:p w:rsidR="00594AC4" w:rsidRPr="00F87648" w:rsidRDefault="00594AC4" w:rsidP="00594AC4">
            <w:pPr>
              <w:tabs>
                <w:tab w:val="left" w:pos="288"/>
                <w:tab w:val="left" w:pos="1740"/>
              </w:tabs>
              <w:ind w:left="360"/>
              <w:rPr>
                <w:sz w:val="22"/>
                <w:szCs w:val="22"/>
              </w:rPr>
            </w:pPr>
          </w:p>
          <w:p w:rsidR="005A5691" w:rsidRPr="00F87648" w:rsidRDefault="005A5691" w:rsidP="00594AC4">
            <w:pPr>
              <w:tabs>
                <w:tab w:val="left" w:pos="288"/>
                <w:tab w:val="left" w:pos="1740"/>
              </w:tabs>
              <w:rPr>
                <w:sz w:val="22"/>
                <w:szCs w:val="22"/>
              </w:rPr>
            </w:pPr>
            <w:r w:rsidRPr="00F87648">
              <w:rPr>
                <w:sz w:val="22"/>
                <w:szCs w:val="22"/>
              </w:rPr>
              <w:t>Since students are just beginning their graduate studies in PLS 5001, we expect that the average rating would be at least 3.0, or satisfactory.</w:t>
            </w:r>
          </w:p>
          <w:p w:rsidR="005A5691" w:rsidRPr="00F87648" w:rsidRDefault="005A5691" w:rsidP="005A5691">
            <w:pPr>
              <w:tabs>
                <w:tab w:val="left" w:pos="1740"/>
              </w:tabs>
              <w:rPr>
                <w:sz w:val="22"/>
                <w:szCs w:val="22"/>
              </w:rPr>
            </w:pPr>
          </w:p>
          <w:p w:rsidR="00594AC4" w:rsidRPr="00F87648" w:rsidRDefault="00594AC4" w:rsidP="00594AC4">
            <w:pPr>
              <w:numPr>
                <w:ilvl w:val="0"/>
                <w:numId w:val="10"/>
              </w:numPr>
              <w:tabs>
                <w:tab w:val="left" w:pos="288"/>
                <w:tab w:val="left" w:pos="1740"/>
              </w:tabs>
              <w:rPr>
                <w:sz w:val="22"/>
                <w:szCs w:val="22"/>
              </w:rPr>
            </w:pPr>
            <w:r w:rsidRPr="00F87648">
              <w:rPr>
                <w:sz w:val="22"/>
                <w:szCs w:val="22"/>
              </w:rPr>
              <w:t>Thesis Defense/ Comprehensive Exam</w:t>
            </w:r>
            <w:r w:rsidR="0030658F" w:rsidRPr="00F87648">
              <w:rPr>
                <w:sz w:val="22"/>
                <w:szCs w:val="22"/>
              </w:rPr>
              <w:t>/Capstone</w:t>
            </w:r>
            <w:r w:rsidRPr="00F87648">
              <w:rPr>
                <w:sz w:val="22"/>
                <w:szCs w:val="22"/>
              </w:rPr>
              <w:t xml:space="preserve"> Assessment Rubric</w:t>
            </w:r>
          </w:p>
          <w:p w:rsidR="00594AC4" w:rsidRPr="00F87648" w:rsidRDefault="00594AC4" w:rsidP="005A5691">
            <w:pPr>
              <w:tabs>
                <w:tab w:val="left" w:pos="1740"/>
              </w:tabs>
              <w:rPr>
                <w:sz w:val="22"/>
                <w:szCs w:val="22"/>
              </w:rPr>
            </w:pPr>
          </w:p>
          <w:p w:rsidR="005A5691" w:rsidRPr="00F87648" w:rsidRDefault="00594AC4" w:rsidP="005A5691">
            <w:pPr>
              <w:tabs>
                <w:tab w:val="left" w:pos="1740"/>
              </w:tabs>
              <w:rPr>
                <w:sz w:val="22"/>
                <w:szCs w:val="22"/>
              </w:rPr>
            </w:pPr>
            <w:r w:rsidRPr="00F87648">
              <w:rPr>
                <w:sz w:val="22"/>
                <w:szCs w:val="22"/>
              </w:rPr>
              <w:t>Since students are completing their graduate degrees at this level, we expect</w:t>
            </w:r>
            <w:r w:rsidR="005A5691" w:rsidRPr="00F87648">
              <w:rPr>
                <w:sz w:val="22"/>
                <w:szCs w:val="22"/>
              </w:rPr>
              <w:t xml:space="preserve"> that the average rating for all students would </w:t>
            </w:r>
            <w:r w:rsidR="005A5691" w:rsidRPr="00F87648">
              <w:rPr>
                <w:sz w:val="22"/>
                <w:szCs w:val="22"/>
              </w:rPr>
              <w:lastRenderedPageBreak/>
              <w:t xml:space="preserve">be at least </w:t>
            </w:r>
            <w:r w:rsidRPr="00F87648">
              <w:rPr>
                <w:sz w:val="22"/>
                <w:szCs w:val="22"/>
              </w:rPr>
              <w:t>4</w:t>
            </w:r>
            <w:r w:rsidR="005A5691" w:rsidRPr="00F87648">
              <w:rPr>
                <w:sz w:val="22"/>
                <w:szCs w:val="22"/>
              </w:rPr>
              <w:t xml:space="preserve">, </w:t>
            </w:r>
            <w:r w:rsidR="00C100BF">
              <w:rPr>
                <w:sz w:val="22"/>
                <w:szCs w:val="22"/>
              </w:rPr>
              <w:t>or</w:t>
            </w:r>
            <w:r w:rsidR="005A5691" w:rsidRPr="00F87648">
              <w:rPr>
                <w:sz w:val="22"/>
                <w:szCs w:val="22"/>
              </w:rPr>
              <w:t xml:space="preserve"> above average. </w:t>
            </w:r>
          </w:p>
          <w:p w:rsidR="005A5691" w:rsidRPr="00F87648" w:rsidRDefault="005A5691" w:rsidP="005A5691">
            <w:pPr>
              <w:tabs>
                <w:tab w:val="left" w:pos="1740"/>
              </w:tabs>
              <w:rPr>
                <w:sz w:val="22"/>
                <w:szCs w:val="22"/>
              </w:rPr>
            </w:pPr>
          </w:p>
          <w:p w:rsidR="00594AC4" w:rsidRPr="00F87648" w:rsidRDefault="00594AC4" w:rsidP="00594AC4">
            <w:pPr>
              <w:numPr>
                <w:ilvl w:val="0"/>
                <w:numId w:val="10"/>
              </w:numPr>
              <w:tabs>
                <w:tab w:val="left" w:pos="288"/>
                <w:tab w:val="left" w:pos="1740"/>
              </w:tabs>
              <w:rPr>
                <w:sz w:val="22"/>
                <w:szCs w:val="22"/>
              </w:rPr>
            </w:pPr>
            <w:r w:rsidRPr="00F87648">
              <w:rPr>
                <w:sz w:val="22"/>
                <w:szCs w:val="22"/>
              </w:rPr>
              <w:t>Conference Presentations and publications</w:t>
            </w:r>
          </w:p>
          <w:p w:rsidR="00594AC4" w:rsidRPr="00F87648" w:rsidRDefault="00594AC4" w:rsidP="005A5691">
            <w:pPr>
              <w:tabs>
                <w:tab w:val="left" w:pos="1740"/>
              </w:tabs>
              <w:rPr>
                <w:sz w:val="22"/>
                <w:szCs w:val="22"/>
              </w:rPr>
            </w:pPr>
          </w:p>
          <w:p w:rsidR="0065029B" w:rsidRDefault="0065029B" w:rsidP="0065029B">
            <w:pPr>
              <w:tabs>
                <w:tab w:val="left" w:pos="1740"/>
              </w:tabs>
              <w:rPr>
                <w:sz w:val="22"/>
                <w:szCs w:val="22"/>
              </w:rPr>
            </w:pPr>
            <w:r>
              <w:rPr>
                <w:sz w:val="22"/>
                <w:szCs w:val="22"/>
              </w:rPr>
              <w:t>W</w:t>
            </w:r>
            <w:r w:rsidR="00201E4D">
              <w:rPr>
                <w:sz w:val="22"/>
                <w:szCs w:val="22"/>
              </w:rPr>
              <w:t xml:space="preserve">e expect 20% of our students to present at a conference or have a publication. </w:t>
            </w:r>
            <w:r>
              <w:rPr>
                <w:sz w:val="22"/>
                <w:szCs w:val="22"/>
              </w:rPr>
              <w:t>With average enrollment over the two years at 45 students, this percentage would result in 9 students participating in these research activities.</w:t>
            </w:r>
          </w:p>
          <w:p w:rsidR="0065029B" w:rsidRDefault="0065029B" w:rsidP="0065029B">
            <w:pPr>
              <w:tabs>
                <w:tab w:val="left" w:pos="1740"/>
              </w:tabs>
              <w:rPr>
                <w:sz w:val="22"/>
                <w:szCs w:val="22"/>
              </w:rPr>
            </w:pPr>
          </w:p>
          <w:p w:rsidR="00797186" w:rsidRPr="00F87648" w:rsidRDefault="00201E4D" w:rsidP="0065029B">
            <w:pPr>
              <w:tabs>
                <w:tab w:val="left" w:pos="1740"/>
              </w:tabs>
              <w:rPr>
                <w:sz w:val="22"/>
                <w:szCs w:val="22"/>
              </w:rPr>
            </w:pPr>
            <w:r>
              <w:rPr>
                <w:sz w:val="22"/>
                <w:szCs w:val="22"/>
              </w:rPr>
              <w:t>However, in the past two years, two changes may affect this percentage. First, the state budget crisis in AY 2016-2017 restricted funding opportunities for graduate student research travel. Second, we began offering a fully online MA option in AY 2016-2017, which enrolls about half of our graduate students. These students are more likely to be working professionals, away from campus, and unable to engage in professional research conferences at the same level as students enrolled in our face-to-face MA option. Therefore, it is reasonable to expect a lower level of participation</w:t>
            </w:r>
            <w:r w:rsidR="00E61CF9">
              <w:rPr>
                <w:sz w:val="22"/>
                <w:szCs w:val="22"/>
              </w:rPr>
              <w:t>.</w:t>
            </w:r>
          </w:p>
        </w:tc>
        <w:tc>
          <w:tcPr>
            <w:tcW w:w="2557" w:type="dxa"/>
          </w:tcPr>
          <w:p w:rsidR="00797186" w:rsidRPr="00F87648" w:rsidRDefault="00671A63" w:rsidP="00671A63">
            <w:pPr>
              <w:numPr>
                <w:ilvl w:val="0"/>
                <w:numId w:val="14"/>
              </w:numPr>
              <w:tabs>
                <w:tab w:val="left" w:pos="288"/>
                <w:tab w:val="left" w:pos="1740"/>
              </w:tabs>
              <w:rPr>
                <w:sz w:val="22"/>
                <w:szCs w:val="22"/>
              </w:rPr>
            </w:pPr>
            <w:r w:rsidRPr="00F87648">
              <w:rPr>
                <w:sz w:val="22"/>
                <w:szCs w:val="22"/>
              </w:rPr>
              <w:lastRenderedPageBreak/>
              <w:t>Introduction to Political Research Assessment Rubric</w:t>
            </w:r>
          </w:p>
          <w:p w:rsidR="00671A63" w:rsidRPr="00F87648" w:rsidRDefault="00671A63" w:rsidP="00671A63">
            <w:pPr>
              <w:tabs>
                <w:tab w:val="left" w:pos="288"/>
                <w:tab w:val="left" w:pos="1740"/>
              </w:tabs>
              <w:rPr>
                <w:sz w:val="22"/>
                <w:szCs w:val="22"/>
              </w:rPr>
            </w:pPr>
          </w:p>
          <w:p w:rsidR="00671A63" w:rsidRDefault="00671A63" w:rsidP="00671A63">
            <w:pPr>
              <w:tabs>
                <w:tab w:val="left" w:pos="288"/>
                <w:tab w:val="left" w:pos="1740"/>
              </w:tabs>
              <w:rPr>
                <w:sz w:val="22"/>
                <w:szCs w:val="22"/>
              </w:rPr>
            </w:pPr>
            <w:r w:rsidRPr="00F87648">
              <w:rPr>
                <w:sz w:val="22"/>
                <w:szCs w:val="22"/>
              </w:rPr>
              <w:t xml:space="preserve">In </w:t>
            </w:r>
            <w:r w:rsidR="0063585B" w:rsidRPr="00F87648">
              <w:rPr>
                <w:sz w:val="22"/>
                <w:szCs w:val="22"/>
              </w:rPr>
              <w:t>2016-2018</w:t>
            </w:r>
            <w:r w:rsidRPr="00F87648">
              <w:rPr>
                <w:sz w:val="22"/>
                <w:szCs w:val="22"/>
              </w:rPr>
              <w:t xml:space="preserve">, the average critical thinking evaluation was </w:t>
            </w:r>
            <w:r w:rsidR="00C100BF">
              <w:rPr>
                <w:sz w:val="22"/>
                <w:szCs w:val="22"/>
              </w:rPr>
              <w:t>3.95</w:t>
            </w:r>
            <w:r w:rsidR="0063585B" w:rsidRPr="00F87648">
              <w:rPr>
                <w:sz w:val="22"/>
                <w:szCs w:val="22"/>
              </w:rPr>
              <w:t xml:space="preserve"> </w:t>
            </w:r>
            <w:r w:rsidRPr="00F87648">
              <w:rPr>
                <w:sz w:val="22"/>
                <w:szCs w:val="22"/>
              </w:rPr>
              <w:t xml:space="preserve">for </w:t>
            </w:r>
            <w:r w:rsidR="00C100BF">
              <w:rPr>
                <w:sz w:val="22"/>
                <w:szCs w:val="22"/>
              </w:rPr>
              <w:t>4</w:t>
            </w:r>
            <w:r w:rsidR="00FA0DD0">
              <w:rPr>
                <w:sz w:val="22"/>
                <w:szCs w:val="22"/>
              </w:rPr>
              <w:t>2</w:t>
            </w:r>
            <w:r w:rsidRPr="00F87648">
              <w:rPr>
                <w:sz w:val="22"/>
                <w:szCs w:val="22"/>
              </w:rPr>
              <w:t xml:space="preserve"> students</w:t>
            </w:r>
            <w:r w:rsidR="00E61CF9">
              <w:rPr>
                <w:sz w:val="22"/>
                <w:szCs w:val="22"/>
              </w:rPr>
              <w:t>, exceeding expectations</w:t>
            </w:r>
            <w:r w:rsidR="00834133">
              <w:rPr>
                <w:sz w:val="22"/>
                <w:szCs w:val="22"/>
              </w:rPr>
              <w:t xml:space="preserve"> by 19%</w:t>
            </w:r>
            <w:r w:rsidR="00E61CF9">
              <w:rPr>
                <w:sz w:val="22"/>
                <w:szCs w:val="22"/>
              </w:rPr>
              <w:t>.</w:t>
            </w:r>
          </w:p>
          <w:p w:rsidR="00927D67" w:rsidRDefault="00927D67" w:rsidP="00671A63">
            <w:pPr>
              <w:tabs>
                <w:tab w:val="left" w:pos="288"/>
                <w:tab w:val="left" w:pos="1740"/>
              </w:tabs>
              <w:rPr>
                <w:sz w:val="22"/>
                <w:szCs w:val="22"/>
              </w:rPr>
            </w:pPr>
          </w:p>
          <w:p w:rsidR="00927D67" w:rsidRPr="00F87648" w:rsidRDefault="00927D67" w:rsidP="00671A63">
            <w:pPr>
              <w:tabs>
                <w:tab w:val="left" w:pos="288"/>
                <w:tab w:val="left" w:pos="1740"/>
              </w:tabs>
              <w:rPr>
                <w:sz w:val="22"/>
                <w:szCs w:val="22"/>
              </w:rPr>
            </w:pPr>
            <w:r>
              <w:rPr>
                <w:sz w:val="22"/>
                <w:szCs w:val="22"/>
              </w:rPr>
              <w:t>This score is lower than 2015-2016, but the N has nearly quadrupled.</w:t>
            </w:r>
          </w:p>
          <w:p w:rsidR="00671A63" w:rsidRPr="00F87648" w:rsidRDefault="00671A63" w:rsidP="00671A63">
            <w:pPr>
              <w:tabs>
                <w:tab w:val="left" w:pos="288"/>
                <w:tab w:val="left" w:pos="1740"/>
              </w:tabs>
              <w:rPr>
                <w:sz w:val="22"/>
                <w:szCs w:val="22"/>
              </w:rPr>
            </w:pPr>
          </w:p>
          <w:p w:rsidR="00671A63" w:rsidRPr="00F87648" w:rsidRDefault="00671A63" w:rsidP="00671A63">
            <w:pPr>
              <w:numPr>
                <w:ilvl w:val="0"/>
                <w:numId w:val="14"/>
              </w:numPr>
              <w:tabs>
                <w:tab w:val="left" w:pos="288"/>
                <w:tab w:val="left" w:pos="1740"/>
              </w:tabs>
              <w:rPr>
                <w:sz w:val="22"/>
                <w:szCs w:val="22"/>
              </w:rPr>
            </w:pPr>
            <w:r w:rsidRPr="00F87648">
              <w:rPr>
                <w:sz w:val="22"/>
                <w:szCs w:val="22"/>
              </w:rPr>
              <w:t>Thesis Defense/ Comprehensive Exam</w:t>
            </w:r>
            <w:r w:rsidR="0030658F" w:rsidRPr="00F87648">
              <w:rPr>
                <w:sz w:val="22"/>
                <w:szCs w:val="22"/>
              </w:rPr>
              <w:t>/Capstone</w:t>
            </w:r>
            <w:r w:rsidRPr="00F87648">
              <w:rPr>
                <w:sz w:val="22"/>
                <w:szCs w:val="22"/>
              </w:rPr>
              <w:t xml:space="preserve"> Assessment Rubric</w:t>
            </w:r>
          </w:p>
          <w:p w:rsidR="00671A63" w:rsidRPr="00F87648" w:rsidRDefault="00671A63" w:rsidP="00671A63">
            <w:pPr>
              <w:tabs>
                <w:tab w:val="left" w:pos="288"/>
                <w:tab w:val="left" w:pos="1740"/>
              </w:tabs>
              <w:rPr>
                <w:sz w:val="22"/>
                <w:szCs w:val="22"/>
              </w:rPr>
            </w:pPr>
          </w:p>
          <w:p w:rsidR="00671A63" w:rsidRDefault="00671A63" w:rsidP="00671A63">
            <w:pPr>
              <w:tabs>
                <w:tab w:val="left" w:pos="288"/>
                <w:tab w:val="left" w:pos="1740"/>
              </w:tabs>
              <w:rPr>
                <w:sz w:val="22"/>
                <w:szCs w:val="22"/>
              </w:rPr>
            </w:pPr>
            <w:r w:rsidRPr="00F87648">
              <w:rPr>
                <w:sz w:val="22"/>
                <w:szCs w:val="22"/>
              </w:rPr>
              <w:t xml:space="preserve">In </w:t>
            </w:r>
            <w:r w:rsidR="0063585B" w:rsidRPr="00F87648">
              <w:rPr>
                <w:sz w:val="22"/>
                <w:szCs w:val="22"/>
              </w:rPr>
              <w:t>2016-2018</w:t>
            </w:r>
            <w:r w:rsidRPr="00F87648">
              <w:rPr>
                <w:sz w:val="22"/>
                <w:szCs w:val="22"/>
              </w:rPr>
              <w:t xml:space="preserve">, </w:t>
            </w:r>
            <w:r w:rsidR="0063585B" w:rsidRPr="00F87648">
              <w:rPr>
                <w:sz w:val="22"/>
                <w:szCs w:val="22"/>
              </w:rPr>
              <w:t xml:space="preserve">the average critical thinking </w:t>
            </w:r>
            <w:r w:rsidR="0063585B" w:rsidRPr="00F87648">
              <w:rPr>
                <w:sz w:val="22"/>
                <w:szCs w:val="22"/>
              </w:rPr>
              <w:lastRenderedPageBreak/>
              <w:t>evaluation was 4.</w:t>
            </w:r>
            <w:r w:rsidR="00C100BF">
              <w:rPr>
                <w:sz w:val="22"/>
                <w:szCs w:val="22"/>
              </w:rPr>
              <w:t>18</w:t>
            </w:r>
            <w:r w:rsidR="0063585B" w:rsidRPr="00F87648">
              <w:rPr>
                <w:sz w:val="22"/>
                <w:szCs w:val="22"/>
              </w:rPr>
              <w:t xml:space="preserve"> for </w:t>
            </w:r>
            <w:r w:rsidR="00C100BF">
              <w:rPr>
                <w:sz w:val="22"/>
                <w:szCs w:val="22"/>
              </w:rPr>
              <w:t>2</w:t>
            </w:r>
            <w:r w:rsidR="00AA7279">
              <w:rPr>
                <w:sz w:val="22"/>
                <w:szCs w:val="22"/>
              </w:rPr>
              <w:t>2</w:t>
            </w:r>
            <w:r w:rsidR="0063585B" w:rsidRPr="00F87648">
              <w:rPr>
                <w:sz w:val="22"/>
                <w:szCs w:val="22"/>
              </w:rPr>
              <w:t xml:space="preserve"> students who completed their thesis, capstone, or comprehensive exam</w:t>
            </w:r>
            <w:r w:rsidR="00E61CF9">
              <w:rPr>
                <w:sz w:val="22"/>
                <w:szCs w:val="22"/>
              </w:rPr>
              <w:t xml:space="preserve">, </w:t>
            </w:r>
            <w:r w:rsidR="00C100BF">
              <w:rPr>
                <w:sz w:val="22"/>
                <w:szCs w:val="22"/>
              </w:rPr>
              <w:t xml:space="preserve">exceeding </w:t>
            </w:r>
            <w:r w:rsidR="00E61CF9">
              <w:rPr>
                <w:sz w:val="22"/>
                <w:szCs w:val="22"/>
              </w:rPr>
              <w:t>expectation</w:t>
            </w:r>
            <w:r w:rsidR="00C100BF">
              <w:rPr>
                <w:sz w:val="22"/>
                <w:szCs w:val="22"/>
              </w:rPr>
              <w:t>s</w:t>
            </w:r>
            <w:r w:rsidR="00834133">
              <w:rPr>
                <w:sz w:val="22"/>
                <w:szCs w:val="22"/>
              </w:rPr>
              <w:t xml:space="preserve"> by 3.6%</w:t>
            </w:r>
            <w:r w:rsidR="00E61CF9">
              <w:rPr>
                <w:sz w:val="22"/>
                <w:szCs w:val="22"/>
              </w:rPr>
              <w:t>.</w:t>
            </w:r>
            <w:r w:rsidR="0063585B" w:rsidRPr="00F87648">
              <w:rPr>
                <w:sz w:val="22"/>
                <w:szCs w:val="22"/>
              </w:rPr>
              <w:t xml:space="preserve"> </w:t>
            </w:r>
          </w:p>
          <w:p w:rsidR="00267198" w:rsidRDefault="00267198" w:rsidP="00671A63">
            <w:pPr>
              <w:tabs>
                <w:tab w:val="left" w:pos="288"/>
                <w:tab w:val="left" w:pos="1740"/>
              </w:tabs>
              <w:rPr>
                <w:sz w:val="22"/>
                <w:szCs w:val="22"/>
              </w:rPr>
            </w:pPr>
          </w:p>
          <w:p w:rsidR="00927D67" w:rsidRDefault="00927D67" w:rsidP="00671A63">
            <w:pPr>
              <w:tabs>
                <w:tab w:val="left" w:pos="288"/>
                <w:tab w:val="left" w:pos="1740"/>
              </w:tabs>
              <w:rPr>
                <w:sz w:val="22"/>
                <w:szCs w:val="22"/>
              </w:rPr>
            </w:pPr>
            <w:r>
              <w:rPr>
                <w:sz w:val="22"/>
                <w:szCs w:val="22"/>
              </w:rPr>
              <w:t>Capstone students had an average score of 4.2</w:t>
            </w:r>
            <w:r w:rsidR="00AA7279">
              <w:rPr>
                <w:sz w:val="22"/>
                <w:szCs w:val="22"/>
              </w:rPr>
              <w:t>2</w:t>
            </w:r>
            <w:r>
              <w:rPr>
                <w:sz w:val="22"/>
                <w:szCs w:val="22"/>
              </w:rPr>
              <w:t>, a</w:t>
            </w:r>
            <w:r w:rsidR="00AA7279">
              <w:rPr>
                <w:sz w:val="22"/>
                <w:szCs w:val="22"/>
              </w:rPr>
              <w:t xml:space="preserve"> nearly</w:t>
            </w:r>
            <w:r>
              <w:rPr>
                <w:sz w:val="22"/>
                <w:szCs w:val="22"/>
              </w:rPr>
              <w:t xml:space="preserve"> 20% increase (on a 5 point scale) over the comprehensive exam students in the 2015-2016 assessment cycle. Thesis students had an average score of 4.78, which is very close to the previous assessment cycle average. </w:t>
            </w:r>
          </w:p>
          <w:p w:rsidR="00927D67" w:rsidRPr="00F87648" w:rsidRDefault="00927D67" w:rsidP="00671A63">
            <w:pPr>
              <w:tabs>
                <w:tab w:val="left" w:pos="288"/>
                <w:tab w:val="left" w:pos="1740"/>
              </w:tabs>
              <w:rPr>
                <w:sz w:val="22"/>
                <w:szCs w:val="22"/>
              </w:rPr>
            </w:pPr>
          </w:p>
          <w:p w:rsidR="00653C95" w:rsidRPr="00F87648" w:rsidRDefault="00C100BF" w:rsidP="00671A63">
            <w:pPr>
              <w:tabs>
                <w:tab w:val="left" w:pos="288"/>
                <w:tab w:val="left" w:pos="1740"/>
              </w:tabs>
              <w:rPr>
                <w:sz w:val="22"/>
                <w:szCs w:val="22"/>
              </w:rPr>
            </w:pPr>
            <w:r>
              <w:rPr>
                <w:sz w:val="22"/>
                <w:szCs w:val="22"/>
              </w:rPr>
              <w:t>W</w:t>
            </w:r>
            <w:r w:rsidR="0063585B" w:rsidRPr="00F87648">
              <w:rPr>
                <w:sz w:val="22"/>
                <w:szCs w:val="22"/>
              </w:rPr>
              <w:t xml:space="preserve">e also considered growth </w:t>
            </w:r>
            <w:r w:rsidR="0030658F" w:rsidRPr="00F87648">
              <w:rPr>
                <w:sz w:val="22"/>
                <w:szCs w:val="22"/>
              </w:rPr>
              <w:t>of</w:t>
            </w:r>
            <w:r w:rsidR="0063585B" w:rsidRPr="00F87648">
              <w:rPr>
                <w:sz w:val="22"/>
                <w:szCs w:val="22"/>
              </w:rPr>
              <w:t xml:space="preserve"> </w:t>
            </w:r>
            <w:r>
              <w:rPr>
                <w:sz w:val="22"/>
                <w:szCs w:val="22"/>
              </w:rPr>
              <w:t xml:space="preserve">22 </w:t>
            </w:r>
            <w:r w:rsidR="0063585B" w:rsidRPr="00F87648">
              <w:rPr>
                <w:sz w:val="22"/>
                <w:szCs w:val="22"/>
              </w:rPr>
              <w:t xml:space="preserve">students—did their critical thinking scores improve </w:t>
            </w:r>
            <w:r>
              <w:rPr>
                <w:sz w:val="22"/>
                <w:szCs w:val="22"/>
              </w:rPr>
              <w:t>from when they took PLS 5001 until they completed their thesis/capstone/exam?</w:t>
            </w:r>
            <w:r w:rsidR="0063585B" w:rsidRPr="00F87648">
              <w:rPr>
                <w:sz w:val="22"/>
                <w:szCs w:val="22"/>
              </w:rPr>
              <w:t xml:space="preserve"> </w:t>
            </w:r>
          </w:p>
          <w:p w:rsidR="00653C95" w:rsidRPr="00F87648" w:rsidRDefault="00653C95" w:rsidP="00671A63">
            <w:pPr>
              <w:tabs>
                <w:tab w:val="left" w:pos="288"/>
                <w:tab w:val="left" w:pos="1740"/>
              </w:tabs>
              <w:rPr>
                <w:sz w:val="22"/>
                <w:szCs w:val="22"/>
              </w:rPr>
            </w:pPr>
          </w:p>
          <w:p w:rsidR="00653C95" w:rsidRPr="00F87648" w:rsidRDefault="00657DB5" w:rsidP="00D346AF">
            <w:pPr>
              <w:pStyle w:val="ListParagraph"/>
              <w:numPr>
                <w:ilvl w:val="0"/>
                <w:numId w:val="20"/>
              </w:numPr>
              <w:tabs>
                <w:tab w:val="left" w:pos="288"/>
                <w:tab w:val="left" w:pos="1740"/>
              </w:tabs>
              <w:rPr>
                <w:sz w:val="22"/>
                <w:szCs w:val="22"/>
              </w:rPr>
            </w:pPr>
            <w:r>
              <w:rPr>
                <w:sz w:val="22"/>
                <w:szCs w:val="22"/>
              </w:rPr>
              <w:t>4</w:t>
            </w:r>
            <w:r w:rsidR="00653C95" w:rsidRPr="00F87648">
              <w:rPr>
                <w:sz w:val="22"/>
                <w:szCs w:val="22"/>
              </w:rPr>
              <w:t xml:space="preserve"> students had perfect ratings at both stages of assessment</w:t>
            </w:r>
          </w:p>
          <w:p w:rsidR="002A0443" w:rsidRPr="00F87648" w:rsidRDefault="00AA7279" w:rsidP="00D346AF">
            <w:pPr>
              <w:pStyle w:val="ListParagraph"/>
              <w:numPr>
                <w:ilvl w:val="0"/>
                <w:numId w:val="20"/>
              </w:numPr>
              <w:tabs>
                <w:tab w:val="left" w:pos="288"/>
                <w:tab w:val="left" w:pos="1740"/>
              </w:tabs>
              <w:rPr>
                <w:sz w:val="22"/>
                <w:szCs w:val="22"/>
              </w:rPr>
            </w:pPr>
            <w:r>
              <w:rPr>
                <w:sz w:val="22"/>
                <w:szCs w:val="22"/>
              </w:rPr>
              <w:t xml:space="preserve">10 </w:t>
            </w:r>
            <w:r w:rsidR="00653C95" w:rsidRPr="00F87648">
              <w:rPr>
                <w:sz w:val="22"/>
                <w:szCs w:val="22"/>
              </w:rPr>
              <w:t xml:space="preserve">students demonstrated growth, </w:t>
            </w:r>
            <w:r w:rsidR="00657DB5">
              <w:rPr>
                <w:sz w:val="22"/>
                <w:szCs w:val="22"/>
              </w:rPr>
              <w:t xml:space="preserve">with an average of </w:t>
            </w:r>
            <w:r w:rsidR="00C100BF">
              <w:rPr>
                <w:sz w:val="22"/>
                <w:szCs w:val="22"/>
              </w:rPr>
              <w:t>1</w:t>
            </w:r>
            <w:r>
              <w:rPr>
                <w:sz w:val="22"/>
                <w:szCs w:val="22"/>
              </w:rPr>
              <w:t>5.3</w:t>
            </w:r>
            <w:r w:rsidR="00C100BF">
              <w:rPr>
                <w:sz w:val="22"/>
                <w:szCs w:val="22"/>
              </w:rPr>
              <w:t>% growth</w:t>
            </w:r>
            <w:r w:rsidR="002A0443" w:rsidRPr="00F87648">
              <w:rPr>
                <w:sz w:val="22"/>
                <w:szCs w:val="22"/>
              </w:rPr>
              <w:t xml:space="preserve"> on a 5-point scale</w:t>
            </w:r>
          </w:p>
          <w:p w:rsidR="002A0443" w:rsidRPr="00F87648" w:rsidRDefault="00657DB5" w:rsidP="00D346AF">
            <w:pPr>
              <w:pStyle w:val="ListParagraph"/>
              <w:numPr>
                <w:ilvl w:val="0"/>
                <w:numId w:val="20"/>
              </w:numPr>
              <w:tabs>
                <w:tab w:val="left" w:pos="288"/>
                <w:tab w:val="left" w:pos="1740"/>
              </w:tabs>
              <w:rPr>
                <w:sz w:val="22"/>
                <w:szCs w:val="22"/>
              </w:rPr>
            </w:pPr>
            <w:r>
              <w:rPr>
                <w:sz w:val="22"/>
                <w:szCs w:val="22"/>
              </w:rPr>
              <w:t>3</w:t>
            </w:r>
            <w:r w:rsidR="002A0443" w:rsidRPr="00F87648">
              <w:rPr>
                <w:sz w:val="22"/>
                <w:szCs w:val="22"/>
              </w:rPr>
              <w:t xml:space="preserve"> students demonstrated no growth</w:t>
            </w:r>
            <w:r w:rsidR="00FA0DD0">
              <w:rPr>
                <w:sz w:val="22"/>
                <w:szCs w:val="22"/>
              </w:rPr>
              <w:t xml:space="preserve"> or decline, with 2 meeting minimal expectations</w:t>
            </w:r>
          </w:p>
          <w:p w:rsidR="002A0443" w:rsidRPr="00F87648" w:rsidRDefault="002A0443" w:rsidP="00D346AF">
            <w:pPr>
              <w:pStyle w:val="ListParagraph"/>
              <w:numPr>
                <w:ilvl w:val="0"/>
                <w:numId w:val="20"/>
              </w:numPr>
              <w:tabs>
                <w:tab w:val="left" w:pos="288"/>
                <w:tab w:val="left" w:pos="1740"/>
              </w:tabs>
              <w:rPr>
                <w:sz w:val="22"/>
                <w:szCs w:val="22"/>
              </w:rPr>
            </w:pPr>
            <w:r w:rsidRPr="00F87648">
              <w:rPr>
                <w:sz w:val="22"/>
                <w:szCs w:val="22"/>
              </w:rPr>
              <w:t xml:space="preserve">5 students </w:t>
            </w:r>
            <w:r w:rsidR="00657DB5">
              <w:rPr>
                <w:sz w:val="22"/>
                <w:szCs w:val="22"/>
              </w:rPr>
              <w:t>declined in skills, an average of 12.6% on a 5 point scale</w:t>
            </w:r>
            <w:r w:rsidR="00FA0DD0">
              <w:rPr>
                <w:sz w:val="22"/>
                <w:szCs w:val="22"/>
              </w:rPr>
              <w:t>, with 3 of them meeting minimal expectations</w:t>
            </w:r>
            <w:r w:rsidR="00657DB5">
              <w:rPr>
                <w:sz w:val="22"/>
                <w:szCs w:val="22"/>
              </w:rPr>
              <w:t xml:space="preserve">. </w:t>
            </w:r>
          </w:p>
          <w:p w:rsidR="002A0443" w:rsidRPr="00F87648" w:rsidRDefault="002A0443" w:rsidP="002A0443">
            <w:pPr>
              <w:pStyle w:val="ListParagraph"/>
              <w:tabs>
                <w:tab w:val="left" w:pos="288"/>
                <w:tab w:val="left" w:pos="1740"/>
              </w:tabs>
              <w:ind w:left="360"/>
              <w:rPr>
                <w:sz w:val="22"/>
                <w:szCs w:val="22"/>
              </w:rPr>
            </w:pPr>
          </w:p>
          <w:p w:rsidR="00267198" w:rsidRPr="00F87648" w:rsidRDefault="002A0443" w:rsidP="002A0443">
            <w:pPr>
              <w:tabs>
                <w:tab w:val="left" w:pos="288"/>
                <w:tab w:val="left" w:pos="1740"/>
              </w:tabs>
              <w:rPr>
                <w:sz w:val="22"/>
                <w:szCs w:val="22"/>
              </w:rPr>
            </w:pPr>
            <w:r w:rsidRPr="00F87648">
              <w:rPr>
                <w:sz w:val="22"/>
                <w:szCs w:val="22"/>
              </w:rPr>
              <w:t xml:space="preserve">We ran a correlation between the average critical thinking </w:t>
            </w:r>
            <w:r w:rsidR="00F55B05">
              <w:rPr>
                <w:sz w:val="22"/>
                <w:szCs w:val="22"/>
              </w:rPr>
              <w:t xml:space="preserve">score at degree completion </w:t>
            </w:r>
            <w:r w:rsidRPr="00F87648">
              <w:rPr>
                <w:sz w:val="22"/>
                <w:szCs w:val="22"/>
              </w:rPr>
              <w:t>and the # of online credits, and found no relationship.</w:t>
            </w:r>
          </w:p>
          <w:p w:rsidR="00671A63" w:rsidRPr="00F87648" w:rsidRDefault="00671A63" w:rsidP="00671A63">
            <w:pPr>
              <w:tabs>
                <w:tab w:val="left" w:pos="288"/>
                <w:tab w:val="left" w:pos="1740"/>
              </w:tabs>
              <w:rPr>
                <w:sz w:val="22"/>
                <w:szCs w:val="22"/>
              </w:rPr>
            </w:pPr>
          </w:p>
          <w:p w:rsidR="00671A63" w:rsidRPr="00F87648" w:rsidRDefault="00671A63" w:rsidP="00671A63">
            <w:pPr>
              <w:numPr>
                <w:ilvl w:val="0"/>
                <w:numId w:val="14"/>
              </w:numPr>
              <w:tabs>
                <w:tab w:val="left" w:pos="288"/>
                <w:tab w:val="left" w:pos="1740"/>
              </w:tabs>
              <w:rPr>
                <w:sz w:val="22"/>
                <w:szCs w:val="22"/>
              </w:rPr>
            </w:pPr>
            <w:r w:rsidRPr="00F87648">
              <w:rPr>
                <w:sz w:val="22"/>
                <w:szCs w:val="22"/>
              </w:rPr>
              <w:t>Conference Presentations and Publications</w:t>
            </w:r>
          </w:p>
          <w:p w:rsidR="00671A63" w:rsidRPr="00F87648" w:rsidRDefault="00671A63" w:rsidP="00671A63">
            <w:pPr>
              <w:tabs>
                <w:tab w:val="left" w:pos="288"/>
                <w:tab w:val="left" w:pos="1740"/>
              </w:tabs>
              <w:rPr>
                <w:sz w:val="22"/>
                <w:szCs w:val="22"/>
              </w:rPr>
            </w:pPr>
          </w:p>
          <w:p w:rsidR="00AB4A83" w:rsidRPr="00F87648" w:rsidRDefault="00E61CF9" w:rsidP="00267198">
            <w:pPr>
              <w:tabs>
                <w:tab w:val="left" w:pos="288"/>
                <w:tab w:val="left" w:pos="1740"/>
              </w:tabs>
              <w:rPr>
                <w:sz w:val="22"/>
                <w:szCs w:val="22"/>
              </w:rPr>
            </w:pPr>
            <w:r>
              <w:rPr>
                <w:sz w:val="22"/>
                <w:szCs w:val="22"/>
              </w:rPr>
              <w:t xml:space="preserve">From 2016-2018, </w:t>
            </w:r>
            <w:r w:rsidR="00657DB5">
              <w:rPr>
                <w:sz w:val="22"/>
                <w:szCs w:val="22"/>
              </w:rPr>
              <w:t>9</w:t>
            </w:r>
            <w:r>
              <w:rPr>
                <w:sz w:val="22"/>
                <w:szCs w:val="22"/>
              </w:rPr>
              <w:t xml:space="preserve"> students made </w:t>
            </w:r>
            <w:r w:rsidR="00657DB5">
              <w:rPr>
                <w:sz w:val="22"/>
                <w:szCs w:val="22"/>
              </w:rPr>
              <w:t>19</w:t>
            </w:r>
            <w:r>
              <w:rPr>
                <w:sz w:val="22"/>
                <w:szCs w:val="22"/>
              </w:rPr>
              <w:t xml:space="preserve"> presentations, and 3 students had publications, </w:t>
            </w:r>
            <w:r w:rsidR="0065029B">
              <w:rPr>
                <w:sz w:val="22"/>
                <w:szCs w:val="22"/>
              </w:rPr>
              <w:t>or 2</w:t>
            </w:r>
            <w:r w:rsidR="00657DB5">
              <w:rPr>
                <w:sz w:val="22"/>
                <w:szCs w:val="22"/>
              </w:rPr>
              <w:t>6.67</w:t>
            </w:r>
            <w:r>
              <w:rPr>
                <w:sz w:val="22"/>
                <w:szCs w:val="22"/>
              </w:rPr>
              <w:t>% of students enrolled. Despite funding challenges and curriculum changes, students still exceeded the expected 20% participation rate.</w:t>
            </w:r>
          </w:p>
          <w:p w:rsidR="00AB4A83" w:rsidRPr="00F87648" w:rsidRDefault="00AB4A83" w:rsidP="00AB4A83">
            <w:pPr>
              <w:tabs>
                <w:tab w:val="left" w:pos="288"/>
                <w:tab w:val="left" w:pos="1740"/>
              </w:tabs>
              <w:rPr>
                <w:sz w:val="22"/>
                <w:szCs w:val="22"/>
              </w:rPr>
            </w:pPr>
          </w:p>
        </w:tc>
        <w:tc>
          <w:tcPr>
            <w:tcW w:w="2332" w:type="dxa"/>
          </w:tcPr>
          <w:p w:rsidR="00797186" w:rsidRPr="00F87648" w:rsidRDefault="00BD6A87" w:rsidP="00FC2E7C">
            <w:pPr>
              <w:tabs>
                <w:tab w:val="left" w:pos="1740"/>
              </w:tabs>
              <w:rPr>
                <w:sz w:val="22"/>
                <w:szCs w:val="22"/>
              </w:rPr>
            </w:pPr>
            <w:r w:rsidRPr="00F87648">
              <w:rPr>
                <w:sz w:val="22"/>
                <w:szCs w:val="22"/>
              </w:rPr>
              <w:lastRenderedPageBreak/>
              <w:t xml:space="preserve">The results of these direct measures have been shared with the Department Chairman and the Department’s Graduate Assessment and Curriculum Committee prior to submission to </w:t>
            </w:r>
            <w:smartTag w:uri="urn:schemas-microsoft-com:office:smarttags" w:element="stockticker">
              <w:r w:rsidRPr="00F87648">
                <w:rPr>
                  <w:sz w:val="22"/>
                  <w:szCs w:val="22"/>
                </w:rPr>
                <w:t>CASA</w:t>
              </w:r>
            </w:smartTag>
            <w:r w:rsidRPr="00F87648">
              <w:rPr>
                <w:sz w:val="22"/>
                <w:szCs w:val="22"/>
              </w:rPr>
              <w:t>. The results of this report are also shared and discussed with the entire department.</w:t>
            </w:r>
          </w:p>
        </w:tc>
      </w:tr>
      <w:tr w:rsidR="00657DB5" w:rsidTr="005A5691">
        <w:tc>
          <w:tcPr>
            <w:tcW w:w="2268" w:type="dxa"/>
          </w:tcPr>
          <w:p w:rsidR="00BD6A87" w:rsidRPr="00F87648" w:rsidRDefault="00BD6A87" w:rsidP="0030658F">
            <w:pPr>
              <w:tabs>
                <w:tab w:val="left" w:pos="1740"/>
              </w:tabs>
              <w:rPr>
                <w:sz w:val="22"/>
                <w:szCs w:val="22"/>
              </w:rPr>
            </w:pPr>
            <w:r w:rsidRPr="00F87648">
              <w:rPr>
                <w:sz w:val="22"/>
                <w:szCs w:val="22"/>
              </w:rPr>
              <w:lastRenderedPageBreak/>
              <w:t>2. The student will demonstrate content knowledge</w:t>
            </w:r>
            <w:r w:rsidR="0030658F" w:rsidRPr="00F87648">
              <w:rPr>
                <w:sz w:val="22"/>
                <w:szCs w:val="22"/>
              </w:rPr>
              <w:t xml:space="preserve"> in their primary area of study</w:t>
            </w:r>
            <w:r w:rsidRPr="00F87648">
              <w:rPr>
                <w:sz w:val="22"/>
                <w:szCs w:val="22"/>
              </w:rPr>
              <w:t>.</w:t>
            </w:r>
          </w:p>
        </w:tc>
        <w:tc>
          <w:tcPr>
            <w:tcW w:w="3282" w:type="dxa"/>
          </w:tcPr>
          <w:p w:rsidR="00BD6A87" w:rsidRPr="00F87648" w:rsidRDefault="00BD6A87" w:rsidP="00BD6A87">
            <w:pPr>
              <w:tabs>
                <w:tab w:val="left" w:pos="1740"/>
              </w:tabs>
              <w:rPr>
                <w:sz w:val="22"/>
                <w:szCs w:val="22"/>
              </w:rPr>
            </w:pPr>
            <w:r w:rsidRPr="00F87648">
              <w:rPr>
                <w:sz w:val="22"/>
                <w:szCs w:val="22"/>
              </w:rPr>
              <w:t>Our department use</w:t>
            </w:r>
            <w:r w:rsidR="0030658F" w:rsidRPr="00F87648">
              <w:rPr>
                <w:sz w:val="22"/>
                <w:szCs w:val="22"/>
              </w:rPr>
              <w:t>d</w:t>
            </w:r>
            <w:r w:rsidRPr="00F87648">
              <w:rPr>
                <w:sz w:val="22"/>
                <w:szCs w:val="22"/>
              </w:rPr>
              <w:t xml:space="preserve"> </w:t>
            </w:r>
            <w:r w:rsidR="0030658F" w:rsidRPr="00F87648">
              <w:rPr>
                <w:sz w:val="22"/>
                <w:szCs w:val="22"/>
              </w:rPr>
              <w:t>two</w:t>
            </w:r>
            <w:r w:rsidRPr="00F87648">
              <w:rPr>
                <w:sz w:val="22"/>
                <w:szCs w:val="22"/>
              </w:rPr>
              <w:t xml:space="preserve"> measures for this objective:</w:t>
            </w:r>
          </w:p>
          <w:p w:rsidR="00BD6A87" w:rsidRPr="00F87648" w:rsidRDefault="00BD6A87" w:rsidP="00BD6A87">
            <w:pPr>
              <w:tabs>
                <w:tab w:val="left" w:pos="1740"/>
              </w:tabs>
              <w:rPr>
                <w:sz w:val="22"/>
                <w:szCs w:val="22"/>
              </w:rPr>
            </w:pPr>
          </w:p>
          <w:p w:rsidR="00BD6A87" w:rsidRPr="00F87648" w:rsidRDefault="00BD6A87" w:rsidP="00BD6A87">
            <w:pPr>
              <w:numPr>
                <w:ilvl w:val="0"/>
                <w:numId w:val="6"/>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The same rubric used for Learning Objective #1 (see above) asks faculty co-teaching PLS 5001 to evaluate content knowledge from students’ literature review presentations. Two questions on this rubric directly address content knowledge.   </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The graduate coordinator collects these data at the end of the fall semester.</w:t>
            </w:r>
          </w:p>
          <w:p w:rsidR="00BD6A87" w:rsidRPr="00F87648" w:rsidRDefault="00BD6A87" w:rsidP="00BD6A87">
            <w:pPr>
              <w:tabs>
                <w:tab w:val="left" w:pos="1740"/>
              </w:tabs>
              <w:rPr>
                <w:sz w:val="22"/>
                <w:szCs w:val="22"/>
              </w:rPr>
            </w:pPr>
          </w:p>
          <w:p w:rsidR="00BD6A87" w:rsidRPr="00F87648" w:rsidRDefault="00BD6A87" w:rsidP="00BD6A87">
            <w:pPr>
              <w:numPr>
                <w:ilvl w:val="0"/>
                <w:numId w:val="6"/>
              </w:numPr>
              <w:tabs>
                <w:tab w:val="left" w:pos="288"/>
                <w:tab w:val="left" w:pos="1740"/>
              </w:tabs>
              <w:rPr>
                <w:sz w:val="22"/>
                <w:szCs w:val="22"/>
              </w:rPr>
            </w:pPr>
            <w:r w:rsidRPr="00F87648">
              <w:rPr>
                <w:sz w:val="22"/>
                <w:szCs w:val="22"/>
              </w:rPr>
              <w:t>Thesis Defense/ Comprehensive Exam</w:t>
            </w:r>
            <w:r w:rsidR="0030658F" w:rsidRPr="00F87648">
              <w:rPr>
                <w:sz w:val="22"/>
                <w:szCs w:val="22"/>
              </w:rPr>
              <w:t>/Capstone</w:t>
            </w:r>
            <w:r w:rsidRPr="00F87648">
              <w:rPr>
                <w:sz w:val="22"/>
                <w:szCs w:val="22"/>
              </w:rPr>
              <w:t xml:space="preserve"> Assessment Rubric</w:t>
            </w:r>
          </w:p>
          <w:p w:rsidR="00BD6A87" w:rsidRPr="00F87648" w:rsidRDefault="00BD6A87" w:rsidP="00BD6A87">
            <w:pPr>
              <w:tabs>
                <w:tab w:val="left" w:pos="288"/>
                <w:tab w:val="left" w:pos="1740"/>
              </w:tabs>
              <w:rPr>
                <w:sz w:val="22"/>
                <w:szCs w:val="22"/>
              </w:rPr>
            </w:pPr>
          </w:p>
          <w:p w:rsidR="00BD6A87" w:rsidRPr="00F87648" w:rsidRDefault="00BD6A87" w:rsidP="00BD6A87">
            <w:pPr>
              <w:tabs>
                <w:tab w:val="left" w:pos="1740"/>
              </w:tabs>
              <w:rPr>
                <w:sz w:val="22"/>
                <w:szCs w:val="22"/>
              </w:rPr>
            </w:pPr>
            <w:r w:rsidRPr="00F87648">
              <w:rPr>
                <w:sz w:val="22"/>
                <w:szCs w:val="22"/>
              </w:rPr>
              <w:t>Graduate committee members apply a rubric to evaluate content knowledge when students defend their theses</w:t>
            </w:r>
            <w:r w:rsidR="0030658F" w:rsidRPr="00F87648">
              <w:rPr>
                <w:sz w:val="22"/>
                <w:szCs w:val="22"/>
              </w:rPr>
              <w:t>,</w:t>
            </w:r>
            <w:r w:rsidRPr="00F87648">
              <w:rPr>
                <w:sz w:val="22"/>
                <w:szCs w:val="22"/>
              </w:rPr>
              <w:t xml:space="preserve"> </w:t>
            </w:r>
            <w:r w:rsidR="00CF22B1" w:rsidRPr="00F87648">
              <w:rPr>
                <w:sz w:val="22"/>
                <w:szCs w:val="22"/>
              </w:rPr>
              <w:t>complete comprehensive</w:t>
            </w:r>
            <w:r w:rsidRPr="00F87648">
              <w:rPr>
                <w:sz w:val="22"/>
                <w:szCs w:val="22"/>
              </w:rPr>
              <w:t xml:space="preserve"> exams</w:t>
            </w:r>
            <w:r w:rsidR="0030658F" w:rsidRPr="00F87648">
              <w:rPr>
                <w:sz w:val="22"/>
                <w:szCs w:val="22"/>
              </w:rPr>
              <w:t>, or present their capstone projects</w:t>
            </w:r>
            <w:r w:rsidRPr="00F87648">
              <w:rPr>
                <w:sz w:val="22"/>
                <w:szCs w:val="22"/>
              </w:rPr>
              <w:t xml:space="preserve">. The same scale is used as described in Learning Objective #1 (see above). </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The Department’s graduate coordinator collects the data throughout the year as thesis defenses and exams are scheduled.</w:t>
            </w:r>
          </w:p>
          <w:p w:rsidR="00AB4A83" w:rsidRPr="00F87648" w:rsidRDefault="00AB4A83" w:rsidP="00BD6A87">
            <w:pPr>
              <w:tabs>
                <w:tab w:val="left" w:pos="1740"/>
              </w:tabs>
              <w:rPr>
                <w:sz w:val="22"/>
                <w:szCs w:val="22"/>
              </w:rPr>
            </w:pPr>
          </w:p>
          <w:p w:rsidR="00AB4A83" w:rsidRPr="00F87648" w:rsidRDefault="00AB4A83" w:rsidP="00AB4A83">
            <w:pPr>
              <w:tabs>
                <w:tab w:val="left" w:pos="1740"/>
              </w:tabs>
              <w:rPr>
                <w:sz w:val="22"/>
                <w:szCs w:val="22"/>
              </w:rPr>
            </w:pPr>
          </w:p>
        </w:tc>
        <w:tc>
          <w:tcPr>
            <w:tcW w:w="2737" w:type="dxa"/>
          </w:tcPr>
          <w:p w:rsidR="00BD6A87" w:rsidRPr="00F87648" w:rsidRDefault="00BD6A87" w:rsidP="00BD6A87">
            <w:pPr>
              <w:numPr>
                <w:ilvl w:val="0"/>
                <w:numId w:val="11"/>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288"/>
                <w:tab w:val="left" w:pos="1740"/>
              </w:tabs>
              <w:ind w:left="360"/>
              <w:rPr>
                <w:sz w:val="22"/>
                <w:szCs w:val="22"/>
              </w:rPr>
            </w:pPr>
          </w:p>
          <w:p w:rsidR="00BD6A87" w:rsidRPr="00F87648" w:rsidRDefault="00BD6A87" w:rsidP="00BD6A87">
            <w:pPr>
              <w:tabs>
                <w:tab w:val="left" w:pos="288"/>
                <w:tab w:val="left" w:pos="1740"/>
              </w:tabs>
              <w:rPr>
                <w:sz w:val="22"/>
                <w:szCs w:val="22"/>
              </w:rPr>
            </w:pPr>
            <w:r w:rsidRPr="00F87648">
              <w:rPr>
                <w:sz w:val="22"/>
                <w:szCs w:val="22"/>
              </w:rPr>
              <w:t>Since students are just beginning their graduate studies in PLS 5001, we expect that the average rating for all students would be at least 3.0, or satisfactory.</w:t>
            </w:r>
          </w:p>
          <w:p w:rsidR="00BD6A87" w:rsidRPr="00F87648" w:rsidRDefault="00BD6A87" w:rsidP="00BD6A87">
            <w:pPr>
              <w:tabs>
                <w:tab w:val="left" w:pos="1740"/>
              </w:tabs>
              <w:rPr>
                <w:sz w:val="22"/>
                <w:szCs w:val="22"/>
              </w:rPr>
            </w:pPr>
          </w:p>
          <w:p w:rsidR="00BD6A87" w:rsidRPr="00F87648" w:rsidRDefault="00BD6A87" w:rsidP="00BD6A87">
            <w:pPr>
              <w:numPr>
                <w:ilvl w:val="0"/>
                <w:numId w:val="11"/>
              </w:numPr>
              <w:tabs>
                <w:tab w:val="left" w:pos="288"/>
                <w:tab w:val="left" w:pos="1740"/>
              </w:tabs>
              <w:rPr>
                <w:sz w:val="22"/>
                <w:szCs w:val="22"/>
              </w:rPr>
            </w:pPr>
            <w:r w:rsidRPr="00F87648">
              <w:rPr>
                <w:sz w:val="22"/>
                <w:szCs w:val="22"/>
              </w:rPr>
              <w:t>Thesis Defense/ Comprehensive Exam</w:t>
            </w:r>
            <w:r w:rsidR="0030658F" w:rsidRPr="00F87648">
              <w:rPr>
                <w:sz w:val="22"/>
                <w:szCs w:val="22"/>
              </w:rPr>
              <w:t>/Capstone</w:t>
            </w:r>
            <w:r w:rsidRPr="00F87648">
              <w:rPr>
                <w:sz w:val="22"/>
                <w:szCs w:val="22"/>
              </w:rPr>
              <w:t xml:space="preserve"> Assessment Rubric</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Since students are completing their graduate degrees at this level, we expect that the average rating for all students during the academic year would be at least 4, which is above average. </w:t>
            </w:r>
          </w:p>
          <w:p w:rsidR="00AB4A83" w:rsidRPr="00F87648" w:rsidRDefault="00AB4A83" w:rsidP="00AB4A83">
            <w:pPr>
              <w:tabs>
                <w:tab w:val="left" w:pos="1740"/>
              </w:tabs>
              <w:rPr>
                <w:sz w:val="22"/>
                <w:szCs w:val="22"/>
              </w:rPr>
            </w:pPr>
          </w:p>
        </w:tc>
        <w:tc>
          <w:tcPr>
            <w:tcW w:w="2557" w:type="dxa"/>
          </w:tcPr>
          <w:p w:rsidR="00BD6A87" w:rsidRPr="00F87648" w:rsidRDefault="00BD6A87" w:rsidP="00BD6A87">
            <w:pPr>
              <w:numPr>
                <w:ilvl w:val="0"/>
                <w:numId w:val="15"/>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288"/>
                <w:tab w:val="left" w:pos="1740"/>
              </w:tabs>
              <w:rPr>
                <w:sz w:val="22"/>
                <w:szCs w:val="22"/>
              </w:rPr>
            </w:pPr>
          </w:p>
          <w:p w:rsidR="00BD6A87" w:rsidRPr="00F87648" w:rsidRDefault="00BD6A87" w:rsidP="00BD6A87">
            <w:pPr>
              <w:tabs>
                <w:tab w:val="left" w:pos="288"/>
                <w:tab w:val="left" w:pos="1740"/>
              </w:tabs>
              <w:rPr>
                <w:sz w:val="22"/>
                <w:szCs w:val="22"/>
              </w:rPr>
            </w:pPr>
            <w:r w:rsidRPr="00F87648">
              <w:rPr>
                <w:sz w:val="22"/>
                <w:szCs w:val="22"/>
              </w:rPr>
              <w:t>In 201</w:t>
            </w:r>
            <w:r w:rsidR="0030658F" w:rsidRPr="00F87648">
              <w:rPr>
                <w:sz w:val="22"/>
                <w:szCs w:val="22"/>
              </w:rPr>
              <w:t>6-2018</w:t>
            </w:r>
            <w:r w:rsidRPr="00F87648">
              <w:rPr>
                <w:sz w:val="22"/>
                <w:szCs w:val="22"/>
              </w:rPr>
              <w:t>, the average content knowledge evaluation was 3.</w:t>
            </w:r>
            <w:r w:rsidR="0030658F" w:rsidRPr="00F87648">
              <w:rPr>
                <w:sz w:val="22"/>
                <w:szCs w:val="22"/>
              </w:rPr>
              <w:t>8</w:t>
            </w:r>
            <w:r w:rsidR="00657DB5">
              <w:rPr>
                <w:sz w:val="22"/>
                <w:szCs w:val="22"/>
              </w:rPr>
              <w:t>1</w:t>
            </w:r>
            <w:r w:rsidRPr="00F87648">
              <w:rPr>
                <w:sz w:val="22"/>
                <w:szCs w:val="22"/>
              </w:rPr>
              <w:t xml:space="preserve"> for </w:t>
            </w:r>
            <w:r w:rsidR="00657DB5">
              <w:rPr>
                <w:sz w:val="22"/>
                <w:szCs w:val="22"/>
              </w:rPr>
              <w:t>4</w:t>
            </w:r>
            <w:r w:rsidR="00FA0DD0">
              <w:rPr>
                <w:sz w:val="22"/>
                <w:szCs w:val="22"/>
              </w:rPr>
              <w:t>2</w:t>
            </w:r>
            <w:r w:rsidRPr="00F87648">
              <w:rPr>
                <w:sz w:val="22"/>
                <w:szCs w:val="22"/>
              </w:rPr>
              <w:t xml:space="preserve"> students</w:t>
            </w:r>
            <w:r w:rsidR="00E61CF9">
              <w:rPr>
                <w:sz w:val="22"/>
                <w:szCs w:val="22"/>
              </w:rPr>
              <w:t>, exceeding expectations</w:t>
            </w:r>
            <w:r w:rsidR="00834133">
              <w:rPr>
                <w:sz w:val="22"/>
                <w:szCs w:val="22"/>
              </w:rPr>
              <w:t xml:space="preserve"> by 16%</w:t>
            </w:r>
            <w:r w:rsidR="00E61CF9">
              <w:rPr>
                <w:sz w:val="22"/>
                <w:szCs w:val="22"/>
              </w:rPr>
              <w:t>.</w:t>
            </w:r>
          </w:p>
          <w:p w:rsidR="00BD6A87" w:rsidRPr="00F87648" w:rsidRDefault="00BD6A87" w:rsidP="00BD6A87">
            <w:pPr>
              <w:tabs>
                <w:tab w:val="left" w:pos="288"/>
                <w:tab w:val="left" w:pos="1740"/>
              </w:tabs>
              <w:rPr>
                <w:sz w:val="22"/>
                <w:szCs w:val="22"/>
              </w:rPr>
            </w:pPr>
          </w:p>
          <w:p w:rsidR="00BD6A87" w:rsidRPr="00F87648" w:rsidRDefault="00BD6A87" w:rsidP="00BD6A87">
            <w:pPr>
              <w:numPr>
                <w:ilvl w:val="0"/>
                <w:numId w:val="15"/>
              </w:numPr>
              <w:tabs>
                <w:tab w:val="left" w:pos="288"/>
                <w:tab w:val="left" w:pos="1740"/>
              </w:tabs>
              <w:rPr>
                <w:sz w:val="22"/>
                <w:szCs w:val="22"/>
              </w:rPr>
            </w:pPr>
            <w:r w:rsidRPr="00F87648">
              <w:rPr>
                <w:sz w:val="22"/>
                <w:szCs w:val="22"/>
              </w:rPr>
              <w:t>Thesis Defense/ Comprehensive Exam</w:t>
            </w:r>
            <w:r w:rsidR="0030658F" w:rsidRPr="00F87648">
              <w:rPr>
                <w:sz w:val="22"/>
                <w:szCs w:val="22"/>
              </w:rPr>
              <w:t>/Capstone</w:t>
            </w:r>
            <w:r w:rsidRPr="00F87648">
              <w:rPr>
                <w:sz w:val="22"/>
                <w:szCs w:val="22"/>
              </w:rPr>
              <w:t xml:space="preserve"> Assessment Rubric</w:t>
            </w:r>
          </w:p>
          <w:p w:rsidR="00BD6A87" w:rsidRPr="00F87648" w:rsidRDefault="00BD6A87" w:rsidP="00BD6A87">
            <w:pPr>
              <w:tabs>
                <w:tab w:val="left" w:pos="288"/>
                <w:tab w:val="left" w:pos="1740"/>
              </w:tabs>
              <w:rPr>
                <w:sz w:val="22"/>
                <w:szCs w:val="22"/>
              </w:rPr>
            </w:pPr>
          </w:p>
          <w:p w:rsidR="00BD6A87" w:rsidRDefault="00BD6A87" w:rsidP="00BD6A87">
            <w:pPr>
              <w:tabs>
                <w:tab w:val="left" w:pos="288"/>
                <w:tab w:val="left" w:pos="1740"/>
              </w:tabs>
              <w:rPr>
                <w:sz w:val="22"/>
                <w:szCs w:val="22"/>
              </w:rPr>
            </w:pPr>
            <w:r w:rsidRPr="00F87648">
              <w:rPr>
                <w:sz w:val="22"/>
                <w:szCs w:val="22"/>
              </w:rPr>
              <w:t xml:space="preserve">In </w:t>
            </w:r>
            <w:r w:rsidR="0030658F" w:rsidRPr="00F87648">
              <w:rPr>
                <w:sz w:val="22"/>
                <w:szCs w:val="22"/>
              </w:rPr>
              <w:t xml:space="preserve">2016-2018, </w:t>
            </w:r>
            <w:r w:rsidR="00657DB5">
              <w:rPr>
                <w:sz w:val="22"/>
                <w:szCs w:val="22"/>
              </w:rPr>
              <w:t>2</w:t>
            </w:r>
            <w:r w:rsidR="00FA0DD0">
              <w:rPr>
                <w:sz w:val="22"/>
                <w:szCs w:val="22"/>
              </w:rPr>
              <w:t>2</w:t>
            </w:r>
            <w:r w:rsidR="00657DB5">
              <w:rPr>
                <w:sz w:val="22"/>
                <w:szCs w:val="22"/>
              </w:rPr>
              <w:t xml:space="preserve"> </w:t>
            </w:r>
            <w:r w:rsidR="0030658F" w:rsidRPr="00F87648">
              <w:rPr>
                <w:sz w:val="22"/>
                <w:szCs w:val="22"/>
              </w:rPr>
              <w:t xml:space="preserve">students defended a thesis, completed a comprehensive exam, or presented a capstone project. </w:t>
            </w:r>
            <w:r w:rsidRPr="00F87648">
              <w:rPr>
                <w:sz w:val="22"/>
                <w:szCs w:val="22"/>
              </w:rPr>
              <w:t xml:space="preserve">The average content knowledge </w:t>
            </w:r>
            <w:r w:rsidR="0030658F" w:rsidRPr="00F87648">
              <w:rPr>
                <w:sz w:val="22"/>
                <w:szCs w:val="22"/>
              </w:rPr>
              <w:t>was 4.3</w:t>
            </w:r>
            <w:r w:rsidR="00657DB5">
              <w:rPr>
                <w:sz w:val="22"/>
                <w:szCs w:val="22"/>
              </w:rPr>
              <w:t>3</w:t>
            </w:r>
            <w:r w:rsidR="00E61CF9">
              <w:rPr>
                <w:sz w:val="22"/>
                <w:szCs w:val="22"/>
              </w:rPr>
              <w:t>, exceeding expectations</w:t>
            </w:r>
            <w:r w:rsidR="00834133">
              <w:rPr>
                <w:sz w:val="22"/>
                <w:szCs w:val="22"/>
              </w:rPr>
              <w:t xml:space="preserve"> by 6.6%</w:t>
            </w:r>
            <w:r w:rsidR="00E61CF9">
              <w:rPr>
                <w:sz w:val="22"/>
                <w:szCs w:val="22"/>
              </w:rPr>
              <w:t>.</w:t>
            </w:r>
          </w:p>
          <w:p w:rsidR="008D42F4" w:rsidRDefault="008D42F4" w:rsidP="00BD6A87">
            <w:pPr>
              <w:tabs>
                <w:tab w:val="left" w:pos="288"/>
                <w:tab w:val="left" w:pos="1740"/>
              </w:tabs>
              <w:rPr>
                <w:sz w:val="22"/>
                <w:szCs w:val="22"/>
              </w:rPr>
            </w:pPr>
          </w:p>
          <w:p w:rsidR="008D42F4" w:rsidRDefault="008D42F4" w:rsidP="008D42F4">
            <w:pPr>
              <w:tabs>
                <w:tab w:val="left" w:pos="288"/>
                <w:tab w:val="left" w:pos="1740"/>
              </w:tabs>
              <w:rPr>
                <w:sz w:val="22"/>
                <w:szCs w:val="22"/>
              </w:rPr>
            </w:pPr>
            <w:r>
              <w:rPr>
                <w:sz w:val="22"/>
                <w:szCs w:val="22"/>
              </w:rPr>
              <w:t xml:space="preserve">Capstone students had an average score of 4.38, very close to the average for comprehensive exam students in the 2015-2016 assessment cycle. Thesis students had an average score of 4.56, which is very close to the previous assessment cycle average. </w:t>
            </w:r>
          </w:p>
          <w:p w:rsidR="00BD6A87" w:rsidRPr="00F87648" w:rsidRDefault="00BD6A87" w:rsidP="00BD6A87">
            <w:pPr>
              <w:tabs>
                <w:tab w:val="left" w:pos="288"/>
                <w:tab w:val="left" w:pos="1740"/>
              </w:tabs>
              <w:rPr>
                <w:sz w:val="22"/>
                <w:szCs w:val="22"/>
              </w:rPr>
            </w:pPr>
          </w:p>
          <w:p w:rsidR="002A0443" w:rsidRPr="00F87648" w:rsidRDefault="0030658F" w:rsidP="002A0443">
            <w:pPr>
              <w:tabs>
                <w:tab w:val="left" w:pos="288"/>
                <w:tab w:val="left" w:pos="1740"/>
              </w:tabs>
              <w:rPr>
                <w:sz w:val="22"/>
                <w:szCs w:val="22"/>
              </w:rPr>
            </w:pPr>
            <w:r w:rsidRPr="00F87648">
              <w:rPr>
                <w:sz w:val="22"/>
                <w:szCs w:val="22"/>
              </w:rPr>
              <w:t xml:space="preserve">When considering individual growth, </w:t>
            </w:r>
            <w:r w:rsidR="002A0443" w:rsidRPr="00F87648">
              <w:rPr>
                <w:sz w:val="22"/>
                <w:szCs w:val="22"/>
              </w:rPr>
              <w:t>we found the following:</w:t>
            </w:r>
          </w:p>
          <w:p w:rsidR="002A0443" w:rsidRPr="00F87648" w:rsidRDefault="002A0443" w:rsidP="002A0443">
            <w:pPr>
              <w:pStyle w:val="ListParagraph"/>
              <w:numPr>
                <w:ilvl w:val="0"/>
                <w:numId w:val="20"/>
              </w:numPr>
              <w:tabs>
                <w:tab w:val="left" w:pos="288"/>
                <w:tab w:val="left" w:pos="1740"/>
              </w:tabs>
              <w:rPr>
                <w:sz w:val="22"/>
                <w:szCs w:val="22"/>
              </w:rPr>
            </w:pPr>
            <w:r w:rsidRPr="00F87648">
              <w:rPr>
                <w:sz w:val="22"/>
                <w:szCs w:val="22"/>
              </w:rPr>
              <w:t>3 students had perfect ratings at both stages of assessment</w:t>
            </w:r>
          </w:p>
          <w:p w:rsidR="002A0443" w:rsidRDefault="00657DB5" w:rsidP="002A0443">
            <w:pPr>
              <w:pStyle w:val="ListParagraph"/>
              <w:numPr>
                <w:ilvl w:val="0"/>
                <w:numId w:val="20"/>
              </w:numPr>
              <w:tabs>
                <w:tab w:val="left" w:pos="288"/>
                <w:tab w:val="left" w:pos="1740"/>
              </w:tabs>
              <w:rPr>
                <w:sz w:val="22"/>
                <w:szCs w:val="22"/>
              </w:rPr>
            </w:pPr>
            <w:r>
              <w:rPr>
                <w:sz w:val="22"/>
                <w:szCs w:val="22"/>
              </w:rPr>
              <w:t>1</w:t>
            </w:r>
            <w:r w:rsidR="00AA7279">
              <w:rPr>
                <w:sz w:val="22"/>
                <w:szCs w:val="22"/>
              </w:rPr>
              <w:t>5</w:t>
            </w:r>
            <w:r w:rsidR="002A0443" w:rsidRPr="00F87648">
              <w:rPr>
                <w:sz w:val="22"/>
                <w:szCs w:val="22"/>
              </w:rPr>
              <w:t xml:space="preserve"> students demonstrated </w:t>
            </w:r>
            <w:r>
              <w:rPr>
                <w:sz w:val="22"/>
                <w:szCs w:val="22"/>
              </w:rPr>
              <w:t xml:space="preserve">an average of 20% </w:t>
            </w:r>
            <w:r w:rsidR="002A0443" w:rsidRPr="00F87648">
              <w:rPr>
                <w:sz w:val="22"/>
                <w:szCs w:val="22"/>
              </w:rPr>
              <w:t>growth</w:t>
            </w:r>
            <w:r>
              <w:rPr>
                <w:sz w:val="22"/>
                <w:szCs w:val="22"/>
              </w:rPr>
              <w:t xml:space="preserve"> </w:t>
            </w:r>
            <w:r w:rsidR="002A0443" w:rsidRPr="00F87648">
              <w:rPr>
                <w:sz w:val="22"/>
                <w:szCs w:val="22"/>
              </w:rPr>
              <w:t>on a 5-point scale</w:t>
            </w:r>
          </w:p>
          <w:p w:rsidR="00657DB5" w:rsidRPr="00F87648" w:rsidRDefault="00657DB5" w:rsidP="002A0443">
            <w:pPr>
              <w:pStyle w:val="ListParagraph"/>
              <w:numPr>
                <w:ilvl w:val="0"/>
                <w:numId w:val="20"/>
              </w:numPr>
              <w:tabs>
                <w:tab w:val="left" w:pos="288"/>
                <w:tab w:val="left" w:pos="1740"/>
              </w:tabs>
              <w:rPr>
                <w:sz w:val="22"/>
                <w:szCs w:val="22"/>
              </w:rPr>
            </w:pPr>
            <w:r>
              <w:rPr>
                <w:sz w:val="22"/>
                <w:szCs w:val="22"/>
              </w:rPr>
              <w:t>1 student demonstrated no growth</w:t>
            </w:r>
            <w:r w:rsidR="00FA0DD0">
              <w:rPr>
                <w:sz w:val="22"/>
                <w:szCs w:val="22"/>
              </w:rPr>
              <w:t xml:space="preserve"> or decline</w:t>
            </w:r>
            <w:r>
              <w:rPr>
                <w:sz w:val="22"/>
                <w:szCs w:val="22"/>
              </w:rPr>
              <w:t>, but met expectations</w:t>
            </w:r>
          </w:p>
          <w:p w:rsidR="002A0443" w:rsidRPr="00657DB5" w:rsidRDefault="00657DB5" w:rsidP="00810B12">
            <w:pPr>
              <w:pStyle w:val="ListParagraph"/>
              <w:numPr>
                <w:ilvl w:val="0"/>
                <w:numId w:val="20"/>
              </w:numPr>
              <w:tabs>
                <w:tab w:val="left" w:pos="288"/>
                <w:tab w:val="left" w:pos="1740"/>
              </w:tabs>
              <w:rPr>
                <w:sz w:val="22"/>
                <w:szCs w:val="22"/>
              </w:rPr>
            </w:pPr>
            <w:r w:rsidRPr="00657DB5">
              <w:rPr>
                <w:sz w:val="22"/>
                <w:szCs w:val="22"/>
              </w:rPr>
              <w:t>3</w:t>
            </w:r>
            <w:r w:rsidR="002A0443" w:rsidRPr="00657DB5">
              <w:rPr>
                <w:sz w:val="22"/>
                <w:szCs w:val="22"/>
              </w:rPr>
              <w:t xml:space="preserve"> students demonstrated weaker skills, averaging a decline of </w:t>
            </w:r>
            <w:r w:rsidRPr="00657DB5">
              <w:rPr>
                <w:sz w:val="22"/>
                <w:szCs w:val="22"/>
              </w:rPr>
              <w:t xml:space="preserve">15.5% on a 5-point scale, with all 3 meeting minimal expectations. </w:t>
            </w:r>
          </w:p>
          <w:p w:rsidR="00657DB5" w:rsidRDefault="00657DB5" w:rsidP="002A0443">
            <w:pPr>
              <w:tabs>
                <w:tab w:val="left" w:pos="288"/>
                <w:tab w:val="left" w:pos="1740"/>
              </w:tabs>
              <w:rPr>
                <w:sz w:val="22"/>
                <w:szCs w:val="22"/>
              </w:rPr>
            </w:pPr>
          </w:p>
          <w:p w:rsidR="00BD6A87" w:rsidRPr="00F87648" w:rsidRDefault="002A0443" w:rsidP="000B385E">
            <w:pPr>
              <w:tabs>
                <w:tab w:val="left" w:pos="288"/>
                <w:tab w:val="left" w:pos="1740"/>
              </w:tabs>
              <w:rPr>
                <w:sz w:val="22"/>
                <w:szCs w:val="22"/>
              </w:rPr>
            </w:pPr>
            <w:r w:rsidRPr="00F87648">
              <w:rPr>
                <w:sz w:val="22"/>
                <w:szCs w:val="22"/>
              </w:rPr>
              <w:t xml:space="preserve">We ran a correlation between the average content knowledge </w:t>
            </w:r>
            <w:r w:rsidR="00F55B05">
              <w:rPr>
                <w:sz w:val="22"/>
                <w:szCs w:val="22"/>
              </w:rPr>
              <w:t xml:space="preserve">score at degree completion </w:t>
            </w:r>
            <w:r w:rsidRPr="00F87648">
              <w:rPr>
                <w:sz w:val="22"/>
                <w:szCs w:val="22"/>
              </w:rPr>
              <w:t>and the # of online credits, and found no relationship existed.</w:t>
            </w:r>
          </w:p>
        </w:tc>
        <w:tc>
          <w:tcPr>
            <w:tcW w:w="2332" w:type="dxa"/>
          </w:tcPr>
          <w:p w:rsidR="00BD6A87" w:rsidRPr="00F87648" w:rsidRDefault="00BD6A87" w:rsidP="00BD6A87">
            <w:pPr>
              <w:tabs>
                <w:tab w:val="left" w:pos="1740"/>
              </w:tabs>
              <w:rPr>
                <w:sz w:val="22"/>
                <w:szCs w:val="20"/>
              </w:rPr>
            </w:pPr>
            <w:r w:rsidRPr="00F87648">
              <w:rPr>
                <w:sz w:val="22"/>
                <w:szCs w:val="20"/>
              </w:rPr>
              <w:t xml:space="preserve">The results of these direct measures have been shared with the Department Chairman and the Department’s Graduate Assessment and Curriculum Committee prior to submission to </w:t>
            </w:r>
            <w:smartTag w:uri="urn:schemas-microsoft-com:office:smarttags" w:element="stockticker">
              <w:r w:rsidRPr="00F87648">
                <w:rPr>
                  <w:sz w:val="22"/>
                  <w:szCs w:val="20"/>
                </w:rPr>
                <w:t>CASA</w:t>
              </w:r>
            </w:smartTag>
            <w:r w:rsidRPr="00F87648">
              <w:rPr>
                <w:sz w:val="22"/>
                <w:szCs w:val="20"/>
              </w:rPr>
              <w:t>. The results of this report are also shared and discussed with the entire department.</w:t>
            </w:r>
          </w:p>
        </w:tc>
      </w:tr>
      <w:tr w:rsidR="00657DB5" w:rsidTr="005A5691">
        <w:tc>
          <w:tcPr>
            <w:tcW w:w="2268" w:type="dxa"/>
          </w:tcPr>
          <w:p w:rsidR="00BD6A87" w:rsidRPr="00F87648" w:rsidRDefault="00BD6A87" w:rsidP="00BD6A87">
            <w:pPr>
              <w:tabs>
                <w:tab w:val="left" w:pos="1740"/>
              </w:tabs>
              <w:rPr>
                <w:sz w:val="22"/>
                <w:szCs w:val="22"/>
              </w:rPr>
            </w:pPr>
            <w:r w:rsidRPr="00F87648">
              <w:rPr>
                <w:sz w:val="22"/>
                <w:szCs w:val="22"/>
              </w:rPr>
              <w:t>3. The student will develop the ability to apply appropriate social science research methods.</w:t>
            </w:r>
          </w:p>
        </w:tc>
        <w:tc>
          <w:tcPr>
            <w:tcW w:w="3282" w:type="dxa"/>
          </w:tcPr>
          <w:p w:rsidR="00BD6A87" w:rsidRPr="00F87648" w:rsidRDefault="00BD6A87" w:rsidP="00BD6A87">
            <w:pPr>
              <w:tabs>
                <w:tab w:val="left" w:pos="1740"/>
              </w:tabs>
              <w:rPr>
                <w:sz w:val="22"/>
                <w:szCs w:val="22"/>
              </w:rPr>
            </w:pPr>
            <w:r w:rsidRPr="00F87648">
              <w:rPr>
                <w:sz w:val="22"/>
                <w:szCs w:val="22"/>
              </w:rPr>
              <w:t xml:space="preserve">We use </w:t>
            </w:r>
            <w:r w:rsidR="003775C5" w:rsidRPr="00F87648">
              <w:rPr>
                <w:sz w:val="22"/>
                <w:szCs w:val="22"/>
              </w:rPr>
              <w:t>three</w:t>
            </w:r>
            <w:r w:rsidRPr="00F87648">
              <w:rPr>
                <w:sz w:val="22"/>
                <w:szCs w:val="22"/>
              </w:rPr>
              <w:t xml:space="preserve"> measures to evaluate this objective:</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p>
          <w:p w:rsidR="00BD6A87" w:rsidRPr="00F87648" w:rsidRDefault="00BD6A87" w:rsidP="00BD6A87">
            <w:pPr>
              <w:numPr>
                <w:ilvl w:val="0"/>
                <w:numId w:val="7"/>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The same rubric used for Learning Objective #1 (see above) asks faculty co-teaching PLS 5001 to evaluate student awareness of appropriate research methods from students’ literature review presentations. Two questions on this rubric directly address content knowledge.   </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The graduate coordinator collects these data at the end of the fall semester.</w:t>
            </w:r>
          </w:p>
          <w:p w:rsidR="00BD6A87" w:rsidRPr="00F87648" w:rsidRDefault="00BD6A87" w:rsidP="00BD6A87">
            <w:pPr>
              <w:tabs>
                <w:tab w:val="left" w:pos="1740"/>
              </w:tabs>
              <w:rPr>
                <w:sz w:val="22"/>
                <w:szCs w:val="22"/>
              </w:rPr>
            </w:pPr>
          </w:p>
          <w:p w:rsidR="00BD6A87" w:rsidRPr="00F87648" w:rsidRDefault="00BD6A87" w:rsidP="00BD6A87">
            <w:pPr>
              <w:numPr>
                <w:ilvl w:val="0"/>
                <w:numId w:val="7"/>
              </w:numPr>
              <w:tabs>
                <w:tab w:val="left" w:pos="288"/>
                <w:tab w:val="left" w:pos="1740"/>
              </w:tabs>
              <w:rPr>
                <w:sz w:val="22"/>
                <w:szCs w:val="22"/>
              </w:rPr>
            </w:pPr>
            <w:r w:rsidRPr="00F87648">
              <w:rPr>
                <w:sz w:val="22"/>
                <w:szCs w:val="22"/>
              </w:rPr>
              <w:t>Thesis Defense</w:t>
            </w:r>
            <w:r w:rsidR="003775C5" w:rsidRPr="00F87648">
              <w:rPr>
                <w:sz w:val="22"/>
                <w:szCs w:val="22"/>
              </w:rPr>
              <w:t>/</w:t>
            </w:r>
            <w:r w:rsidRPr="00F87648">
              <w:rPr>
                <w:sz w:val="22"/>
                <w:szCs w:val="22"/>
              </w:rPr>
              <w:t>Comprehensive Exam</w:t>
            </w:r>
            <w:r w:rsidR="003775C5" w:rsidRPr="00F87648">
              <w:rPr>
                <w:sz w:val="22"/>
                <w:szCs w:val="22"/>
              </w:rPr>
              <w:t>/Capstone</w:t>
            </w:r>
            <w:r w:rsidRPr="00F87648">
              <w:rPr>
                <w:sz w:val="22"/>
                <w:szCs w:val="22"/>
              </w:rPr>
              <w:t xml:space="preserve"> Assessment Rubric</w:t>
            </w:r>
          </w:p>
          <w:p w:rsidR="00BD6A87" w:rsidRPr="00F87648" w:rsidRDefault="00BD6A87" w:rsidP="00BD6A87">
            <w:pPr>
              <w:tabs>
                <w:tab w:val="left" w:pos="288"/>
                <w:tab w:val="left" w:pos="1740"/>
              </w:tabs>
              <w:rPr>
                <w:sz w:val="22"/>
                <w:szCs w:val="22"/>
              </w:rPr>
            </w:pPr>
          </w:p>
          <w:p w:rsidR="00BD6A87" w:rsidRPr="00F87648" w:rsidRDefault="00BD6A87" w:rsidP="00BD6A87">
            <w:pPr>
              <w:tabs>
                <w:tab w:val="left" w:pos="1740"/>
              </w:tabs>
              <w:rPr>
                <w:sz w:val="22"/>
                <w:szCs w:val="22"/>
              </w:rPr>
            </w:pPr>
            <w:r w:rsidRPr="00F87648">
              <w:rPr>
                <w:sz w:val="22"/>
                <w:szCs w:val="22"/>
              </w:rPr>
              <w:t>Graduate committee members apply a rubric to evaluate research methods skills when students defend their theses</w:t>
            </w:r>
            <w:r w:rsidR="003775C5" w:rsidRPr="00F87648">
              <w:rPr>
                <w:sz w:val="22"/>
                <w:szCs w:val="22"/>
              </w:rPr>
              <w:t>,</w:t>
            </w:r>
            <w:r w:rsidRPr="00F87648">
              <w:rPr>
                <w:sz w:val="22"/>
                <w:szCs w:val="22"/>
              </w:rPr>
              <w:t xml:space="preserve"> complete their comprehensive exams</w:t>
            </w:r>
            <w:r w:rsidR="003775C5" w:rsidRPr="00F87648">
              <w:rPr>
                <w:sz w:val="22"/>
                <w:szCs w:val="22"/>
              </w:rPr>
              <w:t>, or present capstones</w:t>
            </w:r>
            <w:r w:rsidRPr="00F87648">
              <w:rPr>
                <w:sz w:val="22"/>
                <w:szCs w:val="22"/>
              </w:rPr>
              <w:t xml:space="preserve">. The same scale is used as described in Learning Objective #1 (see above). </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The Department’s graduate coordinator collects the data throughout the year as thesis defenses and exams are scheduled. </w:t>
            </w:r>
          </w:p>
          <w:p w:rsidR="00BD6A87" w:rsidRPr="00F87648" w:rsidRDefault="00BD6A87" w:rsidP="00BD6A87">
            <w:pPr>
              <w:tabs>
                <w:tab w:val="left" w:pos="1740"/>
              </w:tabs>
              <w:rPr>
                <w:sz w:val="22"/>
                <w:szCs w:val="22"/>
              </w:rPr>
            </w:pPr>
          </w:p>
          <w:p w:rsidR="00BD6A87" w:rsidRPr="00F87648" w:rsidRDefault="00BD6A87" w:rsidP="00BD6A87">
            <w:pPr>
              <w:numPr>
                <w:ilvl w:val="0"/>
                <w:numId w:val="7"/>
              </w:numPr>
              <w:tabs>
                <w:tab w:val="left" w:pos="288"/>
                <w:tab w:val="left" w:pos="1740"/>
              </w:tabs>
              <w:rPr>
                <w:sz w:val="22"/>
                <w:szCs w:val="22"/>
              </w:rPr>
            </w:pPr>
            <w:r w:rsidRPr="00F87648">
              <w:rPr>
                <w:sz w:val="22"/>
                <w:szCs w:val="22"/>
              </w:rPr>
              <w:t>Conference presentations and publications</w:t>
            </w:r>
          </w:p>
          <w:p w:rsidR="00BD6A87" w:rsidRPr="00F87648" w:rsidRDefault="00BD6A87" w:rsidP="00BD6A87">
            <w:pPr>
              <w:tabs>
                <w:tab w:val="left" w:pos="288"/>
                <w:tab w:val="left" w:pos="1740"/>
              </w:tabs>
              <w:rPr>
                <w:sz w:val="22"/>
                <w:szCs w:val="22"/>
              </w:rPr>
            </w:pPr>
          </w:p>
          <w:p w:rsidR="00BD6A87" w:rsidRPr="00F87648" w:rsidRDefault="00BD6A87" w:rsidP="00BD6A87">
            <w:pPr>
              <w:tabs>
                <w:tab w:val="left" w:pos="1740"/>
              </w:tabs>
              <w:rPr>
                <w:sz w:val="22"/>
                <w:szCs w:val="22"/>
              </w:rPr>
            </w:pPr>
            <w:r w:rsidRPr="00F87648">
              <w:rPr>
                <w:sz w:val="22"/>
                <w:szCs w:val="22"/>
              </w:rPr>
              <w:t>Student conference presentations and publications serve as an indirect measure of research methods skills, since all empirical research in Political Science requires an appropriate methodology. Additionally, review essays and related research requires students to be aware of how to evaluate research methodologies. Conference section heads, discussants, and editorial boards evaluate the quality of student work.</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Throughout the year, the Graduate Coordinator keeps track of how many students present at research conferences or have scholarly publications. </w:t>
            </w:r>
          </w:p>
          <w:p w:rsidR="00153B55" w:rsidRPr="00F87648" w:rsidRDefault="00153B55" w:rsidP="00153B55">
            <w:pPr>
              <w:tabs>
                <w:tab w:val="left" w:pos="1740"/>
              </w:tabs>
              <w:rPr>
                <w:sz w:val="22"/>
                <w:szCs w:val="22"/>
              </w:rPr>
            </w:pPr>
          </w:p>
        </w:tc>
        <w:tc>
          <w:tcPr>
            <w:tcW w:w="2737" w:type="dxa"/>
          </w:tcPr>
          <w:p w:rsidR="00BD6A87" w:rsidRPr="00F87648" w:rsidRDefault="00BD6A87" w:rsidP="00BD6A87">
            <w:pPr>
              <w:numPr>
                <w:ilvl w:val="0"/>
                <w:numId w:val="12"/>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288"/>
                <w:tab w:val="left" w:pos="1740"/>
              </w:tabs>
              <w:ind w:left="360"/>
              <w:rPr>
                <w:sz w:val="22"/>
                <w:szCs w:val="22"/>
              </w:rPr>
            </w:pPr>
          </w:p>
          <w:p w:rsidR="00BD6A87" w:rsidRPr="00F87648" w:rsidRDefault="00BD6A87" w:rsidP="00BD6A87">
            <w:pPr>
              <w:tabs>
                <w:tab w:val="left" w:pos="288"/>
                <w:tab w:val="left" w:pos="1740"/>
              </w:tabs>
              <w:rPr>
                <w:sz w:val="22"/>
                <w:szCs w:val="22"/>
              </w:rPr>
            </w:pPr>
            <w:r w:rsidRPr="00F87648">
              <w:rPr>
                <w:sz w:val="22"/>
                <w:szCs w:val="22"/>
              </w:rPr>
              <w:t>Since students are just beginning their graduate studies in PLS 5001, we expect that the average rating for all students would be at least 3.0, or satisfactory.</w:t>
            </w:r>
          </w:p>
          <w:p w:rsidR="00BD6A87" w:rsidRPr="00F87648" w:rsidRDefault="00BD6A87" w:rsidP="00BD6A87">
            <w:pPr>
              <w:tabs>
                <w:tab w:val="left" w:pos="1740"/>
              </w:tabs>
              <w:rPr>
                <w:sz w:val="22"/>
                <w:szCs w:val="22"/>
              </w:rPr>
            </w:pPr>
          </w:p>
          <w:p w:rsidR="00BD6A87" w:rsidRPr="00F87648" w:rsidRDefault="00BD6A87" w:rsidP="00BD6A87">
            <w:pPr>
              <w:numPr>
                <w:ilvl w:val="0"/>
                <w:numId w:val="12"/>
              </w:numPr>
              <w:tabs>
                <w:tab w:val="left" w:pos="288"/>
                <w:tab w:val="left" w:pos="1740"/>
              </w:tabs>
              <w:rPr>
                <w:sz w:val="22"/>
                <w:szCs w:val="22"/>
              </w:rPr>
            </w:pPr>
            <w:r w:rsidRPr="00F87648">
              <w:rPr>
                <w:sz w:val="22"/>
                <w:szCs w:val="22"/>
              </w:rPr>
              <w:t>Thesis Defense/ Comprehensive Exam</w:t>
            </w:r>
            <w:r w:rsidR="003775C5" w:rsidRPr="00F87648">
              <w:rPr>
                <w:sz w:val="22"/>
                <w:szCs w:val="22"/>
              </w:rPr>
              <w:t>/Capstone</w:t>
            </w:r>
            <w:r w:rsidRPr="00F87648">
              <w:rPr>
                <w:sz w:val="22"/>
                <w:szCs w:val="22"/>
              </w:rPr>
              <w:t xml:space="preserve"> Assessment Rubric</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Since students are completing their graduate degrees at this level, we expect that the average rating for all students during the academic year would be at least 4, which is above average. </w:t>
            </w:r>
          </w:p>
          <w:p w:rsidR="00BD6A87" w:rsidRPr="00F87648" w:rsidRDefault="00BD6A87" w:rsidP="00BD6A87">
            <w:pPr>
              <w:tabs>
                <w:tab w:val="left" w:pos="1740"/>
              </w:tabs>
              <w:rPr>
                <w:sz w:val="22"/>
                <w:szCs w:val="22"/>
              </w:rPr>
            </w:pPr>
          </w:p>
          <w:p w:rsidR="00BD6A87" w:rsidRPr="00F87648" w:rsidRDefault="00BD6A87" w:rsidP="00BD6A87">
            <w:pPr>
              <w:numPr>
                <w:ilvl w:val="0"/>
                <w:numId w:val="12"/>
              </w:numPr>
              <w:tabs>
                <w:tab w:val="left" w:pos="288"/>
                <w:tab w:val="left" w:pos="1740"/>
              </w:tabs>
              <w:rPr>
                <w:sz w:val="22"/>
                <w:szCs w:val="22"/>
              </w:rPr>
            </w:pPr>
            <w:r w:rsidRPr="00F87648">
              <w:rPr>
                <w:sz w:val="22"/>
                <w:szCs w:val="22"/>
              </w:rPr>
              <w:t>Conference Presentations and publications</w:t>
            </w:r>
          </w:p>
          <w:p w:rsidR="00BD6A87" w:rsidRPr="00F87648" w:rsidRDefault="00BD6A87" w:rsidP="00BD6A87">
            <w:pPr>
              <w:tabs>
                <w:tab w:val="left" w:pos="1740"/>
              </w:tabs>
              <w:rPr>
                <w:sz w:val="22"/>
                <w:szCs w:val="22"/>
              </w:rPr>
            </w:pPr>
          </w:p>
          <w:p w:rsidR="00994C14" w:rsidRDefault="00994C14" w:rsidP="00994C14">
            <w:pPr>
              <w:tabs>
                <w:tab w:val="left" w:pos="1740"/>
              </w:tabs>
              <w:rPr>
                <w:sz w:val="22"/>
                <w:szCs w:val="22"/>
              </w:rPr>
            </w:pPr>
            <w:r>
              <w:rPr>
                <w:sz w:val="22"/>
                <w:szCs w:val="22"/>
              </w:rPr>
              <w:t>We expect 20% of our students to present at a conference or have a publication. With average enrollment over the two years at 45 students, this percentage would result in 9 students participating in these research activities.</w:t>
            </w:r>
          </w:p>
          <w:p w:rsidR="00BD6A87" w:rsidRDefault="00BD6A87" w:rsidP="00BD6A87">
            <w:pPr>
              <w:tabs>
                <w:tab w:val="left" w:pos="1740"/>
              </w:tabs>
              <w:rPr>
                <w:sz w:val="22"/>
                <w:szCs w:val="22"/>
              </w:rPr>
            </w:pPr>
          </w:p>
          <w:p w:rsidR="00994C14" w:rsidRPr="00F87648" w:rsidRDefault="00994C14" w:rsidP="00BD6A87">
            <w:pPr>
              <w:tabs>
                <w:tab w:val="left" w:pos="1740"/>
              </w:tabs>
              <w:rPr>
                <w:sz w:val="22"/>
                <w:szCs w:val="22"/>
              </w:rPr>
            </w:pPr>
            <w:r>
              <w:rPr>
                <w:sz w:val="22"/>
                <w:szCs w:val="22"/>
              </w:rPr>
              <w:t>See Objective 1 for our concerns about curricular and budgetary impacts on this expectation.</w:t>
            </w:r>
          </w:p>
          <w:p w:rsidR="00153B55" w:rsidRPr="00F87648" w:rsidRDefault="00153B55" w:rsidP="00153B55">
            <w:pPr>
              <w:tabs>
                <w:tab w:val="left" w:pos="1740"/>
              </w:tabs>
              <w:rPr>
                <w:sz w:val="22"/>
                <w:szCs w:val="22"/>
              </w:rPr>
            </w:pP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p>
        </w:tc>
        <w:tc>
          <w:tcPr>
            <w:tcW w:w="2557" w:type="dxa"/>
          </w:tcPr>
          <w:p w:rsidR="00BD6A87" w:rsidRPr="00F87648" w:rsidRDefault="00BD6A87" w:rsidP="00BD6A87">
            <w:pPr>
              <w:numPr>
                <w:ilvl w:val="0"/>
                <w:numId w:val="17"/>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288"/>
                <w:tab w:val="left" w:pos="1740"/>
              </w:tabs>
              <w:rPr>
                <w:sz w:val="22"/>
                <w:szCs w:val="22"/>
              </w:rPr>
            </w:pPr>
          </w:p>
          <w:p w:rsidR="00BD6A87" w:rsidRPr="00F87648" w:rsidRDefault="00BD6A87" w:rsidP="00BD6A87">
            <w:pPr>
              <w:tabs>
                <w:tab w:val="left" w:pos="288"/>
                <w:tab w:val="left" w:pos="1740"/>
              </w:tabs>
              <w:rPr>
                <w:sz w:val="22"/>
                <w:szCs w:val="22"/>
              </w:rPr>
            </w:pPr>
            <w:r w:rsidRPr="00F87648">
              <w:rPr>
                <w:sz w:val="22"/>
                <w:szCs w:val="22"/>
              </w:rPr>
              <w:t xml:space="preserve">In </w:t>
            </w:r>
            <w:r w:rsidR="003775C5" w:rsidRPr="00F87648">
              <w:rPr>
                <w:sz w:val="22"/>
                <w:szCs w:val="22"/>
              </w:rPr>
              <w:t>2016-2018</w:t>
            </w:r>
            <w:r w:rsidRPr="00F87648">
              <w:rPr>
                <w:sz w:val="22"/>
                <w:szCs w:val="22"/>
              </w:rPr>
              <w:t xml:space="preserve">, the average research methods evaluation was </w:t>
            </w:r>
            <w:r w:rsidR="00FA0DD0">
              <w:rPr>
                <w:sz w:val="22"/>
                <w:szCs w:val="22"/>
              </w:rPr>
              <w:t>3.99</w:t>
            </w:r>
            <w:r w:rsidR="003775C5" w:rsidRPr="00F87648">
              <w:rPr>
                <w:sz w:val="22"/>
                <w:szCs w:val="22"/>
              </w:rPr>
              <w:t xml:space="preserve"> </w:t>
            </w:r>
            <w:r w:rsidRPr="00F87648">
              <w:rPr>
                <w:sz w:val="22"/>
                <w:szCs w:val="22"/>
              </w:rPr>
              <w:t xml:space="preserve">for </w:t>
            </w:r>
            <w:r w:rsidR="00FA0DD0">
              <w:rPr>
                <w:sz w:val="22"/>
                <w:szCs w:val="22"/>
              </w:rPr>
              <w:t>42</w:t>
            </w:r>
            <w:r w:rsidRPr="00F87648">
              <w:rPr>
                <w:sz w:val="22"/>
                <w:szCs w:val="22"/>
              </w:rPr>
              <w:t xml:space="preserve"> students</w:t>
            </w:r>
            <w:r w:rsidR="00E61CF9">
              <w:rPr>
                <w:sz w:val="22"/>
                <w:szCs w:val="22"/>
              </w:rPr>
              <w:t>, exceeding expectations</w:t>
            </w:r>
            <w:r w:rsidR="00834133">
              <w:rPr>
                <w:sz w:val="22"/>
                <w:szCs w:val="22"/>
              </w:rPr>
              <w:t xml:space="preserve"> by 20%</w:t>
            </w:r>
            <w:r w:rsidRPr="00F87648">
              <w:rPr>
                <w:sz w:val="22"/>
                <w:szCs w:val="22"/>
              </w:rPr>
              <w:t>.</w:t>
            </w:r>
          </w:p>
          <w:p w:rsidR="00BD6A87" w:rsidRPr="00F87648" w:rsidRDefault="00BD6A87" w:rsidP="00BD6A87">
            <w:pPr>
              <w:tabs>
                <w:tab w:val="left" w:pos="288"/>
                <w:tab w:val="left" w:pos="1740"/>
              </w:tabs>
              <w:rPr>
                <w:sz w:val="22"/>
                <w:szCs w:val="22"/>
              </w:rPr>
            </w:pPr>
          </w:p>
          <w:p w:rsidR="00BD6A87" w:rsidRPr="00F87648" w:rsidRDefault="00BD6A87" w:rsidP="00BD6A87">
            <w:pPr>
              <w:numPr>
                <w:ilvl w:val="0"/>
                <w:numId w:val="17"/>
              </w:numPr>
              <w:tabs>
                <w:tab w:val="left" w:pos="288"/>
                <w:tab w:val="left" w:pos="1740"/>
              </w:tabs>
              <w:rPr>
                <w:sz w:val="22"/>
                <w:szCs w:val="22"/>
              </w:rPr>
            </w:pPr>
            <w:r w:rsidRPr="00F87648">
              <w:rPr>
                <w:sz w:val="22"/>
                <w:szCs w:val="22"/>
              </w:rPr>
              <w:t>Thesis Defense/ Comprehensive Exam</w:t>
            </w:r>
            <w:r w:rsidR="003775C5" w:rsidRPr="00F87648">
              <w:rPr>
                <w:sz w:val="22"/>
                <w:szCs w:val="22"/>
              </w:rPr>
              <w:t>/Capstone</w:t>
            </w:r>
            <w:r w:rsidRPr="00F87648">
              <w:rPr>
                <w:sz w:val="22"/>
                <w:szCs w:val="22"/>
              </w:rPr>
              <w:t xml:space="preserve"> Assessment Rubric</w:t>
            </w:r>
          </w:p>
          <w:p w:rsidR="00BD6A87" w:rsidRPr="00F87648" w:rsidRDefault="00BD6A87" w:rsidP="00BD6A87">
            <w:pPr>
              <w:tabs>
                <w:tab w:val="left" w:pos="288"/>
                <w:tab w:val="left" w:pos="1740"/>
              </w:tabs>
              <w:rPr>
                <w:sz w:val="22"/>
                <w:szCs w:val="22"/>
              </w:rPr>
            </w:pPr>
          </w:p>
          <w:p w:rsidR="008D42F4" w:rsidRDefault="00BD6A87" w:rsidP="00BD6A87">
            <w:pPr>
              <w:tabs>
                <w:tab w:val="left" w:pos="288"/>
                <w:tab w:val="left" w:pos="1740"/>
              </w:tabs>
              <w:rPr>
                <w:sz w:val="22"/>
                <w:szCs w:val="22"/>
              </w:rPr>
            </w:pPr>
            <w:r w:rsidRPr="00F87648">
              <w:rPr>
                <w:sz w:val="22"/>
                <w:szCs w:val="22"/>
              </w:rPr>
              <w:t>In 201</w:t>
            </w:r>
            <w:r w:rsidR="003775C5" w:rsidRPr="00F87648">
              <w:rPr>
                <w:sz w:val="22"/>
                <w:szCs w:val="22"/>
              </w:rPr>
              <w:t>6-2018</w:t>
            </w:r>
            <w:r w:rsidRPr="00F87648">
              <w:rPr>
                <w:sz w:val="22"/>
                <w:szCs w:val="22"/>
              </w:rPr>
              <w:t xml:space="preserve">, </w:t>
            </w:r>
            <w:r w:rsidR="00FA0DD0">
              <w:rPr>
                <w:sz w:val="22"/>
                <w:szCs w:val="22"/>
              </w:rPr>
              <w:t>22</w:t>
            </w:r>
            <w:r w:rsidR="003775C5" w:rsidRPr="00F87648">
              <w:rPr>
                <w:sz w:val="22"/>
                <w:szCs w:val="22"/>
              </w:rPr>
              <w:t xml:space="preserve"> students defended their theses, completed comprehensive exams, or presented their capstones. </w:t>
            </w:r>
            <w:r w:rsidRPr="00F87648">
              <w:rPr>
                <w:sz w:val="22"/>
                <w:szCs w:val="22"/>
              </w:rPr>
              <w:t xml:space="preserve">The average research methods evaluation </w:t>
            </w:r>
            <w:r w:rsidR="003775C5" w:rsidRPr="00F87648">
              <w:rPr>
                <w:sz w:val="22"/>
                <w:szCs w:val="22"/>
              </w:rPr>
              <w:t>was 3.9</w:t>
            </w:r>
            <w:r w:rsidR="00AA7279">
              <w:rPr>
                <w:sz w:val="22"/>
                <w:szCs w:val="22"/>
              </w:rPr>
              <w:t>7</w:t>
            </w:r>
            <w:r w:rsidR="003775C5" w:rsidRPr="00F87648">
              <w:rPr>
                <w:sz w:val="22"/>
                <w:szCs w:val="22"/>
              </w:rPr>
              <w:t>, a slight decline from the earlier stage of assessment</w:t>
            </w:r>
            <w:r w:rsidR="00E61CF9">
              <w:rPr>
                <w:sz w:val="22"/>
                <w:szCs w:val="22"/>
              </w:rPr>
              <w:t>,</w:t>
            </w:r>
            <w:r w:rsidR="00834133">
              <w:rPr>
                <w:sz w:val="22"/>
                <w:szCs w:val="22"/>
              </w:rPr>
              <w:t xml:space="preserve"> .4%</w:t>
            </w:r>
            <w:r w:rsidR="00E61CF9">
              <w:rPr>
                <w:sz w:val="22"/>
                <w:szCs w:val="22"/>
              </w:rPr>
              <w:t xml:space="preserve"> below the expected average</w:t>
            </w:r>
            <w:r w:rsidR="003775C5" w:rsidRPr="00F87648">
              <w:rPr>
                <w:sz w:val="22"/>
                <w:szCs w:val="22"/>
              </w:rPr>
              <w:t>.</w:t>
            </w:r>
          </w:p>
          <w:p w:rsidR="008D42F4" w:rsidRDefault="008D42F4" w:rsidP="00BD6A87">
            <w:pPr>
              <w:tabs>
                <w:tab w:val="left" w:pos="288"/>
                <w:tab w:val="left" w:pos="1740"/>
              </w:tabs>
              <w:rPr>
                <w:sz w:val="22"/>
                <w:szCs w:val="22"/>
              </w:rPr>
            </w:pPr>
          </w:p>
          <w:p w:rsidR="008D42F4" w:rsidRDefault="008D42F4" w:rsidP="008D42F4">
            <w:pPr>
              <w:tabs>
                <w:tab w:val="left" w:pos="288"/>
                <w:tab w:val="left" w:pos="1740"/>
              </w:tabs>
              <w:rPr>
                <w:sz w:val="22"/>
                <w:szCs w:val="22"/>
              </w:rPr>
            </w:pPr>
            <w:r>
              <w:rPr>
                <w:sz w:val="22"/>
                <w:szCs w:val="22"/>
              </w:rPr>
              <w:t>Capstone students had an average score of 4.0</w:t>
            </w:r>
            <w:r w:rsidR="00AA7279">
              <w:rPr>
                <w:sz w:val="22"/>
                <w:szCs w:val="22"/>
              </w:rPr>
              <w:t>2</w:t>
            </w:r>
            <w:r>
              <w:rPr>
                <w:sz w:val="22"/>
                <w:szCs w:val="22"/>
              </w:rPr>
              <w:t xml:space="preserve">, a 6% decrease (on a 5 point scale) over the comprehensive exam students in the 2015-2016 assessment cycle. Thesis students had an average score of 4.45, a 6% increase over the previous assessment cycle. </w:t>
            </w:r>
          </w:p>
          <w:p w:rsidR="002A0443" w:rsidRPr="00F87648" w:rsidRDefault="002A0443" w:rsidP="00BD6A87">
            <w:pPr>
              <w:tabs>
                <w:tab w:val="left" w:pos="288"/>
                <w:tab w:val="left" w:pos="1740"/>
              </w:tabs>
              <w:rPr>
                <w:sz w:val="22"/>
                <w:szCs w:val="22"/>
              </w:rPr>
            </w:pPr>
          </w:p>
          <w:p w:rsidR="002A0443" w:rsidRPr="00F87648" w:rsidRDefault="002A0443" w:rsidP="002A0443">
            <w:pPr>
              <w:tabs>
                <w:tab w:val="left" w:pos="288"/>
                <w:tab w:val="left" w:pos="1740"/>
              </w:tabs>
              <w:rPr>
                <w:sz w:val="22"/>
                <w:szCs w:val="22"/>
              </w:rPr>
            </w:pPr>
            <w:r w:rsidRPr="00F87648">
              <w:rPr>
                <w:sz w:val="22"/>
                <w:szCs w:val="22"/>
              </w:rPr>
              <w:t>When considering individual growth, we found the following:</w:t>
            </w:r>
          </w:p>
          <w:p w:rsidR="002A0443" w:rsidRPr="00F87648" w:rsidRDefault="002A0443" w:rsidP="002A0443">
            <w:pPr>
              <w:pStyle w:val="ListParagraph"/>
              <w:numPr>
                <w:ilvl w:val="0"/>
                <w:numId w:val="20"/>
              </w:numPr>
              <w:tabs>
                <w:tab w:val="left" w:pos="288"/>
                <w:tab w:val="left" w:pos="1740"/>
              </w:tabs>
              <w:rPr>
                <w:sz w:val="22"/>
                <w:szCs w:val="22"/>
              </w:rPr>
            </w:pPr>
            <w:r w:rsidRPr="00F87648">
              <w:rPr>
                <w:sz w:val="22"/>
                <w:szCs w:val="22"/>
              </w:rPr>
              <w:t>2 students had perfect ratings at both stages of assessment</w:t>
            </w:r>
          </w:p>
          <w:p w:rsidR="00F87648" w:rsidRPr="00F87648" w:rsidRDefault="00FA0DD0" w:rsidP="00820992">
            <w:pPr>
              <w:pStyle w:val="ListParagraph"/>
              <w:numPr>
                <w:ilvl w:val="0"/>
                <w:numId w:val="20"/>
              </w:numPr>
              <w:tabs>
                <w:tab w:val="left" w:pos="288"/>
                <w:tab w:val="left" w:pos="1740"/>
              </w:tabs>
              <w:rPr>
                <w:sz w:val="22"/>
                <w:szCs w:val="22"/>
              </w:rPr>
            </w:pPr>
            <w:r>
              <w:rPr>
                <w:sz w:val="22"/>
                <w:szCs w:val="22"/>
              </w:rPr>
              <w:t>1</w:t>
            </w:r>
            <w:r w:rsidR="00AA7279">
              <w:rPr>
                <w:sz w:val="22"/>
                <w:szCs w:val="22"/>
              </w:rPr>
              <w:t>1</w:t>
            </w:r>
            <w:r w:rsidR="002A0443" w:rsidRPr="00F87648">
              <w:rPr>
                <w:sz w:val="22"/>
                <w:szCs w:val="22"/>
              </w:rPr>
              <w:t xml:space="preserve"> students demonstrated growth, </w:t>
            </w:r>
            <w:r>
              <w:rPr>
                <w:sz w:val="22"/>
                <w:szCs w:val="22"/>
              </w:rPr>
              <w:t xml:space="preserve">an average of </w:t>
            </w:r>
            <w:r w:rsidR="002A0443" w:rsidRPr="00F87648">
              <w:rPr>
                <w:sz w:val="22"/>
                <w:szCs w:val="22"/>
              </w:rPr>
              <w:t xml:space="preserve">averaging </w:t>
            </w:r>
            <w:r>
              <w:rPr>
                <w:sz w:val="22"/>
                <w:szCs w:val="22"/>
              </w:rPr>
              <w:t>9%</w:t>
            </w:r>
            <w:r w:rsidR="002A0443" w:rsidRPr="00F87648">
              <w:rPr>
                <w:sz w:val="22"/>
                <w:szCs w:val="22"/>
              </w:rPr>
              <w:t xml:space="preserve"> on a 5-point scale</w:t>
            </w:r>
          </w:p>
          <w:p w:rsidR="00F87648" w:rsidRPr="00F87648" w:rsidRDefault="00FA0DD0" w:rsidP="00820992">
            <w:pPr>
              <w:pStyle w:val="ListParagraph"/>
              <w:numPr>
                <w:ilvl w:val="0"/>
                <w:numId w:val="20"/>
              </w:numPr>
              <w:tabs>
                <w:tab w:val="left" w:pos="288"/>
                <w:tab w:val="left" w:pos="1740"/>
              </w:tabs>
              <w:rPr>
                <w:sz w:val="22"/>
                <w:szCs w:val="22"/>
              </w:rPr>
            </w:pPr>
            <w:r>
              <w:rPr>
                <w:sz w:val="22"/>
                <w:szCs w:val="22"/>
              </w:rPr>
              <w:t>3</w:t>
            </w:r>
            <w:r w:rsidR="00F87648" w:rsidRPr="00F87648">
              <w:rPr>
                <w:sz w:val="22"/>
                <w:szCs w:val="22"/>
              </w:rPr>
              <w:t xml:space="preserve"> students demonstrated no growth</w:t>
            </w:r>
            <w:r>
              <w:rPr>
                <w:sz w:val="22"/>
                <w:szCs w:val="22"/>
              </w:rPr>
              <w:t xml:space="preserve"> or decline, but met expectations</w:t>
            </w:r>
          </w:p>
          <w:p w:rsidR="00F87648" w:rsidRDefault="00FA0DD0" w:rsidP="00F87648">
            <w:pPr>
              <w:pStyle w:val="ListParagraph"/>
              <w:numPr>
                <w:ilvl w:val="0"/>
                <w:numId w:val="20"/>
              </w:numPr>
              <w:tabs>
                <w:tab w:val="left" w:pos="288"/>
                <w:tab w:val="left" w:pos="1740"/>
              </w:tabs>
              <w:rPr>
                <w:sz w:val="22"/>
                <w:szCs w:val="22"/>
              </w:rPr>
            </w:pPr>
            <w:r>
              <w:rPr>
                <w:sz w:val="22"/>
                <w:szCs w:val="22"/>
              </w:rPr>
              <w:t>6</w:t>
            </w:r>
            <w:r w:rsidR="002A0443" w:rsidRPr="00F87648">
              <w:rPr>
                <w:sz w:val="22"/>
                <w:szCs w:val="22"/>
              </w:rPr>
              <w:t xml:space="preserve"> students demonstrated weaker skills, averaging a decline of </w:t>
            </w:r>
            <w:r>
              <w:rPr>
                <w:sz w:val="22"/>
                <w:szCs w:val="22"/>
              </w:rPr>
              <w:t>18% on a 5-point scale.</w:t>
            </w:r>
            <w:r w:rsidR="00F87648" w:rsidRPr="00F87648">
              <w:rPr>
                <w:sz w:val="22"/>
                <w:szCs w:val="22"/>
              </w:rPr>
              <w:t xml:space="preserve"> </w:t>
            </w:r>
          </w:p>
          <w:p w:rsidR="00FA0DD0" w:rsidRPr="00F87648" w:rsidRDefault="00FA0DD0" w:rsidP="00FA0DD0">
            <w:pPr>
              <w:pStyle w:val="ListParagraph"/>
              <w:tabs>
                <w:tab w:val="left" w:pos="288"/>
                <w:tab w:val="left" w:pos="1740"/>
              </w:tabs>
              <w:ind w:left="360"/>
              <w:rPr>
                <w:sz w:val="22"/>
                <w:szCs w:val="22"/>
              </w:rPr>
            </w:pPr>
          </w:p>
          <w:p w:rsidR="003775C5" w:rsidRPr="00F87648" w:rsidRDefault="00F87648" w:rsidP="00BD6A87">
            <w:pPr>
              <w:tabs>
                <w:tab w:val="left" w:pos="288"/>
                <w:tab w:val="left" w:pos="1740"/>
              </w:tabs>
              <w:rPr>
                <w:sz w:val="22"/>
                <w:szCs w:val="22"/>
              </w:rPr>
            </w:pPr>
            <w:r w:rsidRPr="00F87648">
              <w:rPr>
                <w:sz w:val="22"/>
                <w:szCs w:val="22"/>
              </w:rPr>
              <w:t>We ran a correlation between the average research methods s</w:t>
            </w:r>
            <w:r w:rsidR="00F55B05">
              <w:rPr>
                <w:sz w:val="22"/>
                <w:szCs w:val="22"/>
              </w:rPr>
              <w:t>core at degree completion</w:t>
            </w:r>
            <w:r w:rsidRPr="00F87648">
              <w:rPr>
                <w:sz w:val="22"/>
                <w:szCs w:val="22"/>
              </w:rPr>
              <w:t xml:space="preserve"> and the # of online credits, and found no relationship existed.</w:t>
            </w:r>
          </w:p>
          <w:p w:rsidR="00BD6A87" w:rsidRPr="00F87648" w:rsidRDefault="00BD6A87" w:rsidP="00BD6A87">
            <w:pPr>
              <w:tabs>
                <w:tab w:val="left" w:pos="288"/>
                <w:tab w:val="left" w:pos="1740"/>
              </w:tabs>
              <w:rPr>
                <w:sz w:val="22"/>
                <w:szCs w:val="22"/>
              </w:rPr>
            </w:pPr>
          </w:p>
          <w:p w:rsidR="00BD6A87" w:rsidRPr="00F87648" w:rsidRDefault="00BD6A87" w:rsidP="00BD6A87">
            <w:pPr>
              <w:numPr>
                <w:ilvl w:val="0"/>
                <w:numId w:val="17"/>
              </w:numPr>
              <w:tabs>
                <w:tab w:val="left" w:pos="288"/>
                <w:tab w:val="left" w:pos="1740"/>
              </w:tabs>
              <w:rPr>
                <w:sz w:val="22"/>
                <w:szCs w:val="22"/>
              </w:rPr>
            </w:pPr>
            <w:r w:rsidRPr="00F87648">
              <w:rPr>
                <w:sz w:val="22"/>
                <w:szCs w:val="22"/>
              </w:rPr>
              <w:t>Conference Presentations and Publications</w:t>
            </w:r>
          </w:p>
          <w:p w:rsidR="00FA0DD0" w:rsidRDefault="00FA0DD0" w:rsidP="00FA0DD0">
            <w:pPr>
              <w:tabs>
                <w:tab w:val="left" w:pos="288"/>
                <w:tab w:val="left" w:pos="1740"/>
              </w:tabs>
              <w:rPr>
                <w:sz w:val="22"/>
                <w:szCs w:val="22"/>
              </w:rPr>
            </w:pPr>
          </w:p>
          <w:p w:rsidR="00FA0DD0" w:rsidRPr="00F87648" w:rsidRDefault="00FA0DD0" w:rsidP="00BD6A87">
            <w:pPr>
              <w:tabs>
                <w:tab w:val="left" w:pos="288"/>
                <w:tab w:val="left" w:pos="1740"/>
              </w:tabs>
              <w:rPr>
                <w:sz w:val="22"/>
                <w:szCs w:val="22"/>
              </w:rPr>
            </w:pPr>
            <w:r>
              <w:rPr>
                <w:sz w:val="22"/>
                <w:szCs w:val="22"/>
              </w:rPr>
              <w:t>From 2016-2018, 9 students made 19 presentations, and 3 students had publications, or 26.67% of students enrolled. Despite funding challenges and curriculum changes, students still exceeded the expected 20% participation rate.</w:t>
            </w:r>
          </w:p>
          <w:p w:rsidR="00153B55" w:rsidRPr="00F87648" w:rsidRDefault="00153B55" w:rsidP="00FA0DD0">
            <w:pPr>
              <w:tabs>
                <w:tab w:val="left" w:pos="288"/>
                <w:tab w:val="left" w:pos="1740"/>
              </w:tabs>
              <w:rPr>
                <w:sz w:val="22"/>
                <w:szCs w:val="22"/>
              </w:rPr>
            </w:pPr>
          </w:p>
        </w:tc>
        <w:tc>
          <w:tcPr>
            <w:tcW w:w="2332" w:type="dxa"/>
          </w:tcPr>
          <w:p w:rsidR="00BD6A87" w:rsidRPr="00F87648" w:rsidRDefault="00BD6A87" w:rsidP="00BD6A87">
            <w:pPr>
              <w:tabs>
                <w:tab w:val="left" w:pos="1740"/>
              </w:tabs>
              <w:rPr>
                <w:sz w:val="22"/>
                <w:szCs w:val="20"/>
              </w:rPr>
            </w:pPr>
            <w:r w:rsidRPr="00F87648">
              <w:rPr>
                <w:sz w:val="22"/>
                <w:szCs w:val="20"/>
              </w:rPr>
              <w:t xml:space="preserve">The results of these direct measures have been shared with the Department Chairman and the Department’s Graduate Assessment and Curriculum Committee prior to submission to </w:t>
            </w:r>
            <w:smartTag w:uri="urn:schemas-microsoft-com:office:smarttags" w:element="stockticker">
              <w:r w:rsidRPr="00F87648">
                <w:rPr>
                  <w:sz w:val="22"/>
                  <w:szCs w:val="20"/>
                </w:rPr>
                <w:t>CASA</w:t>
              </w:r>
            </w:smartTag>
            <w:r w:rsidRPr="00F87648">
              <w:rPr>
                <w:sz w:val="22"/>
                <w:szCs w:val="20"/>
              </w:rPr>
              <w:t>. The results of this report are also shared and discussed with the entire department.</w:t>
            </w:r>
          </w:p>
        </w:tc>
      </w:tr>
      <w:tr w:rsidR="00657DB5" w:rsidTr="005A5691">
        <w:tc>
          <w:tcPr>
            <w:tcW w:w="2268" w:type="dxa"/>
          </w:tcPr>
          <w:p w:rsidR="00BD6A87" w:rsidRPr="00F87648" w:rsidRDefault="00BD6A87" w:rsidP="00BD6A87">
            <w:pPr>
              <w:tabs>
                <w:tab w:val="left" w:pos="1740"/>
              </w:tabs>
              <w:rPr>
                <w:sz w:val="22"/>
                <w:szCs w:val="22"/>
              </w:rPr>
            </w:pPr>
            <w:r w:rsidRPr="00F87648">
              <w:rPr>
                <w:sz w:val="22"/>
                <w:szCs w:val="22"/>
              </w:rPr>
              <w:t>4. Students will develop the ability to orally communicate concepts appropriate for graduate studies in political science.</w:t>
            </w:r>
          </w:p>
        </w:tc>
        <w:tc>
          <w:tcPr>
            <w:tcW w:w="3282" w:type="dxa"/>
          </w:tcPr>
          <w:p w:rsidR="00BD6A87" w:rsidRPr="00F87648" w:rsidRDefault="00BD6A87" w:rsidP="00BD6A87">
            <w:pPr>
              <w:tabs>
                <w:tab w:val="left" w:pos="1740"/>
              </w:tabs>
              <w:rPr>
                <w:sz w:val="22"/>
                <w:szCs w:val="22"/>
              </w:rPr>
            </w:pPr>
            <w:r w:rsidRPr="00F87648">
              <w:rPr>
                <w:sz w:val="22"/>
                <w:szCs w:val="22"/>
              </w:rPr>
              <w:t xml:space="preserve">We use </w:t>
            </w:r>
            <w:r w:rsidR="00F87648" w:rsidRPr="00F87648">
              <w:rPr>
                <w:sz w:val="22"/>
                <w:szCs w:val="22"/>
              </w:rPr>
              <w:t>two</w:t>
            </w:r>
            <w:r w:rsidRPr="00F87648">
              <w:rPr>
                <w:sz w:val="22"/>
                <w:szCs w:val="22"/>
              </w:rPr>
              <w:t xml:space="preserve"> measures to evaluate this objective:</w:t>
            </w:r>
          </w:p>
          <w:p w:rsidR="00BD6A87" w:rsidRPr="00F87648" w:rsidRDefault="00BD6A87" w:rsidP="00BD6A87">
            <w:pPr>
              <w:tabs>
                <w:tab w:val="left" w:pos="1740"/>
              </w:tabs>
              <w:rPr>
                <w:sz w:val="22"/>
                <w:szCs w:val="22"/>
              </w:rPr>
            </w:pPr>
          </w:p>
          <w:p w:rsidR="00BD6A87" w:rsidRPr="00F87648" w:rsidRDefault="00BD6A87" w:rsidP="00BD6A87">
            <w:pPr>
              <w:numPr>
                <w:ilvl w:val="0"/>
                <w:numId w:val="9"/>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The same rubric used for Learning Objective #1 (see above) asks faculty teaching PLS 5001 to evaluate student oral communication skills in their literature review presentations. One question on this rubric directly address content knowledge.   </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The graduate coordinator collects these data at the end of the fall semester.</w:t>
            </w:r>
          </w:p>
          <w:p w:rsidR="00BD6A87" w:rsidRPr="00F87648" w:rsidRDefault="00BD6A87" w:rsidP="00BD6A87">
            <w:pPr>
              <w:tabs>
                <w:tab w:val="left" w:pos="1740"/>
              </w:tabs>
              <w:rPr>
                <w:sz w:val="22"/>
                <w:szCs w:val="22"/>
              </w:rPr>
            </w:pPr>
          </w:p>
          <w:p w:rsidR="00BD6A87" w:rsidRPr="00F87648" w:rsidRDefault="00BD6A87" w:rsidP="00BD6A87">
            <w:pPr>
              <w:numPr>
                <w:ilvl w:val="0"/>
                <w:numId w:val="9"/>
              </w:numPr>
              <w:tabs>
                <w:tab w:val="left" w:pos="288"/>
                <w:tab w:val="left" w:pos="1740"/>
              </w:tabs>
              <w:rPr>
                <w:sz w:val="22"/>
                <w:szCs w:val="22"/>
              </w:rPr>
            </w:pPr>
            <w:r w:rsidRPr="00F87648">
              <w:rPr>
                <w:sz w:val="22"/>
                <w:szCs w:val="22"/>
              </w:rPr>
              <w:t>Thesis Defense/Comprehensive Exam</w:t>
            </w:r>
            <w:r w:rsidR="00F87648" w:rsidRPr="00F87648">
              <w:rPr>
                <w:sz w:val="22"/>
                <w:szCs w:val="22"/>
              </w:rPr>
              <w:t>/Capstone Presentation</w:t>
            </w:r>
            <w:r w:rsidRPr="00F87648">
              <w:rPr>
                <w:sz w:val="22"/>
                <w:szCs w:val="22"/>
              </w:rPr>
              <w:t xml:space="preserve"> Assessment Rubric</w:t>
            </w:r>
          </w:p>
          <w:p w:rsidR="00BD6A87" w:rsidRPr="00F87648" w:rsidRDefault="00BD6A87" w:rsidP="00BD6A87">
            <w:pPr>
              <w:tabs>
                <w:tab w:val="left" w:pos="288"/>
                <w:tab w:val="left" w:pos="1740"/>
              </w:tabs>
              <w:rPr>
                <w:sz w:val="22"/>
                <w:szCs w:val="22"/>
              </w:rPr>
            </w:pPr>
          </w:p>
          <w:p w:rsidR="00BD6A87" w:rsidRPr="00F87648" w:rsidRDefault="00BD6A87" w:rsidP="00BD6A87">
            <w:pPr>
              <w:tabs>
                <w:tab w:val="left" w:pos="1740"/>
              </w:tabs>
              <w:rPr>
                <w:sz w:val="22"/>
                <w:szCs w:val="22"/>
              </w:rPr>
            </w:pPr>
            <w:r w:rsidRPr="00F87648">
              <w:rPr>
                <w:sz w:val="22"/>
                <w:szCs w:val="22"/>
              </w:rPr>
              <w:t>Graduate committee members apply a rubric to evaluate oral communication skills when students defend their theses</w:t>
            </w:r>
            <w:r w:rsidR="00F87648" w:rsidRPr="00F87648">
              <w:rPr>
                <w:sz w:val="22"/>
                <w:szCs w:val="22"/>
              </w:rPr>
              <w:t>,</w:t>
            </w:r>
            <w:r w:rsidRPr="00F87648">
              <w:rPr>
                <w:sz w:val="22"/>
                <w:szCs w:val="22"/>
              </w:rPr>
              <w:t xml:space="preserve"> complete their comprehensive exams</w:t>
            </w:r>
            <w:r w:rsidR="00F87648" w:rsidRPr="00F87648">
              <w:rPr>
                <w:sz w:val="22"/>
                <w:szCs w:val="22"/>
              </w:rPr>
              <w:t>, or present their capstone projects</w:t>
            </w:r>
            <w:r w:rsidRPr="00F87648">
              <w:rPr>
                <w:sz w:val="22"/>
                <w:szCs w:val="22"/>
              </w:rPr>
              <w:t xml:space="preserve">. The same scale is used as described in Learning Objective #1 (see above). </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The Department’s graduate coordinator collects the data throughout the year as thesis defenses and exams are scheduled. </w:t>
            </w:r>
          </w:p>
          <w:p w:rsidR="00153B55" w:rsidRPr="00F87648" w:rsidRDefault="00153B55" w:rsidP="00153B55">
            <w:pPr>
              <w:tabs>
                <w:tab w:val="left" w:pos="1740"/>
              </w:tabs>
              <w:rPr>
                <w:sz w:val="22"/>
                <w:szCs w:val="22"/>
              </w:rPr>
            </w:pPr>
          </w:p>
        </w:tc>
        <w:tc>
          <w:tcPr>
            <w:tcW w:w="2737" w:type="dxa"/>
          </w:tcPr>
          <w:p w:rsidR="00BD6A87" w:rsidRPr="00F87648" w:rsidRDefault="00BD6A87" w:rsidP="00BD6A87">
            <w:pPr>
              <w:numPr>
                <w:ilvl w:val="0"/>
                <w:numId w:val="13"/>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288"/>
                <w:tab w:val="left" w:pos="1740"/>
              </w:tabs>
              <w:ind w:left="360"/>
              <w:rPr>
                <w:sz w:val="22"/>
                <w:szCs w:val="22"/>
              </w:rPr>
            </w:pPr>
          </w:p>
          <w:p w:rsidR="00BD6A87" w:rsidRPr="00F87648" w:rsidRDefault="00BD6A87" w:rsidP="00BD6A87">
            <w:pPr>
              <w:tabs>
                <w:tab w:val="left" w:pos="288"/>
                <w:tab w:val="left" w:pos="1740"/>
              </w:tabs>
              <w:rPr>
                <w:sz w:val="22"/>
                <w:szCs w:val="22"/>
              </w:rPr>
            </w:pPr>
            <w:r w:rsidRPr="00F87648">
              <w:rPr>
                <w:sz w:val="22"/>
                <w:szCs w:val="22"/>
              </w:rPr>
              <w:t>Since students are just beginning their graduate studies in PLS 5001, we expect that the average rating for all students would be at least 3.0, or satisfactory.</w:t>
            </w:r>
          </w:p>
          <w:p w:rsidR="00BD6A87" w:rsidRPr="00F87648" w:rsidRDefault="00BD6A87" w:rsidP="00BD6A87">
            <w:pPr>
              <w:tabs>
                <w:tab w:val="left" w:pos="1740"/>
              </w:tabs>
              <w:rPr>
                <w:sz w:val="22"/>
                <w:szCs w:val="22"/>
              </w:rPr>
            </w:pPr>
          </w:p>
          <w:p w:rsidR="00BD6A87" w:rsidRPr="00F87648" w:rsidRDefault="00BD6A87" w:rsidP="00BD6A87">
            <w:pPr>
              <w:numPr>
                <w:ilvl w:val="0"/>
                <w:numId w:val="13"/>
              </w:numPr>
              <w:tabs>
                <w:tab w:val="left" w:pos="288"/>
                <w:tab w:val="left" w:pos="1740"/>
              </w:tabs>
              <w:rPr>
                <w:sz w:val="22"/>
                <w:szCs w:val="22"/>
              </w:rPr>
            </w:pPr>
            <w:r w:rsidRPr="00F87648">
              <w:rPr>
                <w:sz w:val="22"/>
                <w:szCs w:val="22"/>
              </w:rPr>
              <w:t>Thesis Defense/ Comprehensive Exam Assessment Rubric</w:t>
            </w:r>
          </w:p>
          <w:p w:rsidR="00BD6A87" w:rsidRPr="00F87648" w:rsidRDefault="00BD6A87" w:rsidP="00BD6A87">
            <w:pPr>
              <w:tabs>
                <w:tab w:val="left" w:pos="1740"/>
              </w:tabs>
              <w:rPr>
                <w:sz w:val="22"/>
                <w:szCs w:val="22"/>
              </w:rPr>
            </w:pPr>
          </w:p>
          <w:p w:rsidR="00BD6A87" w:rsidRPr="00F87648" w:rsidRDefault="00BD6A87" w:rsidP="00BD6A87">
            <w:pPr>
              <w:tabs>
                <w:tab w:val="left" w:pos="1740"/>
              </w:tabs>
              <w:rPr>
                <w:sz w:val="22"/>
                <w:szCs w:val="22"/>
              </w:rPr>
            </w:pPr>
            <w:r w:rsidRPr="00F87648">
              <w:rPr>
                <w:sz w:val="22"/>
                <w:szCs w:val="22"/>
              </w:rPr>
              <w:t xml:space="preserve">Since students are completing their graduate degrees at this level, we expect that the average rating for all students during the academic year would be at least 4, which is above average. </w:t>
            </w:r>
          </w:p>
          <w:p w:rsidR="00153B55" w:rsidRPr="00F87648" w:rsidRDefault="00153B55" w:rsidP="00153B55">
            <w:pPr>
              <w:tabs>
                <w:tab w:val="left" w:pos="1740"/>
              </w:tabs>
              <w:rPr>
                <w:sz w:val="22"/>
                <w:szCs w:val="22"/>
              </w:rPr>
            </w:pPr>
          </w:p>
          <w:p w:rsidR="00BD6A87" w:rsidRPr="00F87648" w:rsidRDefault="00BD6A87" w:rsidP="00BD6A87">
            <w:pPr>
              <w:tabs>
                <w:tab w:val="left" w:pos="1740"/>
              </w:tabs>
              <w:rPr>
                <w:sz w:val="22"/>
                <w:szCs w:val="22"/>
              </w:rPr>
            </w:pPr>
          </w:p>
        </w:tc>
        <w:tc>
          <w:tcPr>
            <w:tcW w:w="2557" w:type="dxa"/>
          </w:tcPr>
          <w:p w:rsidR="00BD6A87" w:rsidRPr="00F87648" w:rsidRDefault="00BD6A87" w:rsidP="00BD6A87">
            <w:pPr>
              <w:numPr>
                <w:ilvl w:val="0"/>
                <w:numId w:val="18"/>
              </w:numPr>
              <w:tabs>
                <w:tab w:val="left" w:pos="288"/>
                <w:tab w:val="left" w:pos="1740"/>
              </w:tabs>
              <w:rPr>
                <w:sz w:val="22"/>
                <w:szCs w:val="22"/>
              </w:rPr>
            </w:pPr>
            <w:r w:rsidRPr="00F87648">
              <w:rPr>
                <w:sz w:val="22"/>
                <w:szCs w:val="22"/>
              </w:rPr>
              <w:t>Introduction to Political Research Assessment Rubric</w:t>
            </w:r>
          </w:p>
          <w:p w:rsidR="00BD6A87" w:rsidRPr="00F87648" w:rsidRDefault="00BD6A87" w:rsidP="00BD6A87">
            <w:pPr>
              <w:tabs>
                <w:tab w:val="left" w:pos="288"/>
                <w:tab w:val="left" w:pos="1740"/>
              </w:tabs>
              <w:rPr>
                <w:sz w:val="22"/>
                <w:szCs w:val="22"/>
              </w:rPr>
            </w:pPr>
          </w:p>
          <w:p w:rsidR="00BD6A87" w:rsidRPr="00F87648" w:rsidRDefault="00BD6A87" w:rsidP="00BD6A87">
            <w:pPr>
              <w:tabs>
                <w:tab w:val="left" w:pos="288"/>
                <w:tab w:val="left" w:pos="1740"/>
              </w:tabs>
              <w:rPr>
                <w:sz w:val="22"/>
                <w:szCs w:val="22"/>
              </w:rPr>
            </w:pPr>
            <w:r w:rsidRPr="00F87648">
              <w:rPr>
                <w:sz w:val="22"/>
                <w:szCs w:val="22"/>
              </w:rPr>
              <w:t xml:space="preserve">In </w:t>
            </w:r>
            <w:r w:rsidR="00F87648" w:rsidRPr="00F87648">
              <w:rPr>
                <w:sz w:val="22"/>
                <w:szCs w:val="22"/>
              </w:rPr>
              <w:t>2016-2018</w:t>
            </w:r>
            <w:r w:rsidRPr="00F87648">
              <w:rPr>
                <w:sz w:val="22"/>
                <w:szCs w:val="22"/>
              </w:rPr>
              <w:t xml:space="preserve">, the average oral communication evaluation was </w:t>
            </w:r>
            <w:r w:rsidR="00F87648" w:rsidRPr="00F87648">
              <w:rPr>
                <w:sz w:val="22"/>
                <w:szCs w:val="22"/>
              </w:rPr>
              <w:t>4</w:t>
            </w:r>
            <w:r w:rsidR="00FA0DD0">
              <w:rPr>
                <w:sz w:val="22"/>
                <w:szCs w:val="22"/>
              </w:rPr>
              <w:t>.20</w:t>
            </w:r>
            <w:r w:rsidRPr="00F87648">
              <w:rPr>
                <w:sz w:val="22"/>
                <w:szCs w:val="22"/>
              </w:rPr>
              <w:t xml:space="preserve"> for </w:t>
            </w:r>
            <w:r w:rsidR="00FA0DD0">
              <w:rPr>
                <w:sz w:val="22"/>
                <w:szCs w:val="22"/>
              </w:rPr>
              <w:t>42 students, exceeding expectations</w:t>
            </w:r>
            <w:r w:rsidR="00834133">
              <w:rPr>
                <w:sz w:val="22"/>
                <w:szCs w:val="22"/>
              </w:rPr>
              <w:t xml:space="preserve"> by 24%</w:t>
            </w:r>
            <w:r w:rsidRPr="00F87648">
              <w:rPr>
                <w:sz w:val="22"/>
                <w:szCs w:val="22"/>
              </w:rPr>
              <w:t>.</w:t>
            </w:r>
          </w:p>
          <w:p w:rsidR="00BD6A87" w:rsidRPr="00F87648" w:rsidRDefault="00BD6A87" w:rsidP="00BD6A87">
            <w:pPr>
              <w:tabs>
                <w:tab w:val="left" w:pos="288"/>
                <w:tab w:val="left" w:pos="1740"/>
              </w:tabs>
              <w:rPr>
                <w:sz w:val="22"/>
                <w:szCs w:val="22"/>
              </w:rPr>
            </w:pPr>
          </w:p>
          <w:p w:rsidR="00BD6A87" w:rsidRPr="00F87648" w:rsidRDefault="00BD6A87" w:rsidP="00BD6A87">
            <w:pPr>
              <w:numPr>
                <w:ilvl w:val="0"/>
                <w:numId w:val="18"/>
              </w:numPr>
              <w:tabs>
                <w:tab w:val="left" w:pos="288"/>
                <w:tab w:val="left" w:pos="1740"/>
              </w:tabs>
              <w:rPr>
                <w:sz w:val="22"/>
                <w:szCs w:val="22"/>
              </w:rPr>
            </w:pPr>
            <w:r w:rsidRPr="00F87648">
              <w:rPr>
                <w:sz w:val="22"/>
                <w:szCs w:val="22"/>
              </w:rPr>
              <w:t>Thesis Defense/ Comprehensive Exam</w:t>
            </w:r>
            <w:r w:rsidR="00F87648" w:rsidRPr="00F87648">
              <w:rPr>
                <w:sz w:val="22"/>
                <w:szCs w:val="22"/>
              </w:rPr>
              <w:t>/Capstone</w:t>
            </w:r>
            <w:r w:rsidRPr="00F87648">
              <w:rPr>
                <w:sz w:val="22"/>
                <w:szCs w:val="22"/>
              </w:rPr>
              <w:t xml:space="preserve"> Assessment Rubric</w:t>
            </w:r>
          </w:p>
          <w:p w:rsidR="00BD6A87" w:rsidRPr="00F87648" w:rsidRDefault="00BD6A87" w:rsidP="00BD6A87">
            <w:pPr>
              <w:tabs>
                <w:tab w:val="left" w:pos="288"/>
                <w:tab w:val="left" w:pos="1740"/>
              </w:tabs>
              <w:rPr>
                <w:sz w:val="22"/>
                <w:szCs w:val="22"/>
              </w:rPr>
            </w:pPr>
          </w:p>
          <w:p w:rsidR="00BD6A87" w:rsidRDefault="00BD6A87" w:rsidP="00BD6A87">
            <w:pPr>
              <w:tabs>
                <w:tab w:val="left" w:pos="288"/>
                <w:tab w:val="left" w:pos="1740"/>
              </w:tabs>
              <w:rPr>
                <w:sz w:val="22"/>
                <w:szCs w:val="22"/>
              </w:rPr>
            </w:pPr>
            <w:r w:rsidRPr="00F87648">
              <w:rPr>
                <w:sz w:val="22"/>
                <w:szCs w:val="22"/>
              </w:rPr>
              <w:t xml:space="preserve">In </w:t>
            </w:r>
            <w:r w:rsidR="00F87648" w:rsidRPr="00F87648">
              <w:rPr>
                <w:sz w:val="22"/>
                <w:szCs w:val="22"/>
              </w:rPr>
              <w:t>2016-2018</w:t>
            </w:r>
            <w:r w:rsidRPr="00F87648">
              <w:rPr>
                <w:sz w:val="22"/>
                <w:szCs w:val="22"/>
              </w:rPr>
              <w:t xml:space="preserve">, </w:t>
            </w:r>
            <w:r w:rsidR="00FA0DD0">
              <w:rPr>
                <w:sz w:val="22"/>
                <w:szCs w:val="22"/>
              </w:rPr>
              <w:t>22</w:t>
            </w:r>
            <w:r w:rsidRPr="00F87648">
              <w:rPr>
                <w:sz w:val="22"/>
                <w:szCs w:val="22"/>
              </w:rPr>
              <w:t xml:space="preserve"> students </w:t>
            </w:r>
            <w:r w:rsidR="00F87648" w:rsidRPr="00F87648">
              <w:rPr>
                <w:sz w:val="22"/>
                <w:szCs w:val="22"/>
              </w:rPr>
              <w:t>defended their thesis, completed the comprehensive exam, or presented their capstones.</w:t>
            </w:r>
            <w:r w:rsidRPr="00F87648">
              <w:rPr>
                <w:sz w:val="22"/>
                <w:szCs w:val="22"/>
              </w:rPr>
              <w:t xml:space="preserve"> The average oral communication evaluation </w:t>
            </w:r>
            <w:r w:rsidR="00F87648" w:rsidRPr="00F87648">
              <w:rPr>
                <w:sz w:val="22"/>
                <w:szCs w:val="22"/>
              </w:rPr>
              <w:t>was 4.3</w:t>
            </w:r>
            <w:r w:rsidR="00AA7279">
              <w:rPr>
                <w:sz w:val="22"/>
                <w:szCs w:val="22"/>
              </w:rPr>
              <w:t>2</w:t>
            </w:r>
            <w:r w:rsidR="00834133">
              <w:rPr>
                <w:sz w:val="22"/>
                <w:szCs w:val="22"/>
              </w:rPr>
              <w:t>, exceeding expectations by 6.6%.</w:t>
            </w:r>
          </w:p>
          <w:p w:rsidR="008D42F4" w:rsidRDefault="008D42F4" w:rsidP="00BD6A87">
            <w:pPr>
              <w:tabs>
                <w:tab w:val="left" w:pos="288"/>
                <w:tab w:val="left" w:pos="1740"/>
              </w:tabs>
              <w:rPr>
                <w:sz w:val="22"/>
                <w:szCs w:val="22"/>
              </w:rPr>
            </w:pPr>
          </w:p>
          <w:p w:rsidR="008D42F4" w:rsidRDefault="008D42F4" w:rsidP="008D42F4">
            <w:pPr>
              <w:tabs>
                <w:tab w:val="left" w:pos="288"/>
                <w:tab w:val="left" w:pos="1740"/>
              </w:tabs>
              <w:rPr>
                <w:sz w:val="22"/>
                <w:szCs w:val="22"/>
              </w:rPr>
            </w:pPr>
            <w:r>
              <w:rPr>
                <w:sz w:val="22"/>
                <w:szCs w:val="22"/>
              </w:rPr>
              <w:t>Capstone students had an average score of 4.3</w:t>
            </w:r>
            <w:r w:rsidR="00AA7279">
              <w:rPr>
                <w:sz w:val="22"/>
                <w:szCs w:val="22"/>
              </w:rPr>
              <w:t>7</w:t>
            </w:r>
            <w:r>
              <w:rPr>
                <w:sz w:val="22"/>
                <w:szCs w:val="22"/>
              </w:rPr>
              <w:t xml:space="preserve">, a 12% decrease (on a 5 point scale) over the comprehensive exam students in the 2015-2016 assessment cycle. Thesis students had an average score of 4.89, very close to the average for the previous assessment cycle. </w:t>
            </w:r>
          </w:p>
          <w:p w:rsidR="00153B55" w:rsidRPr="00F87648" w:rsidRDefault="00153B55" w:rsidP="00153B55">
            <w:pPr>
              <w:tabs>
                <w:tab w:val="left" w:pos="1740"/>
              </w:tabs>
              <w:rPr>
                <w:sz w:val="22"/>
                <w:szCs w:val="22"/>
              </w:rPr>
            </w:pPr>
          </w:p>
          <w:p w:rsidR="00F87648" w:rsidRPr="00F87648" w:rsidRDefault="00F87648" w:rsidP="00F87648">
            <w:pPr>
              <w:tabs>
                <w:tab w:val="left" w:pos="288"/>
                <w:tab w:val="left" w:pos="1740"/>
              </w:tabs>
              <w:rPr>
                <w:sz w:val="22"/>
                <w:szCs w:val="22"/>
              </w:rPr>
            </w:pPr>
            <w:r w:rsidRPr="00F87648">
              <w:rPr>
                <w:sz w:val="22"/>
                <w:szCs w:val="22"/>
              </w:rPr>
              <w:t>When considering individual growth, we found the following:</w:t>
            </w:r>
          </w:p>
          <w:p w:rsidR="00F87648" w:rsidRPr="00F87648" w:rsidRDefault="00F87648" w:rsidP="00F87648">
            <w:pPr>
              <w:pStyle w:val="ListParagraph"/>
              <w:numPr>
                <w:ilvl w:val="0"/>
                <w:numId w:val="20"/>
              </w:numPr>
              <w:tabs>
                <w:tab w:val="left" w:pos="288"/>
                <w:tab w:val="left" w:pos="1740"/>
              </w:tabs>
              <w:rPr>
                <w:sz w:val="22"/>
                <w:szCs w:val="22"/>
              </w:rPr>
            </w:pPr>
            <w:r w:rsidRPr="00F87648">
              <w:rPr>
                <w:sz w:val="22"/>
                <w:szCs w:val="22"/>
              </w:rPr>
              <w:t>2 students had perfect ratings at both stages of assessment</w:t>
            </w:r>
          </w:p>
          <w:p w:rsidR="00F87648" w:rsidRPr="00F87648" w:rsidRDefault="00FA0DD0" w:rsidP="00F87648">
            <w:pPr>
              <w:pStyle w:val="ListParagraph"/>
              <w:numPr>
                <w:ilvl w:val="0"/>
                <w:numId w:val="20"/>
              </w:numPr>
              <w:tabs>
                <w:tab w:val="left" w:pos="288"/>
                <w:tab w:val="left" w:pos="1740"/>
              </w:tabs>
              <w:rPr>
                <w:sz w:val="22"/>
                <w:szCs w:val="22"/>
              </w:rPr>
            </w:pPr>
            <w:r>
              <w:rPr>
                <w:sz w:val="22"/>
                <w:szCs w:val="22"/>
              </w:rPr>
              <w:t>10</w:t>
            </w:r>
            <w:r w:rsidR="00F87648" w:rsidRPr="00F87648">
              <w:rPr>
                <w:sz w:val="22"/>
                <w:szCs w:val="22"/>
              </w:rPr>
              <w:t xml:space="preserve"> students demonstrated growth, averaging </w:t>
            </w:r>
            <w:r w:rsidR="00834133">
              <w:rPr>
                <w:sz w:val="22"/>
                <w:szCs w:val="22"/>
              </w:rPr>
              <w:t>13%</w:t>
            </w:r>
            <w:r w:rsidR="00F87648" w:rsidRPr="00F87648">
              <w:rPr>
                <w:sz w:val="22"/>
                <w:szCs w:val="22"/>
              </w:rPr>
              <w:t xml:space="preserve"> on a 5-point scale</w:t>
            </w:r>
          </w:p>
          <w:p w:rsidR="00F87648" w:rsidRPr="00F87648" w:rsidRDefault="00AA7279" w:rsidP="00F87648">
            <w:pPr>
              <w:pStyle w:val="ListParagraph"/>
              <w:numPr>
                <w:ilvl w:val="0"/>
                <w:numId w:val="20"/>
              </w:numPr>
              <w:tabs>
                <w:tab w:val="left" w:pos="288"/>
                <w:tab w:val="left" w:pos="1740"/>
              </w:tabs>
              <w:rPr>
                <w:sz w:val="22"/>
                <w:szCs w:val="22"/>
              </w:rPr>
            </w:pPr>
            <w:r>
              <w:rPr>
                <w:sz w:val="22"/>
                <w:szCs w:val="22"/>
              </w:rPr>
              <w:t>3</w:t>
            </w:r>
            <w:r w:rsidR="00F87648" w:rsidRPr="00F87648">
              <w:rPr>
                <w:sz w:val="22"/>
                <w:szCs w:val="22"/>
              </w:rPr>
              <w:t xml:space="preserve"> student</w:t>
            </w:r>
            <w:r w:rsidR="00FA0DD0">
              <w:rPr>
                <w:sz w:val="22"/>
                <w:szCs w:val="22"/>
              </w:rPr>
              <w:t xml:space="preserve">s </w:t>
            </w:r>
            <w:r w:rsidR="00F87648" w:rsidRPr="00F87648">
              <w:rPr>
                <w:sz w:val="22"/>
                <w:szCs w:val="22"/>
              </w:rPr>
              <w:t>demonstrated no growth or decline</w:t>
            </w:r>
            <w:r w:rsidR="00FA0DD0">
              <w:rPr>
                <w:sz w:val="22"/>
                <w:szCs w:val="22"/>
              </w:rPr>
              <w:t>, both meeting expectations.</w:t>
            </w:r>
          </w:p>
          <w:p w:rsidR="00F87648" w:rsidRPr="00F87648" w:rsidRDefault="00F87648" w:rsidP="00F87648">
            <w:pPr>
              <w:pStyle w:val="ListParagraph"/>
              <w:numPr>
                <w:ilvl w:val="0"/>
                <w:numId w:val="20"/>
              </w:numPr>
              <w:tabs>
                <w:tab w:val="left" w:pos="288"/>
                <w:tab w:val="left" w:pos="1740"/>
              </w:tabs>
              <w:rPr>
                <w:sz w:val="22"/>
                <w:szCs w:val="22"/>
              </w:rPr>
            </w:pPr>
            <w:r w:rsidRPr="00F87648">
              <w:rPr>
                <w:sz w:val="22"/>
                <w:szCs w:val="22"/>
              </w:rPr>
              <w:t xml:space="preserve">6 students demonstrated weaker skills, averaging a decline of </w:t>
            </w:r>
            <w:r w:rsidR="00834133">
              <w:rPr>
                <w:sz w:val="22"/>
                <w:szCs w:val="22"/>
              </w:rPr>
              <w:t>10% on a 5-point scale.</w:t>
            </w:r>
            <w:r w:rsidRPr="00F87648">
              <w:rPr>
                <w:sz w:val="22"/>
                <w:szCs w:val="22"/>
              </w:rPr>
              <w:t xml:space="preserve"> </w:t>
            </w:r>
          </w:p>
          <w:p w:rsidR="00834133" w:rsidRDefault="00834133" w:rsidP="00F87648">
            <w:pPr>
              <w:tabs>
                <w:tab w:val="left" w:pos="288"/>
                <w:tab w:val="left" w:pos="1740"/>
              </w:tabs>
              <w:rPr>
                <w:sz w:val="22"/>
                <w:szCs w:val="22"/>
              </w:rPr>
            </w:pPr>
          </w:p>
          <w:p w:rsidR="00F87648" w:rsidRPr="00F87648" w:rsidRDefault="00F87648" w:rsidP="00F87648">
            <w:pPr>
              <w:tabs>
                <w:tab w:val="left" w:pos="288"/>
                <w:tab w:val="left" w:pos="1740"/>
              </w:tabs>
              <w:rPr>
                <w:sz w:val="22"/>
                <w:szCs w:val="22"/>
              </w:rPr>
            </w:pPr>
            <w:r w:rsidRPr="00F87648">
              <w:rPr>
                <w:sz w:val="22"/>
                <w:szCs w:val="22"/>
              </w:rPr>
              <w:t xml:space="preserve">We ran a correlation between the average oral communication </w:t>
            </w:r>
            <w:r w:rsidR="00F55B05">
              <w:rPr>
                <w:sz w:val="22"/>
                <w:szCs w:val="22"/>
              </w:rPr>
              <w:t xml:space="preserve">score at degree completion </w:t>
            </w:r>
            <w:r w:rsidRPr="00F87648">
              <w:rPr>
                <w:sz w:val="22"/>
                <w:szCs w:val="22"/>
              </w:rPr>
              <w:t>and the # of online credits, and found a small (.</w:t>
            </w:r>
            <w:r w:rsidR="00F55B05">
              <w:rPr>
                <w:sz w:val="22"/>
                <w:szCs w:val="22"/>
              </w:rPr>
              <w:t>12</w:t>
            </w:r>
            <w:r w:rsidRPr="00F87648">
              <w:rPr>
                <w:sz w:val="22"/>
                <w:szCs w:val="22"/>
              </w:rPr>
              <w:t xml:space="preserve">) </w:t>
            </w:r>
            <w:r w:rsidR="00F55B05">
              <w:rPr>
                <w:sz w:val="22"/>
                <w:szCs w:val="22"/>
              </w:rPr>
              <w:t xml:space="preserve">Pearson’s </w:t>
            </w:r>
            <w:r w:rsidRPr="00F87648">
              <w:rPr>
                <w:sz w:val="22"/>
                <w:szCs w:val="22"/>
              </w:rPr>
              <w:t>correlation, where students who took more online hours demonstrated higher average scores.</w:t>
            </w:r>
          </w:p>
          <w:p w:rsidR="00F87648" w:rsidRPr="00F87648" w:rsidRDefault="00F87648" w:rsidP="00153B55">
            <w:pPr>
              <w:tabs>
                <w:tab w:val="left" w:pos="1740"/>
              </w:tabs>
              <w:rPr>
                <w:sz w:val="22"/>
                <w:szCs w:val="22"/>
              </w:rPr>
            </w:pPr>
          </w:p>
        </w:tc>
        <w:tc>
          <w:tcPr>
            <w:tcW w:w="2332" w:type="dxa"/>
          </w:tcPr>
          <w:p w:rsidR="00BD6A87" w:rsidRDefault="00BD6A87" w:rsidP="00BD6A87">
            <w:pPr>
              <w:tabs>
                <w:tab w:val="left" w:pos="1740"/>
              </w:tabs>
              <w:rPr>
                <w:sz w:val="20"/>
                <w:szCs w:val="20"/>
              </w:rPr>
            </w:pPr>
            <w:r w:rsidRPr="00F87648">
              <w:rPr>
                <w:sz w:val="22"/>
                <w:szCs w:val="20"/>
              </w:rPr>
              <w:t xml:space="preserve">The results of these direct measures have been shared with the Department Chairman and the Department’s Graduate Assessment and Curriculum Committee prior to submission to </w:t>
            </w:r>
            <w:smartTag w:uri="urn:schemas-microsoft-com:office:smarttags" w:element="stockticker">
              <w:r w:rsidRPr="00F87648">
                <w:rPr>
                  <w:sz w:val="22"/>
                  <w:szCs w:val="20"/>
                </w:rPr>
                <w:t>CASA</w:t>
              </w:r>
            </w:smartTag>
            <w:r w:rsidRPr="00F87648">
              <w:rPr>
                <w:sz w:val="22"/>
                <w:szCs w:val="20"/>
              </w:rPr>
              <w:t>. The results of this report are also shared and discussed with the entire department.</w:t>
            </w:r>
          </w:p>
        </w:tc>
      </w:tr>
    </w:tbl>
    <w:p w:rsidR="00797186" w:rsidRDefault="00797186" w:rsidP="00797186">
      <w:pPr>
        <w:tabs>
          <w:tab w:val="left" w:pos="1740"/>
        </w:tabs>
        <w:rPr>
          <w:sz w:val="20"/>
          <w:szCs w:val="20"/>
        </w:rPr>
      </w:pPr>
    </w:p>
    <w:p w:rsidR="00CF22B1" w:rsidRDefault="00CF22B1">
      <w:pPr>
        <w:spacing w:after="200" w:line="276" w:lineRule="auto"/>
        <w:rPr>
          <w:b/>
          <w:bCs/>
        </w:rPr>
      </w:pPr>
      <w:r>
        <w:rPr>
          <w:b/>
          <w:bCs/>
        </w:rPr>
        <w:br w:type="page"/>
      </w:r>
    </w:p>
    <w:p w:rsidR="0031771D" w:rsidRDefault="0031771D">
      <w:pPr>
        <w:tabs>
          <w:tab w:val="left" w:pos="1740"/>
        </w:tabs>
        <w:rPr>
          <w:b/>
          <w:bCs/>
        </w:rPr>
      </w:pPr>
    </w:p>
    <w:p w:rsidR="00CC127E" w:rsidRDefault="00CC127E">
      <w:pPr>
        <w:tabs>
          <w:tab w:val="left" w:pos="1740"/>
        </w:tabs>
        <w:rPr>
          <w:b/>
          <w:bCs/>
        </w:rPr>
      </w:pPr>
      <w:r>
        <w:rPr>
          <w:b/>
          <w:bCs/>
        </w:rPr>
        <w:t>PART TWO</w:t>
      </w:r>
    </w:p>
    <w:p w:rsidR="001035DE"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BD6A87" w:rsidRDefault="00BD6A87" w:rsidP="00C90F61">
      <w:pPr>
        <w:rPr>
          <w:sz w:val="22"/>
          <w:szCs w:val="22"/>
        </w:rPr>
      </w:pPr>
    </w:p>
    <w:p w:rsidR="00C87F6B" w:rsidRDefault="00BD6A87" w:rsidP="00C87F6B">
      <w:pPr>
        <w:rPr>
          <w:sz w:val="22"/>
          <w:szCs w:val="22"/>
        </w:rPr>
      </w:pPr>
      <w:r>
        <w:rPr>
          <w:sz w:val="22"/>
          <w:szCs w:val="22"/>
        </w:rPr>
        <w:t>The past two years of assessment data indicate relatively stable results, but also point to some important changes to be discussed further below, in Part Three.</w:t>
      </w:r>
      <w:r w:rsidR="00705D91">
        <w:rPr>
          <w:sz w:val="22"/>
          <w:szCs w:val="22"/>
        </w:rPr>
        <w:t xml:space="preserve"> In 201</w:t>
      </w:r>
      <w:r w:rsidR="00C87F6B">
        <w:rPr>
          <w:sz w:val="22"/>
          <w:szCs w:val="22"/>
        </w:rPr>
        <w:t>5</w:t>
      </w:r>
      <w:r w:rsidR="00705D91">
        <w:rPr>
          <w:sz w:val="22"/>
          <w:szCs w:val="22"/>
        </w:rPr>
        <w:t>-201</w:t>
      </w:r>
      <w:r w:rsidR="00C87F6B">
        <w:rPr>
          <w:sz w:val="22"/>
          <w:szCs w:val="22"/>
        </w:rPr>
        <w:t>6</w:t>
      </w:r>
      <w:r w:rsidR="00705D91">
        <w:rPr>
          <w:sz w:val="22"/>
          <w:szCs w:val="22"/>
        </w:rPr>
        <w:t>, we</w:t>
      </w:r>
      <w:r w:rsidR="00C87F6B">
        <w:rPr>
          <w:sz w:val="22"/>
          <w:szCs w:val="22"/>
        </w:rPr>
        <w:t xml:space="preserve"> noted a decrease in student performance on comprehensive exams, following a trend from previous assessment cycles. We implemented major curricular changes beginning in Fall 2016, with the addition of an online MA option in Political Science, focusing on Public Administration and Public Policy (maintaining a face-to-face Political Science MA). Additionally, we removed the comprehensive exam option for degree completion, and implemented a capstone project—an applied or empirical research or policy paper as a thesis alternative.</w:t>
      </w:r>
    </w:p>
    <w:p w:rsidR="00C87F6B" w:rsidRDefault="00C87F6B" w:rsidP="00C87F6B">
      <w:pPr>
        <w:rPr>
          <w:sz w:val="22"/>
          <w:szCs w:val="22"/>
        </w:rPr>
      </w:pPr>
    </w:p>
    <w:p w:rsidR="00C87F6B" w:rsidRPr="00C87F6B" w:rsidRDefault="00C87F6B" w:rsidP="00C87F6B">
      <w:pPr>
        <w:rPr>
          <w:sz w:val="22"/>
          <w:szCs w:val="22"/>
        </w:rPr>
      </w:pPr>
      <w:r>
        <w:rPr>
          <w:sz w:val="22"/>
          <w:szCs w:val="22"/>
        </w:rPr>
        <w:t>Due to the new curriculum, our enrollment has grown from an average of 27 to about 45 students, and continues to grow. With that growth, we are enrolling more non-traditional graduate students, including late-career graduate students, first generation, minorities, and veterans. We have worked to provide them with the resources for graduate school success, including a D2L orientation/resource page for all students, mentor</w:t>
      </w:r>
      <w:r w:rsidR="00E65EFA">
        <w:rPr>
          <w:sz w:val="22"/>
          <w:szCs w:val="22"/>
        </w:rPr>
        <w:t>ing</w:t>
      </w:r>
      <w:r>
        <w:rPr>
          <w:sz w:val="22"/>
          <w:szCs w:val="22"/>
        </w:rPr>
        <w:t xml:space="preserve"> from the graduate coordinator and graduate faculty, and multiple means of communication with students. We are pleased to see that so far, there are minimal differences between student assessment scores between our online and face-to-face options. </w:t>
      </w:r>
      <w:r w:rsidR="00927D67">
        <w:rPr>
          <w:sz w:val="22"/>
          <w:szCs w:val="22"/>
        </w:rPr>
        <w:t xml:space="preserve">Additionally, while it is a bit premature to assess the results, anecdotal evidence indicates that students are completing their capstone projects at a faster rate, and </w:t>
      </w:r>
      <w:r w:rsidR="008D42F4">
        <w:rPr>
          <w:sz w:val="22"/>
          <w:szCs w:val="22"/>
        </w:rPr>
        <w:t xml:space="preserve">mostly </w:t>
      </w:r>
      <w:r w:rsidR="00927D67">
        <w:rPr>
          <w:sz w:val="22"/>
          <w:szCs w:val="22"/>
        </w:rPr>
        <w:t xml:space="preserve">with higher </w:t>
      </w:r>
      <w:r w:rsidR="008D42F4">
        <w:rPr>
          <w:sz w:val="22"/>
          <w:szCs w:val="22"/>
        </w:rPr>
        <w:t xml:space="preserve">or stable </w:t>
      </w:r>
      <w:r w:rsidR="00927D67">
        <w:rPr>
          <w:sz w:val="22"/>
          <w:szCs w:val="22"/>
        </w:rPr>
        <w:t xml:space="preserve">scores, </w:t>
      </w:r>
      <w:r w:rsidR="008D42F4">
        <w:rPr>
          <w:sz w:val="22"/>
          <w:szCs w:val="22"/>
        </w:rPr>
        <w:t xml:space="preserve">compared to </w:t>
      </w:r>
      <w:r w:rsidR="00927D67">
        <w:rPr>
          <w:sz w:val="22"/>
          <w:szCs w:val="22"/>
        </w:rPr>
        <w:t xml:space="preserve">the comprehensive exam option. </w:t>
      </w:r>
      <w:r w:rsidR="008D42F4">
        <w:rPr>
          <w:sz w:val="22"/>
          <w:szCs w:val="22"/>
        </w:rPr>
        <w:t xml:space="preserve">In the previous 1-year assessment report, we examined 8 students who completed their degree, compared to 22 in this 2-year cycle—a 37.5% increase in the average number of students completing their degrees. </w:t>
      </w:r>
    </w:p>
    <w:p w:rsidR="002A2074" w:rsidRDefault="002A2074" w:rsidP="00C90F61">
      <w:pPr>
        <w:rPr>
          <w:sz w:val="22"/>
          <w:szCs w:val="22"/>
        </w:rPr>
      </w:pPr>
    </w:p>
    <w:p w:rsidR="002A2074" w:rsidRPr="00C90F61" w:rsidRDefault="00DD39B1" w:rsidP="00C90F61">
      <w:pPr>
        <w:rPr>
          <w:sz w:val="22"/>
          <w:szCs w:val="22"/>
        </w:rPr>
      </w:pPr>
      <w:r>
        <w:rPr>
          <w:sz w:val="22"/>
          <w:szCs w:val="22"/>
        </w:rPr>
        <w:t>Finally, th</w:t>
      </w:r>
      <w:r w:rsidR="008D42F4">
        <w:rPr>
          <w:sz w:val="22"/>
          <w:szCs w:val="22"/>
        </w:rPr>
        <w:t>ese</w:t>
      </w:r>
      <w:r>
        <w:rPr>
          <w:sz w:val="22"/>
          <w:szCs w:val="22"/>
        </w:rPr>
        <w:t xml:space="preserve"> past </w:t>
      </w:r>
      <w:r w:rsidR="008D42F4">
        <w:rPr>
          <w:sz w:val="22"/>
          <w:szCs w:val="22"/>
        </w:rPr>
        <w:t xml:space="preserve">two </w:t>
      </w:r>
      <w:r>
        <w:rPr>
          <w:sz w:val="22"/>
          <w:szCs w:val="22"/>
        </w:rPr>
        <w:t>year</w:t>
      </w:r>
      <w:r w:rsidR="008D42F4">
        <w:rPr>
          <w:sz w:val="22"/>
          <w:szCs w:val="22"/>
        </w:rPr>
        <w:t>s</w:t>
      </w:r>
      <w:r>
        <w:rPr>
          <w:sz w:val="22"/>
          <w:szCs w:val="22"/>
        </w:rPr>
        <w:t>, w</w:t>
      </w:r>
      <w:r w:rsidR="002A2074">
        <w:rPr>
          <w:sz w:val="22"/>
          <w:szCs w:val="22"/>
        </w:rPr>
        <w:t>e had excellent job and Ph.D. placements with our graduates</w:t>
      </w:r>
      <w:r w:rsidR="008D42F4">
        <w:rPr>
          <w:sz w:val="22"/>
          <w:szCs w:val="22"/>
        </w:rPr>
        <w:t xml:space="preserve">, including Purdue University and the University of Illinois Urbana-Champaign. Two students received the Robert and Kathryn Augustine Thesis Award of Excellence, </w:t>
      </w:r>
      <w:r w:rsidR="000B385E">
        <w:rPr>
          <w:sz w:val="22"/>
          <w:szCs w:val="22"/>
        </w:rPr>
        <w:t>one</w:t>
      </w:r>
      <w:r w:rsidR="008D42F4">
        <w:rPr>
          <w:sz w:val="22"/>
          <w:szCs w:val="22"/>
        </w:rPr>
        <w:t xml:space="preserve"> student received a King-Mertz award for a non-thesis research paper, and another student was admitted to the Hamand Society, recognizing research and commitment to service.</w:t>
      </w:r>
    </w:p>
    <w:p w:rsidR="0017634B" w:rsidRDefault="0017634B">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5867B6" w:rsidRDefault="00797186">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In light of what you have learned through your assessment efforts this year and in past years, what are your plans for the future?</w:t>
      </w:r>
    </w:p>
    <w:p w:rsidR="005867B6" w:rsidRDefault="005867B6">
      <w:pPr>
        <w:tabs>
          <w:tab w:val="left" w:pos="1740"/>
        </w:tabs>
        <w:rPr>
          <w:sz w:val="22"/>
          <w:szCs w:val="22"/>
        </w:rPr>
      </w:pPr>
    </w:p>
    <w:p w:rsidR="000B385E" w:rsidRDefault="00E65EFA">
      <w:pPr>
        <w:tabs>
          <w:tab w:val="left" w:pos="1740"/>
        </w:tabs>
        <w:rPr>
          <w:sz w:val="22"/>
          <w:szCs w:val="22"/>
        </w:rPr>
      </w:pPr>
      <w:r>
        <w:rPr>
          <w:sz w:val="22"/>
          <w:szCs w:val="22"/>
        </w:rPr>
        <w:t xml:space="preserve">Assessment has led us to make the following changes: </w:t>
      </w:r>
    </w:p>
    <w:p w:rsidR="000B385E" w:rsidRDefault="00E65EFA" w:rsidP="000B385E">
      <w:pPr>
        <w:pStyle w:val="ListParagraph"/>
        <w:numPr>
          <w:ilvl w:val="0"/>
          <w:numId w:val="22"/>
        </w:numPr>
        <w:tabs>
          <w:tab w:val="left" w:pos="1740"/>
        </w:tabs>
        <w:rPr>
          <w:sz w:val="22"/>
          <w:szCs w:val="22"/>
        </w:rPr>
      </w:pPr>
      <w:r>
        <w:rPr>
          <w:sz w:val="22"/>
          <w:szCs w:val="22"/>
        </w:rPr>
        <w:t xml:space="preserve">We are working to improve the delivery of </w:t>
      </w:r>
      <w:r w:rsidR="000B385E">
        <w:rPr>
          <w:sz w:val="22"/>
          <w:szCs w:val="22"/>
        </w:rPr>
        <w:t xml:space="preserve">high-quality </w:t>
      </w:r>
      <w:r>
        <w:rPr>
          <w:sz w:val="22"/>
          <w:szCs w:val="22"/>
        </w:rPr>
        <w:t xml:space="preserve">Master’s level </w:t>
      </w:r>
      <w:r w:rsidR="000B385E">
        <w:rPr>
          <w:sz w:val="22"/>
          <w:szCs w:val="22"/>
        </w:rPr>
        <w:t>research methods training. Our students still need to work to develop their research methods skills. This fall, we will offer two different research methods class. A face-to-face version will be ideal for students completing the thesis option, and seeking Ph.D. placement or careers requiring data analytics. The new online research methods class will be geared towards applied research methods, focusing on teaching students how to use software that they typically would have on the job, and geared towards more mixed methods.</w:t>
      </w:r>
    </w:p>
    <w:p w:rsidR="000B385E" w:rsidRDefault="000B385E" w:rsidP="000B385E">
      <w:pPr>
        <w:pStyle w:val="ListParagraph"/>
        <w:numPr>
          <w:ilvl w:val="0"/>
          <w:numId w:val="22"/>
        </w:numPr>
        <w:tabs>
          <w:tab w:val="left" w:pos="1740"/>
        </w:tabs>
        <w:rPr>
          <w:sz w:val="22"/>
          <w:szCs w:val="22"/>
        </w:rPr>
      </w:pPr>
      <w:r>
        <w:rPr>
          <w:sz w:val="22"/>
          <w:szCs w:val="22"/>
        </w:rPr>
        <w:t xml:space="preserve">To provide two different research methods courses, we are no longer offering PLS 5001/Introduction to Political Research. The content from that course will be integrated into the two new (or revised) research methods courses, as well as our D2L Graduate Student Orientation and Resources page. </w:t>
      </w:r>
    </w:p>
    <w:p w:rsidR="000B385E" w:rsidRDefault="000B385E" w:rsidP="000B385E">
      <w:pPr>
        <w:pStyle w:val="ListParagraph"/>
        <w:numPr>
          <w:ilvl w:val="0"/>
          <w:numId w:val="22"/>
        </w:numPr>
        <w:tabs>
          <w:tab w:val="left" w:pos="1740"/>
        </w:tabs>
        <w:rPr>
          <w:sz w:val="22"/>
          <w:szCs w:val="22"/>
        </w:rPr>
      </w:pPr>
      <w:r>
        <w:rPr>
          <w:sz w:val="22"/>
          <w:szCs w:val="22"/>
        </w:rPr>
        <w:t>Our entry-level assessment of students in PLS 5001 will no longer be possible, requiring a revised assessment plan. At this point, we would like to have faculty assess a written (and presented) project during a student’s first semester, from any of their classes. This actually might be an improved measure over PLS 5001, as not all students began the program in the semester in which PLS 5001 was offered.</w:t>
      </w:r>
    </w:p>
    <w:p w:rsidR="00E65EFA" w:rsidRDefault="00E65EFA" w:rsidP="000B385E">
      <w:pPr>
        <w:pStyle w:val="ListParagraph"/>
        <w:numPr>
          <w:ilvl w:val="0"/>
          <w:numId w:val="22"/>
        </w:numPr>
        <w:tabs>
          <w:tab w:val="left" w:pos="1740"/>
        </w:tabs>
        <w:rPr>
          <w:sz w:val="22"/>
          <w:szCs w:val="22"/>
        </w:rPr>
      </w:pPr>
      <w:r>
        <w:rPr>
          <w:sz w:val="22"/>
          <w:szCs w:val="22"/>
        </w:rPr>
        <w:t xml:space="preserve">We have removed the thesis option for online students, recognizing that we do not currently have the capacity to mentor 6-credit research projects in an online setting. Online option students will complete the capstone project, which still provides a rich research experience. </w:t>
      </w:r>
    </w:p>
    <w:p w:rsidR="00E65EFA" w:rsidRDefault="00E65EFA" w:rsidP="00E65EFA">
      <w:pPr>
        <w:tabs>
          <w:tab w:val="left" w:pos="1740"/>
        </w:tabs>
        <w:rPr>
          <w:sz w:val="22"/>
          <w:szCs w:val="22"/>
        </w:rPr>
      </w:pPr>
    </w:p>
    <w:p w:rsidR="00E65EFA" w:rsidRPr="00E65EFA" w:rsidRDefault="00E65EFA" w:rsidP="00E65EFA">
      <w:pPr>
        <w:tabs>
          <w:tab w:val="left" w:pos="1740"/>
        </w:tabs>
        <w:rPr>
          <w:sz w:val="22"/>
          <w:szCs w:val="22"/>
        </w:rPr>
      </w:pPr>
      <w:r>
        <w:rPr>
          <w:sz w:val="22"/>
          <w:szCs w:val="22"/>
        </w:rPr>
        <w:t>We have the following plans for the next assessment cycle:</w:t>
      </w:r>
    </w:p>
    <w:p w:rsidR="000B385E" w:rsidRDefault="000B385E" w:rsidP="000B385E">
      <w:pPr>
        <w:pStyle w:val="ListParagraph"/>
        <w:numPr>
          <w:ilvl w:val="0"/>
          <w:numId w:val="22"/>
        </w:numPr>
        <w:tabs>
          <w:tab w:val="left" w:pos="1740"/>
        </w:tabs>
        <w:rPr>
          <w:sz w:val="22"/>
          <w:szCs w:val="22"/>
        </w:rPr>
      </w:pPr>
      <w:r>
        <w:rPr>
          <w:sz w:val="22"/>
          <w:szCs w:val="22"/>
        </w:rPr>
        <w:t xml:space="preserve">We just had an accelerated graduate program approved so that undergraduates can apply to take up to 9 credits of graduate classes as undergraduates. We will </w:t>
      </w:r>
      <w:r w:rsidR="00E65EFA">
        <w:rPr>
          <w:sz w:val="22"/>
          <w:szCs w:val="22"/>
        </w:rPr>
        <w:t xml:space="preserve">need to </w:t>
      </w:r>
      <w:r>
        <w:rPr>
          <w:sz w:val="22"/>
          <w:szCs w:val="22"/>
        </w:rPr>
        <w:t>design a plan to assess the impact of this program.</w:t>
      </w:r>
    </w:p>
    <w:p w:rsidR="000B385E" w:rsidRDefault="000B385E" w:rsidP="000B385E">
      <w:pPr>
        <w:pStyle w:val="ListParagraph"/>
        <w:numPr>
          <w:ilvl w:val="0"/>
          <w:numId w:val="22"/>
        </w:numPr>
        <w:tabs>
          <w:tab w:val="left" w:pos="1740"/>
        </w:tabs>
        <w:rPr>
          <w:sz w:val="22"/>
          <w:szCs w:val="22"/>
        </w:rPr>
      </w:pPr>
      <w:r>
        <w:rPr>
          <w:sz w:val="22"/>
          <w:szCs w:val="22"/>
        </w:rPr>
        <w:t>We will be integrating more resources from Booth Library and Career Services into our online classes, and hope to integrate more services from the Writing Center too.</w:t>
      </w:r>
    </w:p>
    <w:p w:rsidR="00E65EFA" w:rsidRPr="000B385E" w:rsidRDefault="00E65EFA" w:rsidP="000B385E">
      <w:pPr>
        <w:pStyle w:val="ListParagraph"/>
        <w:numPr>
          <w:ilvl w:val="0"/>
          <w:numId w:val="22"/>
        </w:numPr>
        <w:tabs>
          <w:tab w:val="left" w:pos="1740"/>
        </w:tabs>
        <w:rPr>
          <w:sz w:val="22"/>
          <w:szCs w:val="22"/>
        </w:rPr>
      </w:pPr>
      <w:r>
        <w:rPr>
          <w:sz w:val="22"/>
          <w:szCs w:val="22"/>
        </w:rPr>
        <w:t>As the online option matures, we plan to administer a student survey and alumni survey, to gain more indirect, but valuable evidence about the graduate options we offer. The student survey may be particularly helpful to gauge the accessibility of EIU resources in an online setting.</w:t>
      </w:r>
    </w:p>
    <w:p w:rsidR="000B385E" w:rsidRDefault="000B385E">
      <w:pPr>
        <w:tabs>
          <w:tab w:val="left" w:pos="1740"/>
        </w:tabs>
        <w:rPr>
          <w:sz w:val="22"/>
          <w:szCs w:val="22"/>
        </w:rPr>
      </w:pPr>
    </w:p>
    <w:sectPr w:rsidR="000B385E"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17F"/>
    <w:multiLevelType w:val="hybridMultilevel"/>
    <w:tmpl w:val="1CAA0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23242F"/>
    <w:multiLevelType w:val="hybridMultilevel"/>
    <w:tmpl w:val="9AD2E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D404CC"/>
    <w:multiLevelType w:val="hybridMultilevel"/>
    <w:tmpl w:val="6038A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90893"/>
    <w:multiLevelType w:val="hybridMultilevel"/>
    <w:tmpl w:val="631CC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075F30"/>
    <w:multiLevelType w:val="hybridMultilevel"/>
    <w:tmpl w:val="0E1C8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D84004"/>
    <w:multiLevelType w:val="hybridMultilevel"/>
    <w:tmpl w:val="FABC8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2E3736"/>
    <w:multiLevelType w:val="hybridMultilevel"/>
    <w:tmpl w:val="A02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B0EB9"/>
    <w:multiLevelType w:val="hybridMultilevel"/>
    <w:tmpl w:val="D332D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3440A5"/>
    <w:multiLevelType w:val="hybridMultilevel"/>
    <w:tmpl w:val="5D7EF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A3E2E"/>
    <w:multiLevelType w:val="hybridMultilevel"/>
    <w:tmpl w:val="FABC8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AE13DB"/>
    <w:multiLevelType w:val="hybridMultilevel"/>
    <w:tmpl w:val="2D265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C45531"/>
    <w:multiLevelType w:val="hybridMultilevel"/>
    <w:tmpl w:val="5D7EF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6F40D8"/>
    <w:multiLevelType w:val="hybridMultilevel"/>
    <w:tmpl w:val="9E32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2D0FEE"/>
    <w:multiLevelType w:val="hybridMultilevel"/>
    <w:tmpl w:val="6038A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3C5598"/>
    <w:multiLevelType w:val="hybridMultilevel"/>
    <w:tmpl w:val="89DE6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6B65B8"/>
    <w:multiLevelType w:val="hybridMultilevel"/>
    <w:tmpl w:val="5D7EF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CC08EA"/>
    <w:multiLevelType w:val="hybridMultilevel"/>
    <w:tmpl w:val="FABC8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014AB1"/>
    <w:multiLevelType w:val="hybridMultilevel"/>
    <w:tmpl w:val="7F820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7F3B6B"/>
    <w:multiLevelType w:val="hybridMultilevel"/>
    <w:tmpl w:val="87D8F5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7A723480"/>
    <w:multiLevelType w:val="hybridMultilevel"/>
    <w:tmpl w:val="B76E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5C3FD8"/>
    <w:multiLevelType w:val="hybridMultilevel"/>
    <w:tmpl w:val="5D7EF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A069DA"/>
    <w:multiLevelType w:val="hybridMultilevel"/>
    <w:tmpl w:val="5CA82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1"/>
  </w:num>
  <w:num w:numId="5">
    <w:abstractNumId w:val="17"/>
  </w:num>
  <w:num w:numId="6">
    <w:abstractNumId w:val="3"/>
  </w:num>
  <w:num w:numId="7">
    <w:abstractNumId w:val="14"/>
  </w:num>
  <w:num w:numId="8">
    <w:abstractNumId w:val="10"/>
  </w:num>
  <w:num w:numId="9">
    <w:abstractNumId w:val="7"/>
  </w:num>
  <w:num w:numId="10">
    <w:abstractNumId w:val="20"/>
  </w:num>
  <w:num w:numId="11">
    <w:abstractNumId w:val="11"/>
  </w:num>
  <w:num w:numId="12">
    <w:abstractNumId w:val="8"/>
  </w:num>
  <w:num w:numId="13">
    <w:abstractNumId w:val="15"/>
  </w:num>
  <w:num w:numId="14">
    <w:abstractNumId w:val="9"/>
  </w:num>
  <w:num w:numId="15">
    <w:abstractNumId w:val="16"/>
  </w:num>
  <w:num w:numId="16">
    <w:abstractNumId w:val="5"/>
  </w:num>
  <w:num w:numId="17">
    <w:abstractNumId w:val="2"/>
  </w:num>
  <w:num w:numId="18">
    <w:abstractNumId w:val="13"/>
  </w:num>
  <w:num w:numId="19">
    <w:abstractNumId w:val="18"/>
  </w:num>
  <w:num w:numId="20">
    <w:abstractNumId w:val="12"/>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A7D95"/>
    <w:rsid w:val="000B385E"/>
    <w:rsid w:val="000B7EDA"/>
    <w:rsid w:val="000C2BCE"/>
    <w:rsid w:val="000C6436"/>
    <w:rsid w:val="001035DE"/>
    <w:rsid w:val="00147B57"/>
    <w:rsid w:val="00153B55"/>
    <w:rsid w:val="0017634B"/>
    <w:rsid w:val="001C3022"/>
    <w:rsid w:val="00201E4D"/>
    <w:rsid w:val="00204087"/>
    <w:rsid w:val="00267198"/>
    <w:rsid w:val="00297C2C"/>
    <w:rsid w:val="002A0443"/>
    <w:rsid w:val="002A2074"/>
    <w:rsid w:val="002B44BB"/>
    <w:rsid w:val="0030658F"/>
    <w:rsid w:val="0031771D"/>
    <w:rsid w:val="0033451D"/>
    <w:rsid w:val="00374EFE"/>
    <w:rsid w:val="003775C5"/>
    <w:rsid w:val="00391611"/>
    <w:rsid w:val="004348BB"/>
    <w:rsid w:val="004A0283"/>
    <w:rsid w:val="00526693"/>
    <w:rsid w:val="005867B6"/>
    <w:rsid w:val="00594AC4"/>
    <w:rsid w:val="005A5691"/>
    <w:rsid w:val="005A7C47"/>
    <w:rsid w:val="005C3C6F"/>
    <w:rsid w:val="005F58A6"/>
    <w:rsid w:val="006034E6"/>
    <w:rsid w:val="00614910"/>
    <w:rsid w:val="0062314A"/>
    <w:rsid w:val="0063585B"/>
    <w:rsid w:val="0065029B"/>
    <w:rsid w:val="00653C95"/>
    <w:rsid w:val="00657DB5"/>
    <w:rsid w:val="00671A63"/>
    <w:rsid w:val="00687E50"/>
    <w:rsid w:val="006A6566"/>
    <w:rsid w:val="006C5C10"/>
    <w:rsid w:val="00705D91"/>
    <w:rsid w:val="0078320D"/>
    <w:rsid w:val="00797186"/>
    <w:rsid w:val="007B09E5"/>
    <w:rsid w:val="007C4538"/>
    <w:rsid w:val="007D70C0"/>
    <w:rsid w:val="00815D48"/>
    <w:rsid w:val="00824788"/>
    <w:rsid w:val="00834133"/>
    <w:rsid w:val="008A4EA6"/>
    <w:rsid w:val="008C4FB7"/>
    <w:rsid w:val="008D42F4"/>
    <w:rsid w:val="009179DC"/>
    <w:rsid w:val="00927D67"/>
    <w:rsid w:val="0098186A"/>
    <w:rsid w:val="00994C14"/>
    <w:rsid w:val="009C751D"/>
    <w:rsid w:val="009D0017"/>
    <w:rsid w:val="009D0A99"/>
    <w:rsid w:val="009F658C"/>
    <w:rsid w:val="00A04D2E"/>
    <w:rsid w:val="00A5714A"/>
    <w:rsid w:val="00AA7279"/>
    <w:rsid w:val="00AB4A83"/>
    <w:rsid w:val="00AC50C0"/>
    <w:rsid w:val="00AE2EB6"/>
    <w:rsid w:val="00AE66A6"/>
    <w:rsid w:val="00AE743C"/>
    <w:rsid w:val="00B45B2F"/>
    <w:rsid w:val="00BD6A87"/>
    <w:rsid w:val="00C100BF"/>
    <w:rsid w:val="00C25094"/>
    <w:rsid w:val="00C73079"/>
    <w:rsid w:val="00C87F6B"/>
    <w:rsid w:val="00C90F61"/>
    <w:rsid w:val="00CC127E"/>
    <w:rsid w:val="00CE7CC9"/>
    <w:rsid w:val="00CF22B1"/>
    <w:rsid w:val="00D74D9A"/>
    <w:rsid w:val="00D97D93"/>
    <w:rsid w:val="00DD39B1"/>
    <w:rsid w:val="00E16C32"/>
    <w:rsid w:val="00E25B3C"/>
    <w:rsid w:val="00E51CA3"/>
    <w:rsid w:val="00E61CF9"/>
    <w:rsid w:val="00E65EFA"/>
    <w:rsid w:val="00E77A69"/>
    <w:rsid w:val="00EF23BF"/>
    <w:rsid w:val="00F47D57"/>
    <w:rsid w:val="00F55B05"/>
    <w:rsid w:val="00F64371"/>
    <w:rsid w:val="00F800D0"/>
    <w:rsid w:val="00F87648"/>
    <w:rsid w:val="00FA0DD0"/>
    <w:rsid w:val="00FC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AB4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AB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microsoft.com/office/2007/relationships/stylesWithEffects" Target="stylesWithEffects.xml"/><Relationship Id="rId7" Type="http://schemas.openxmlformats.org/officeDocument/2006/relationships/hyperlink" Target="http://www.eiu.edu/~ass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sanders@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3076</Words>
  <Characters>17537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2013-05-21T16:57:00Z</cp:lastPrinted>
  <dcterms:created xsi:type="dcterms:W3CDTF">2018-05-25T15:16:00Z</dcterms:created>
  <dcterms:modified xsi:type="dcterms:W3CDTF">2018-05-25T15:16:00Z</dcterms:modified>
</cp:coreProperties>
</file>