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7BC6" w14:textId="4733576F" w:rsidR="006325EA" w:rsidRDefault="00825A48" w:rsidP="006325EA">
      <w:pPr>
        <w:rPr>
          <w:b/>
          <w:bCs/>
          <w:i/>
          <w:iCs/>
          <w:sz w:val="28"/>
          <w:szCs w:val="28"/>
        </w:rPr>
      </w:pPr>
      <w:bookmarkStart w:id="0" w:name="_GoBack"/>
      <w:bookmarkEnd w:id="0"/>
      <w:r>
        <w:rPr>
          <w:b/>
          <w:bCs/>
          <w:i/>
          <w:iCs/>
          <w:sz w:val="28"/>
          <w:szCs w:val="28"/>
        </w:rPr>
        <w:t xml:space="preserve"> </w:t>
      </w:r>
      <w:r w:rsidR="006325EA">
        <w:rPr>
          <w:b/>
          <w:bCs/>
          <w:i/>
          <w:iCs/>
          <w:sz w:val="28"/>
          <w:szCs w:val="28"/>
        </w:rPr>
        <w:t>STUDENT LEARNING ASSESSMENT PROGRAM</w:t>
      </w:r>
    </w:p>
    <w:p w14:paraId="124C3599" w14:textId="41FA1D34" w:rsidR="006325EA" w:rsidRDefault="006325EA" w:rsidP="006325EA">
      <w:pPr>
        <w:rPr>
          <w:b/>
          <w:bCs/>
          <w:color w:val="FF0000"/>
        </w:rPr>
      </w:pPr>
      <w:r>
        <w:rPr>
          <w:b/>
          <w:bCs/>
          <w:i/>
          <w:iCs/>
          <w:sz w:val="28"/>
          <w:szCs w:val="28"/>
        </w:rPr>
        <w:t xml:space="preserve">SUMMARY FORM  </w:t>
      </w:r>
      <w:r w:rsidR="00EA5BAC">
        <w:rPr>
          <w:b/>
          <w:bCs/>
          <w:i/>
          <w:iCs/>
          <w:color w:val="FF0000"/>
          <w:sz w:val="28"/>
          <w:szCs w:val="28"/>
        </w:rPr>
        <w:t>AY 20</w:t>
      </w:r>
      <w:r w:rsidR="00F223D6">
        <w:rPr>
          <w:b/>
          <w:bCs/>
          <w:i/>
          <w:iCs/>
          <w:color w:val="FF0000"/>
          <w:sz w:val="28"/>
          <w:szCs w:val="28"/>
        </w:rPr>
        <w:t>17-18</w:t>
      </w:r>
    </w:p>
    <w:p w14:paraId="10B0D9D2" w14:textId="77777777" w:rsidR="006325EA" w:rsidRDefault="006325EA" w:rsidP="006325EA">
      <w:r>
        <w:rPr>
          <w:noProof/>
        </w:rPr>
        <mc:AlternateContent>
          <mc:Choice Requires="wps">
            <w:drawing>
              <wp:anchor distT="0" distB="0" distL="114300" distR="114300" simplePos="0" relativeHeight="251659264" behindDoc="0" locked="0" layoutInCell="1" allowOverlap="1" wp14:anchorId="02D7978D" wp14:editId="23DDBA44">
                <wp:simplePos x="0" y="0"/>
                <wp:positionH relativeFrom="column">
                  <wp:posOffset>1028700</wp:posOffset>
                </wp:positionH>
                <wp:positionV relativeFrom="paragraph">
                  <wp:posOffset>162560</wp:posOffset>
                </wp:positionV>
                <wp:extent cx="2971800" cy="342900"/>
                <wp:effectExtent l="0" t="0" r="1270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0628FB9C" w14:textId="77777777" w:rsidR="00C70A27" w:rsidRDefault="00C70A27" w:rsidP="006325EA">
                            <w:r>
                              <w:t>Philosophy 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 Box 2" o:spid="_x0000_s1026" type="#_x0000_t202" style="position:absolute;margin-left:81pt;margin-top:12.8pt;width:23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">
                <v:textbox>
                  <w:txbxContent>
                    <w:p w:rsidR="00C70A27" w:rsidRDefault="00C70A27" w:rsidP="006325EA">
                      <w:r>
                        <w:t>Philosophy B.A.</w:t>
                      </w:r>
                    </w:p>
                  </w:txbxContent>
                </v:textbox>
              </v:shape>
            </w:pict>
          </mc:Fallback>
        </mc:AlternateContent>
      </w:r>
    </w:p>
    <w:p w14:paraId="6BA0F958" w14:textId="77777777" w:rsidR="006325EA" w:rsidRDefault="006325EA" w:rsidP="006325EA">
      <w:pPr>
        <w:rPr>
          <w:b/>
          <w:bCs/>
          <w:sz w:val="20"/>
          <w:szCs w:val="20"/>
        </w:rPr>
      </w:pPr>
      <w:r>
        <w:rPr>
          <w:b/>
          <w:bCs/>
          <w:sz w:val="20"/>
          <w:szCs w:val="20"/>
        </w:rPr>
        <w:t>Degree and</w:t>
      </w:r>
    </w:p>
    <w:p w14:paraId="198A9DAE" w14:textId="77777777" w:rsidR="006325EA" w:rsidRDefault="006325EA" w:rsidP="006325EA">
      <w:pPr>
        <w:rPr>
          <w:b/>
          <w:bCs/>
        </w:rPr>
      </w:pPr>
      <w:r>
        <w:rPr>
          <w:b/>
          <w:bCs/>
          <w:sz w:val="20"/>
          <w:szCs w:val="20"/>
        </w:rPr>
        <w:t>Program Name:</w:t>
      </w:r>
    </w:p>
    <w:p w14:paraId="75CFE7A9" w14:textId="77777777" w:rsidR="006325EA" w:rsidRDefault="006325EA" w:rsidP="006325EA">
      <w:pPr>
        <w:rPr>
          <w:b/>
          <w:bCs/>
          <w:sz w:val="20"/>
          <w:szCs w:val="20"/>
        </w:rPr>
      </w:pPr>
    </w:p>
    <w:p w14:paraId="43F73B3A" w14:textId="459DFD6C" w:rsidR="006325EA" w:rsidRDefault="00E53F8F" w:rsidP="006325EA">
      <w:pPr>
        <w:pStyle w:val="Heading1"/>
      </w:pPr>
      <w:r>
        <w:rPr>
          <w:noProof/>
        </w:rPr>
        <mc:AlternateContent>
          <mc:Choice Requires="wps">
            <w:drawing>
              <wp:anchor distT="0" distB="0" distL="114300" distR="114300" simplePos="0" relativeHeight="251661312" behindDoc="0" locked="0" layoutInCell="1" allowOverlap="1" wp14:anchorId="0C3F8578" wp14:editId="42745162">
                <wp:simplePos x="0" y="0"/>
                <wp:positionH relativeFrom="column">
                  <wp:posOffset>1392344</wp:posOffset>
                </wp:positionH>
                <wp:positionV relativeFrom="paragraph">
                  <wp:posOffset>69850</wp:posOffset>
                </wp:positionV>
                <wp:extent cx="2954655" cy="462915"/>
                <wp:effectExtent l="0" t="0" r="1714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462915"/>
                        </a:xfrm>
                        <a:prstGeom prst="rect">
                          <a:avLst/>
                        </a:prstGeom>
                        <a:solidFill>
                          <a:srgbClr val="FFFFFF"/>
                        </a:solidFill>
                        <a:ln w="9525">
                          <a:solidFill>
                            <a:srgbClr val="000000"/>
                          </a:solidFill>
                          <a:miter lim="800000"/>
                          <a:headEnd/>
                          <a:tailEnd/>
                        </a:ln>
                      </wps:spPr>
                      <wps:txbx>
                        <w:txbxContent>
                          <w:p w14:paraId="3167DA89" w14:textId="77777777" w:rsidR="00C70A27" w:rsidRDefault="00C70A27" w:rsidP="006325EA">
                            <w:pPr>
                              <w:rPr>
                                <w:b/>
                                <w:bCs/>
                              </w:rPr>
                            </w:pPr>
                            <w:r>
                              <w:rPr>
                                <w:b/>
                                <w:bCs/>
                              </w:rPr>
                              <w:t>Jonelle DePetro</w:t>
                            </w:r>
                          </w:p>
                          <w:p w14:paraId="78377EC6" w14:textId="77777777" w:rsidR="00C70A27" w:rsidRDefault="00C70A27" w:rsidP="006325EA">
                            <w:r>
                              <w:rPr>
                                <w:b/>
                                <w:bCs/>
                              </w:rPr>
                              <w:t>Teresa Britton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3F8578" id="_x0000_t202" coordsize="21600,21600" o:spt="202" path="m,l,21600r21600,l21600,xe">
                <v:stroke joinstyle="miter"/>
                <v:path gradientshapeok="t" o:connecttype="rect"/>
              </v:shapetype>
              <v:shape id="Text Box 4" o:spid="_x0000_s1027" type="#_x0000_t202" style="position:absolute;margin-left:109.65pt;margin-top:5.5pt;width:232.65pt;height:3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">
                <v:textbox>
                  <w:txbxContent>
                    <w:p w14:paraId="3167DA89" w14:textId="77777777" w:rsidR="00C70A27" w:rsidRDefault="00C70A27" w:rsidP="006325EA">
                      <w:pPr>
                        <w:rPr>
                          <w:b/>
                          <w:bCs/>
                        </w:rPr>
                      </w:pPr>
                      <w:r>
                        <w:rPr>
                          <w:b/>
                          <w:bCs/>
                        </w:rPr>
                        <w:t>Jonelle DePetro</w:t>
                      </w:r>
                    </w:p>
                    <w:p w14:paraId="78377EC6" w14:textId="77777777" w:rsidR="00C70A27" w:rsidRDefault="00C70A27" w:rsidP="006325EA">
                      <w:r>
                        <w:rPr>
                          <w:b/>
                          <w:bCs/>
                        </w:rPr>
                        <w:t>Teresa Britton</w:t>
                      </w:r>
                    </w:p>
                  </w:txbxContent>
                </v:textbox>
              </v:shape>
            </w:pict>
          </mc:Fallback>
        </mc:AlternateContent>
      </w:r>
    </w:p>
    <w:p w14:paraId="7EA7EB38" w14:textId="7BF3735F" w:rsidR="006325EA" w:rsidRPr="009179DC" w:rsidRDefault="006325EA" w:rsidP="006325EA">
      <w:pPr>
        <w:pStyle w:val="Heading1"/>
      </w:pPr>
      <w:r>
        <w:t>Submitted By:</w:t>
      </w:r>
      <w:r>
        <w:tab/>
      </w:r>
    </w:p>
    <w:p w14:paraId="0AF7CAAB" w14:textId="77777777" w:rsidR="006325EA" w:rsidRDefault="006325EA" w:rsidP="006325EA">
      <w:pPr>
        <w:rPr>
          <w:b/>
          <w:bCs/>
          <w:sz w:val="20"/>
          <w:szCs w:val="20"/>
        </w:rPr>
      </w:pPr>
    </w:p>
    <w:p w14:paraId="5F26B765" w14:textId="77777777" w:rsidR="006325EA" w:rsidRDefault="006325EA" w:rsidP="006325EA">
      <w:pPr>
        <w:rPr>
          <w:b/>
          <w:bCs/>
        </w:rPr>
      </w:pPr>
    </w:p>
    <w:p w14:paraId="6B567D26" w14:textId="77777777" w:rsidR="009D03FC" w:rsidRPr="00DF4955" w:rsidRDefault="009D03FC" w:rsidP="009D03FC">
      <w:pPr>
        <w:contextualSpacing/>
        <w:rPr>
          <w:rFonts w:ascii="Avenir Heavy" w:hAnsi="Avenir Heavy" w:cs="Arial"/>
          <w:b/>
          <w:bCs/>
          <w:sz w:val="20"/>
          <w:szCs w:val="20"/>
        </w:rPr>
      </w:pPr>
    </w:p>
    <w:tbl>
      <w:tblPr>
        <w:tblStyle w:val="GridTable4-Accent11"/>
        <w:tblW w:w="13518" w:type="dxa"/>
        <w:tblLayout w:type="fixed"/>
        <w:tblLook w:val="0420" w:firstRow="1" w:lastRow="0" w:firstColumn="0" w:lastColumn="0" w:noHBand="0" w:noVBand="1"/>
      </w:tblPr>
      <w:tblGrid>
        <w:gridCol w:w="18"/>
        <w:gridCol w:w="2497"/>
        <w:gridCol w:w="450"/>
        <w:gridCol w:w="2057"/>
        <w:gridCol w:w="733"/>
        <w:gridCol w:w="270"/>
        <w:gridCol w:w="2430"/>
        <w:gridCol w:w="2633"/>
        <w:gridCol w:w="450"/>
        <w:gridCol w:w="517"/>
        <w:gridCol w:w="1463"/>
      </w:tblGrid>
      <w:tr w:rsidR="00DF4955" w:rsidRPr="00DF4955" w14:paraId="7B0CA7AE" w14:textId="77777777" w:rsidTr="00A7296C">
        <w:trPr>
          <w:cnfStyle w:val="100000000000" w:firstRow="1" w:lastRow="0" w:firstColumn="0" w:lastColumn="0" w:oddVBand="0" w:evenVBand="0" w:oddHBand="0" w:evenHBand="0" w:firstRowFirstColumn="0" w:firstRowLastColumn="0" w:lastRowFirstColumn="0" w:lastRowLastColumn="0"/>
          <w:cantSplit/>
          <w:tblHeader/>
        </w:trPr>
        <w:tc>
          <w:tcPr>
            <w:tcW w:w="2515" w:type="dxa"/>
            <w:gridSpan w:val="2"/>
            <w:shd w:val="clear" w:color="auto" w:fill="E0E0E0"/>
          </w:tcPr>
          <w:p w14:paraId="700C0460" w14:textId="77777777" w:rsidR="009D03FC" w:rsidRPr="00DF4955" w:rsidRDefault="009D03FC" w:rsidP="007D60D5">
            <w:pPr>
              <w:tabs>
                <w:tab w:val="left" w:pos="1740"/>
              </w:tabs>
              <w:contextualSpacing/>
              <w:rPr>
                <w:rFonts w:ascii="Avenir Heavy" w:hAnsi="Avenir Heavy" w:cs="Arial"/>
                <w:b w:val="0"/>
                <w:bCs w:val="0"/>
                <w:caps/>
                <w:color w:val="auto"/>
              </w:rPr>
            </w:pPr>
            <w:r w:rsidRPr="00DF4955">
              <w:rPr>
                <w:rFonts w:ascii="Avenir Heavy" w:hAnsi="Avenir Heavy" w:cs="Arial"/>
                <w:caps/>
                <w:color w:val="auto"/>
              </w:rPr>
              <w:t>learning objectives</w:t>
            </w:r>
          </w:p>
        </w:tc>
        <w:tc>
          <w:tcPr>
            <w:tcW w:w="3510" w:type="dxa"/>
            <w:gridSpan w:val="4"/>
            <w:shd w:val="clear" w:color="auto" w:fill="E0E0E0"/>
          </w:tcPr>
          <w:p w14:paraId="1810D488" w14:textId="77777777" w:rsidR="009D03FC" w:rsidRPr="00DF4955" w:rsidRDefault="00B21AC6" w:rsidP="00B21AC6">
            <w:pPr>
              <w:tabs>
                <w:tab w:val="left" w:pos="1740"/>
              </w:tabs>
              <w:contextualSpacing/>
              <w:rPr>
                <w:rFonts w:ascii="Avenir Heavy" w:hAnsi="Avenir Heavy" w:cs="Arial"/>
                <w:b w:val="0"/>
                <w:bCs w:val="0"/>
                <w:caps/>
                <w:color w:val="auto"/>
              </w:rPr>
            </w:pPr>
            <w:r>
              <w:rPr>
                <w:rFonts w:ascii="Avenir Heavy" w:hAnsi="Avenir Heavy" w:cs="Arial"/>
                <w:caps/>
                <w:color w:val="auto"/>
              </w:rPr>
              <w:t>How/</w:t>
            </w:r>
            <w:r w:rsidR="009D03FC" w:rsidRPr="00DF4955">
              <w:rPr>
                <w:rFonts w:ascii="Avenir Heavy" w:hAnsi="Avenir Heavy" w:cs="Arial"/>
                <w:caps/>
                <w:color w:val="auto"/>
              </w:rPr>
              <w:t>where</w:t>
            </w:r>
            <w:r>
              <w:rPr>
                <w:rFonts w:ascii="Avenir Heavy" w:hAnsi="Avenir Heavy" w:cs="Arial"/>
                <w:caps/>
                <w:color w:val="auto"/>
              </w:rPr>
              <w:t>/ when THEY ARE assessed</w:t>
            </w:r>
            <w:r w:rsidR="009D03FC" w:rsidRPr="00DF4955">
              <w:rPr>
                <w:rFonts w:ascii="Avenir Heavy" w:hAnsi="Avenir Heavy" w:cs="Arial"/>
                <w:caps/>
                <w:color w:val="auto"/>
              </w:rPr>
              <w:t xml:space="preserve"> </w:t>
            </w:r>
          </w:p>
        </w:tc>
        <w:tc>
          <w:tcPr>
            <w:tcW w:w="2430" w:type="dxa"/>
            <w:shd w:val="clear" w:color="auto" w:fill="E0E0E0"/>
          </w:tcPr>
          <w:p w14:paraId="58B63069" w14:textId="77777777" w:rsidR="009D03FC" w:rsidRPr="00DF4955" w:rsidRDefault="00B21AC6" w:rsidP="007D60D5">
            <w:pPr>
              <w:tabs>
                <w:tab w:val="left" w:pos="1740"/>
              </w:tabs>
              <w:contextualSpacing/>
              <w:rPr>
                <w:rFonts w:ascii="Avenir Heavy" w:hAnsi="Avenir Heavy" w:cs="Arial"/>
                <w:b w:val="0"/>
                <w:bCs w:val="0"/>
                <w:caps/>
                <w:color w:val="auto"/>
              </w:rPr>
            </w:pPr>
            <w:r>
              <w:rPr>
                <w:rFonts w:ascii="Avenir Heavy" w:hAnsi="Avenir Heavy" w:cs="Arial"/>
                <w:caps/>
                <w:color w:val="auto"/>
              </w:rPr>
              <w:t>expectation</w:t>
            </w:r>
          </w:p>
        </w:tc>
        <w:tc>
          <w:tcPr>
            <w:tcW w:w="3083" w:type="dxa"/>
            <w:gridSpan w:val="2"/>
            <w:shd w:val="clear" w:color="auto" w:fill="E0E0E0"/>
          </w:tcPr>
          <w:p w14:paraId="606BFF2A" w14:textId="1B603550" w:rsidR="009D03FC" w:rsidRPr="00DF4955" w:rsidRDefault="009D03FC" w:rsidP="007D60D5">
            <w:pPr>
              <w:tabs>
                <w:tab w:val="left" w:pos="1740"/>
              </w:tabs>
              <w:contextualSpacing/>
              <w:rPr>
                <w:rFonts w:ascii="Avenir Heavy" w:hAnsi="Avenir Heavy" w:cs="Arial"/>
                <w:b w:val="0"/>
                <w:bCs w:val="0"/>
                <w:caps/>
                <w:color w:val="auto"/>
              </w:rPr>
            </w:pPr>
            <w:r w:rsidRPr="00DF4955">
              <w:rPr>
                <w:rFonts w:ascii="Avenir Heavy" w:hAnsi="Avenir Heavy" w:cs="Arial"/>
                <w:caps/>
                <w:color w:val="auto"/>
              </w:rPr>
              <w:t>results</w:t>
            </w:r>
          </w:p>
        </w:tc>
        <w:tc>
          <w:tcPr>
            <w:tcW w:w="1980" w:type="dxa"/>
            <w:gridSpan w:val="2"/>
            <w:shd w:val="clear" w:color="auto" w:fill="E0E0E0"/>
          </w:tcPr>
          <w:p w14:paraId="2A28D1FD" w14:textId="37DDAFEC" w:rsidR="009D03FC" w:rsidRPr="00DF4955" w:rsidRDefault="00CA72EE" w:rsidP="00B21AC6">
            <w:pPr>
              <w:tabs>
                <w:tab w:val="left" w:pos="1740"/>
              </w:tabs>
              <w:contextualSpacing/>
              <w:rPr>
                <w:rFonts w:ascii="Avenir Heavy" w:hAnsi="Avenir Heavy" w:cs="Arial"/>
                <w:b w:val="0"/>
                <w:bCs w:val="0"/>
                <w:caps/>
                <w:color w:val="auto"/>
              </w:rPr>
            </w:pPr>
            <w:r>
              <w:rPr>
                <w:rFonts w:ascii="Avenir Heavy" w:hAnsi="Avenir Heavy" w:cs="Arial"/>
                <w:caps/>
                <w:color w:val="auto"/>
              </w:rPr>
              <w:t xml:space="preserve"> # RESPONSES</w:t>
            </w:r>
          </w:p>
        </w:tc>
      </w:tr>
      <w:tr w:rsidR="00A67A8E" w:rsidRPr="00DF4955" w14:paraId="514106EE" w14:textId="77777777" w:rsidTr="00A7296C">
        <w:trPr>
          <w:cnfStyle w:val="000000100000" w:firstRow="0" w:lastRow="0" w:firstColumn="0" w:lastColumn="0" w:oddVBand="0" w:evenVBand="0" w:oddHBand="1" w:evenHBand="0" w:firstRowFirstColumn="0" w:firstRowLastColumn="0" w:lastRowFirstColumn="0" w:lastRowLastColumn="0"/>
          <w:cantSplit/>
        </w:trPr>
        <w:tc>
          <w:tcPr>
            <w:tcW w:w="13518" w:type="dxa"/>
            <w:gridSpan w:val="11"/>
            <w:shd w:val="clear" w:color="auto" w:fill="8DB3E2" w:themeFill="text2" w:themeFillTint="66"/>
          </w:tcPr>
          <w:p w14:paraId="2F89B712" w14:textId="77777777" w:rsidR="00A67A8E" w:rsidRPr="00DF4955" w:rsidRDefault="00A67A8E" w:rsidP="00DF4955">
            <w:pPr>
              <w:tabs>
                <w:tab w:val="left" w:pos="13120"/>
              </w:tabs>
              <w:contextualSpacing/>
              <w:rPr>
                <w:rFonts w:ascii="Avenir Heavy" w:hAnsi="Avenir Heavy" w:cs="Arial"/>
                <w:sz w:val="20"/>
                <w:szCs w:val="20"/>
              </w:rPr>
            </w:pPr>
            <w:r w:rsidRPr="00DF4955">
              <w:rPr>
                <w:rFonts w:ascii="Avenir Heavy" w:hAnsi="Avenir Heavy" w:cs="Arial"/>
                <w:sz w:val="20"/>
                <w:szCs w:val="20"/>
              </w:rPr>
              <w:t>Critical Thinking</w:t>
            </w:r>
            <w:r w:rsidR="00DF4955">
              <w:rPr>
                <w:rFonts w:ascii="Avenir Heavy" w:hAnsi="Avenir Heavy" w:cs="Arial"/>
                <w:sz w:val="20"/>
                <w:szCs w:val="20"/>
              </w:rPr>
              <w:tab/>
            </w:r>
          </w:p>
        </w:tc>
      </w:tr>
      <w:tr w:rsidR="009D03FC" w:rsidRPr="00DF4955" w14:paraId="23D14200" w14:textId="77777777" w:rsidTr="00A7296C">
        <w:trPr>
          <w:cantSplit/>
        </w:trPr>
        <w:tc>
          <w:tcPr>
            <w:tcW w:w="2515" w:type="dxa"/>
            <w:gridSpan w:val="2"/>
            <w:vMerge w:val="restart"/>
            <w:shd w:val="clear" w:color="auto" w:fill="FFFFFF" w:themeFill="background1"/>
          </w:tcPr>
          <w:p w14:paraId="46B3A6B0" w14:textId="77777777" w:rsidR="009D03FC" w:rsidRPr="00DF4955" w:rsidRDefault="009D03FC" w:rsidP="00A86A78">
            <w:pPr>
              <w:ind w:left="288" w:hanging="288"/>
              <w:contextualSpacing/>
              <w:rPr>
                <w:rFonts w:ascii="Avenir Heavy" w:hAnsi="Avenir Heavy" w:cs="Arial"/>
                <w:b/>
                <w:bCs/>
                <w:sz w:val="20"/>
                <w:szCs w:val="20"/>
              </w:rPr>
            </w:pPr>
            <w:r w:rsidRPr="00DF4955">
              <w:rPr>
                <w:rFonts w:ascii="Avenir Heavy" w:hAnsi="Avenir Heavy" w:cs="Cambria"/>
                <w:sz w:val="20"/>
                <w:szCs w:val="20"/>
              </w:rPr>
              <w:t xml:space="preserve">1.1 </w:t>
            </w:r>
            <w:r w:rsidR="00A86A78" w:rsidRPr="00DF4955">
              <w:rPr>
                <w:rFonts w:ascii="Avenir Heavy" w:hAnsi="Avenir Heavy" w:cs="Times"/>
                <w:color w:val="262626"/>
                <w:sz w:val="20"/>
                <w:szCs w:val="20"/>
              </w:rPr>
              <w:t>Analyze</w:t>
            </w:r>
            <w:r w:rsidRPr="00DF4955">
              <w:rPr>
                <w:rFonts w:ascii="Avenir Heavy" w:hAnsi="Avenir Heavy" w:cs="Times"/>
                <w:color w:val="262626"/>
                <w:sz w:val="20"/>
                <w:szCs w:val="20"/>
              </w:rPr>
              <w:t xml:space="preserve"> </w:t>
            </w:r>
            <w:r w:rsidR="007D60D5" w:rsidRPr="00DF4955">
              <w:rPr>
                <w:rFonts w:ascii="Avenir Heavy" w:hAnsi="Avenir Heavy" w:cs="Times"/>
                <w:color w:val="262626"/>
                <w:sz w:val="20"/>
                <w:szCs w:val="20"/>
              </w:rPr>
              <w:t>and understand philosophical concepts and arguments</w:t>
            </w:r>
            <w:r w:rsidRPr="00DF4955">
              <w:rPr>
                <w:rFonts w:ascii="Avenir Heavy" w:hAnsi="Avenir Heavy" w:cs="Times"/>
                <w:color w:val="262626"/>
                <w:sz w:val="20"/>
                <w:szCs w:val="20"/>
              </w:rPr>
              <w:t>.</w:t>
            </w:r>
          </w:p>
        </w:tc>
        <w:tc>
          <w:tcPr>
            <w:tcW w:w="3510" w:type="dxa"/>
            <w:gridSpan w:val="4"/>
            <w:shd w:val="clear" w:color="auto" w:fill="auto"/>
          </w:tcPr>
          <w:p w14:paraId="750E79B0" w14:textId="074032B5" w:rsidR="009D03FC" w:rsidRPr="00DF4955" w:rsidRDefault="00B145CB" w:rsidP="007D60D5">
            <w:pPr>
              <w:contextualSpacing/>
              <w:rPr>
                <w:rFonts w:ascii="Avenir Heavy" w:hAnsi="Avenir Heavy" w:cs="Arial"/>
                <w:sz w:val="20"/>
                <w:szCs w:val="20"/>
              </w:rPr>
            </w:pPr>
            <w:r>
              <w:rPr>
                <w:rFonts w:ascii="Avenir Heavy" w:hAnsi="Avenir Heavy" w:cs="Arial"/>
                <w:sz w:val="20"/>
                <w:szCs w:val="20"/>
              </w:rPr>
              <w:t>Faculty Survey</w:t>
            </w:r>
            <w:r w:rsidR="004367FC">
              <w:rPr>
                <w:rFonts w:ascii="Avenir Heavy" w:hAnsi="Avenir Heavy" w:cs="Arial"/>
                <w:sz w:val="20"/>
                <w:szCs w:val="20"/>
              </w:rPr>
              <w:t>s</w:t>
            </w:r>
            <w:r w:rsidR="00EF7E94" w:rsidRPr="00DF4955">
              <w:rPr>
                <w:rFonts w:ascii="Avenir Heavy" w:hAnsi="Avenir Heavy" w:cs="Arial"/>
                <w:sz w:val="20"/>
                <w:szCs w:val="20"/>
              </w:rPr>
              <w:t xml:space="preserve"> </w:t>
            </w:r>
          </w:p>
        </w:tc>
        <w:tc>
          <w:tcPr>
            <w:tcW w:w="2430" w:type="dxa"/>
            <w:shd w:val="clear" w:color="auto" w:fill="auto"/>
          </w:tcPr>
          <w:p w14:paraId="475F4747" w14:textId="181C7886" w:rsidR="009D03FC" w:rsidRPr="00DF4955" w:rsidRDefault="008876FE" w:rsidP="008876FE">
            <w:pPr>
              <w:contextualSpacing/>
              <w:rPr>
                <w:rFonts w:ascii="Avenir Heavy" w:hAnsi="Avenir Heavy" w:cs="Arial"/>
                <w:sz w:val="20"/>
                <w:szCs w:val="20"/>
              </w:rPr>
            </w:pPr>
            <w:r w:rsidRPr="00DF4955">
              <w:rPr>
                <w:rFonts w:ascii="Avenir Heavy" w:hAnsi="Avenir Heavy" w:cs="Arial"/>
                <w:sz w:val="20"/>
                <w:szCs w:val="20"/>
              </w:rPr>
              <w:t>Average of 3</w:t>
            </w:r>
            <w:r w:rsidR="00495F37" w:rsidRPr="00DF4955">
              <w:rPr>
                <w:rFonts w:ascii="Avenir Heavy" w:hAnsi="Avenir Heavy" w:cs="Arial"/>
                <w:sz w:val="20"/>
                <w:szCs w:val="20"/>
              </w:rPr>
              <w:t xml:space="preserve"> </w:t>
            </w:r>
            <w:r w:rsidRPr="00DF4955">
              <w:rPr>
                <w:rFonts w:ascii="Avenir Heavy" w:hAnsi="Avenir Heavy" w:cs="Arial"/>
                <w:sz w:val="20"/>
                <w:szCs w:val="20"/>
              </w:rPr>
              <w:t>on 4</w:t>
            </w:r>
            <w:r w:rsidR="000D7473">
              <w:rPr>
                <w:rFonts w:ascii="Avenir Heavy" w:hAnsi="Avenir Heavy" w:cs="Arial"/>
                <w:sz w:val="20"/>
                <w:szCs w:val="20"/>
              </w:rPr>
              <w:t xml:space="preserve">-point </w:t>
            </w:r>
            <w:r w:rsidR="00A86A78" w:rsidRPr="00DF4955">
              <w:rPr>
                <w:rFonts w:ascii="Avenir Heavy" w:hAnsi="Avenir Heavy" w:cs="Arial"/>
                <w:sz w:val="20"/>
                <w:szCs w:val="20"/>
              </w:rPr>
              <w:t xml:space="preserve">scale </w:t>
            </w:r>
          </w:p>
        </w:tc>
        <w:tc>
          <w:tcPr>
            <w:tcW w:w="2633" w:type="dxa"/>
            <w:shd w:val="clear" w:color="auto" w:fill="auto"/>
          </w:tcPr>
          <w:p w14:paraId="2D3E4FD4" w14:textId="259F1CE2" w:rsidR="009D03FC" w:rsidRPr="00DF4955" w:rsidRDefault="008876FE" w:rsidP="007D60D5">
            <w:pPr>
              <w:contextualSpacing/>
              <w:rPr>
                <w:rFonts w:ascii="Avenir Heavy" w:hAnsi="Avenir Heavy" w:cs="Arial"/>
                <w:sz w:val="20"/>
                <w:szCs w:val="20"/>
              </w:rPr>
            </w:pPr>
            <w:r w:rsidRPr="00DF4955">
              <w:rPr>
                <w:rFonts w:ascii="Avenir Heavy" w:hAnsi="Avenir Heavy" w:cs="Arial"/>
                <w:sz w:val="20"/>
                <w:szCs w:val="20"/>
              </w:rPr>
              <w:t>Met. 3.</w:t>
            </w:r>
            <w:r w:rsidR="00686F01">
              <w:rPr>
                <w:rFonts w:ascii="Avenir Heavy" w:hAnsi="Avenir Heavy" w:cs="Arial"/>
                <w:sz w:val="20"/>
                <w:szCs w:val="20"/>
              </w:rPr>
              <w:t>6</w:t>
            </w:r>
            <w:r w:rsidR="00CA72EE">
              <w:rPr>
                <w:rFonts w:ascii="Avenir Heavy" w:hAnsi="Avenir Heavy" w:cs="Arial"/>
                <w:sz w:val="20"/>
                <w:szCs w:val="20"/>
              </w:rPr>
              <w:t xml:space="preserve">   </w:t>
            </w:r>
          </w:p>
        </w:tc>
        <w:tc>
          <w:tcPr>
            <w:tcW w:w="2430" w:type="dxa"/>
            <w:gridSpan w:val="3"/>
            <w:vMerge w:val="restart"/>
            <w:shd w:val="clear" w:color="auto" w:fill="auto"/>
          </w:tcPr>
          <w:p w14:paraId="4FB8D513" w14:textId="20390CD1" w:rsidR="009D03FC" w:rsidRDefault="00CA72EE" w:rsidP="007D60D5">
            <w:pPr>
              <w:contextualSpacing/>
              <w:rPr>
                <w:rFonts w:ascii="Avenir Heavy" w:hAnsi="Avenir Heavy" w:cs="Arial"/>
                <w:sz w:val="20"/>
                <w:szCs w:val="20"/>
              </w:rPr>
            </w:pPr>
            <w:r>
              <w:rPr>
                <w:rFonts w:ascii="Avenir Heavy" w:hAnsi="Avenir Heavy" w:cs="Arial"/>
                <w:sz w:val="20"/>
                <w:szCs w:val="20"/>
              </w:rPr>
              <w:t>61</w:t>
            </w:r>
            <w:r w:rsidR="00F0611F">
              <w:rPr>
                <w:rFonts w:ascii="Avenir Heavy" w:hAnsi="Avenir Heavy" w:cs="Arial"/>
                <w:sz w:val="20"/>
                <w:szCs w:val="20"/>
              </w:rPr>
              <w:t xml:space="preserve">  </w:t>
            </w:r>
          </w:p>
          <w:p w14:paraId="3D332B7D" w14:textId="77777777" w:rsidR="00F0611F" w:rsidRDefault="00F0611F" w:rsidP="007D60D5">
            <w:pPr>
              <w:contextualSpacing/>
              <w:rPr>
                <w:rFonts w:ascii="Avenir Heavy" w:hAnsi="Avenir Heavy" w:cs="Arial"/>
                <w:sz w:val="20"/>
                <w:szCs w:val="20"/>
              </w:rPr>
            </w:pPr>
          </w:p>
          <w:p w14:paraId="47AD788E" w14:textId="77777777" w:rsidR="00F0611F" w:rsidRDefault="00F0611F" w:rsidP="007D60D5">
            <w:pPr>
              <w:contextualSpacing/>
              <w:rPr>
                <w:rFonts w:ascii="Avenir Heavy" w:hAnsi="Avenir Heavy" w:cs="Arial"/>
                <w:sz w:val="20"/>
                <w:szCs w:val="20"/>
              </w:rPr>
            </w:pPr>
            <w:r>
              <w:rPr>
                <w:rFonts w:ascii="Avenir Heavy" w:hAnsi="Avenir Heavy" w:cs="Arial"/>
                <w:sz w:val="20"/>
                <w:szCs w:val="20"/>
              </w:rPr>
              <w:t>1</w:t>
            </w:r>
          </w:p>
          <w:p w14:paraId="64F6B620" w14:textId="77777777" w:rsidR="00F0611F" w:rsidRDefault="00F0611F" w:rsidP="007D60D5">
            <w:pPr>
              <w:contextualSpacing/>
              <w:rPr>
                <w:rFonts w:ascii="Avenir Heavy" w:hAnsi="Avenir Heavy" w:cs="Arial"/>
                <w:sz w:val="20"/>
                <w:szCs w:val="20"/>
              </w:rPr>
            </w:pPr>
          </w:p>
          <w:p w14:paraId="67B5E1F5" w14:textId="77777777" w:rsidR="00F0611F" w:rsidRDefault="00F0611F" w:rsidP="007D60D5">
            <w:pPr>
              <w:contextualSpacing/>
              <w:rPr>
                <w:rFonts w:ascii="Avenir Heavy" w:hAnsi="Avenir Heavy" w:cs="Arial"/>
                <w:sz w:val="20"/>
                <w:szCs w:val="20"/>
              </w:rPr>
            </w:pPr>
          </w:p>
          <w:p w14:paraId="47AA6944" w14:textId="77777777" w:rsidR="00F0611F" w:rsidRDefault="00F0611F" w:rsidP="007D60D5">
            <w:pPr>
              <w:contextualSpacing/>
              <w:rPr>
                <w:rFonts w:ascii="Avenir Heavy" w:hAnsi="Avenir Heavy" w:cs="Arial"/>
                <w:sz w:val="20"/>
                <w:szCs w:val="20"/>
              </w:rPr>
            </w:pPr>
          </w:p>
          <w:p w14:paraId="6F9539CE" w14:textId="77777777" w:rsidR="00F0611F" w:rsidRDefault="00F0611F" w:rsidP="007D60D5">
            <w:pPr>
              <w:contextualSpacing/>
              <w:rPr>
                <w:rFonts w:ascii="Avenir Heavy" w:hAnsi="Avenir Heavy" w:cs="Arial"/>
                <w:sz w:val="20"/>
                <w:szCs w:val="20"/>
              </w:rPr>
            </w:pPr>
          </w:p>
          <w:p w14:paraId="4AD78773" w14:textId="77777777" w:rsidR="00F0611F" w:rsidRDefault="00F0611F" w:rsidP="007D60D5">
            <w:pPr>
              <w:contextualSpacing/>
              <w:rPr>
                <w:rFonts w:ascii="Avenir Heavy" w:hAnsi="Avenir Heavy" w:cs="Arial"/>
                <w:sz w:val="20"/>
                <w:szCs w:val="20"/>
              </w:rPr>
            </w:pPr>
            <w:r>
              <w:rPr>
                <w:rFonts w:ascii="Avenir Heavy" w:hAnsi="Avenir Heavy" w:cs="Arial"/>
                <w:sz w:val="20"/>
                <w:szCs w:val="20"/>
              </w:rPr>
              <w:t>58</w:t>
            </w:r>
          </w:p>
          <w:p w14:paraId="08A68CF8" w14:textId="77777777" w:rsidR="00F0611F" w:rsidRDefault="00F0611F" w:rsidP="007D60D5">
            <w:pPr>
              <w:contextualSpacing/>
              <w:rPr>
                <w:rFonts w:ascii="Avenir Heavy" w:hAnsi="Avenir Heavy" w:cs="Arial"/>
                <w:sz w:val="20"/>
                <w:szCs w:val="20"/>
              </w:rPr>
            </w:pPr>
          </w:p>
          <w:p w14:paraId="787AB79E" w14:textId="77777777" w:rsidR="00F0611F" w:rsidRDefault="00F0611F" w:rsidP="007D60D5">
            <w:pPr>
              <w:contextualSpacing/>
              <w:rPr>
                <w:rFonts w:ascii="Avenir Heavy" w:hAnsi="Avenir Heavy" w:cs="Arial"/>
                <w:sz w:val="20"/>
                <w:szCs w:val="20"/>
              </w:rPr>
            </w:pPr>
            <w:r>
              <w:rPr>
                <w:rFonts w:ascii="Avenir Heavy" w:hAnsi="Avenir Heavy" w:cs="Arial"/>
                <w:sz w:val="20"/>
                <w:szCs w:val="20"/>
              </w:rPr>
              <w:t>1</w:t>
            </w:r>
          </w:p>
          <w:p w14:paraId="23F8495A" w14:textId="77777777" w:rsidR="00F0611F" w:rsidRDefault="00F0611F" w:rsidP="007D60D5">
            <w:pPr>
              <w:contextualSpacing/>
              <w:rPr>
                <w:rFonts w:ascii="Avenir Heavy" w:hAnsi="Avenir Heavy" w:cs="Arial"/>
                <w:sz w:val="20"/>
                <w:szCs w:val="20"/>
              </w:rPr>
            </w:pPr>
          </w:p>
          <w:p w14:paraId="0722C62F" w14:textId="77777777" w:rsidR="00F0611F" w:rsidRDefault="00F0611F" w:rsidP="007D60D5">
            <w:pPr>
              <w:contextualSpacing/>
              <w:rPr>
                <w:rFonts w:ascii="Avenir Heavy" w:hAnsi="Avenir Heavy" w:cs="Arial"/>
                <w:sz w:val="20"/>
                <w:szCs w:val="20"/>
              </w:rPr>
            </w:pPr>
          </w:p>
          <w:p w14:paraId="30F78C61" w14:textId="16E32B14" w:rsidR="00F0611F" w:rsidRPr="00DF4955" w:rsidRDefault="00F0611F" w:rsidP="007D60D5">
            <w:pPr>
              <w:contextualSpacing/>
              <w:rPr>
                <w:rFonts w:ascii="Avenir Heavy" w:hAnsi="Avenir Heavy" w:cs="Arial"/>
                <w:b/>
                <w:sz w:val="20"/>
                <w:szCs w:val="20"/>
              </w:rPr>
            </w:pPr>
          </w:p>
        </w:tc>
      </w:tr>
      <w:tr w:rsidR="009D03FC" w:rsidRPr="00DF4955" w14:paraId="188FF287" w14:textId="77777777" w:rsidTr="00A7296C">
        <w:trPr>
          <w:cnfStyle w:val="000000100000" w:firstRow="0" w:lastRow="0" w:firstColumn="0" w:lastColumn="0" w:oddVBand="0" w:evenVBand="0" w:oddHBand="1" w:evenHBand="0" w:firstRowFirstColumn="0" w:firstRowLastColumn="0" w:lastRowFirstColumn="0" w:lastRowLastColumn="0"/>
          <w:cantSplit/>
        </w:trPr>
        <w:tc>
          <w:tcPr>
            <w:tcW w:w="2515" w:type="dxa"/>
            <w:gridSpan w:val="2"/>
            <w:vMerge/>
            <w:shd w:val="clear" w:color="auto" w:fill="FFFFFF" w:themeFill="background1"/>
          </w:tcPr>
          <w:p w14:paraId="2DDDCEE5" w14:textId="77777777" w:rsidR="009D03FC" w:rsidRPr="00DF4955" w:rsidRDefault="009D03FC" w:rsidP="007D60D5">
            <w:pPr>
              <w:ind w:left="360" w:hanging="360"/>
              <w:contextualSpacing/>
              <w:rPr>
                <w:rFonts w:ascii="Avenir Heavy" w:hAnsi="Avenir Heavy" w:cs="Cambria"/>
                <w:sz w:val="20"/>
                <w:szCs w:val="20"/>
              </w:rPr>
            </w:pPr>
          </w:p>
        </w:tc>
        <w:tc>
          <w:tcPr>
            <w:tcW w:w="3510" w:type="dxa"/>
            <w:gridSpan w:val="4"/>
            <w:shd w:val="clear" w:color="auto" w:fill="auto"/>
          </w:tcPr>
          <w:p w14:paraId="3156F950" w14:textId="31759775" w:rsidR="003C7EFB" w:rsidRPr="00DF4955" w:rsidRDefault="00A86A78" w:rsidP="00B14F39">
            <w:pPr>
              <w:contextualSpacing/>
              <w:rPr>
                <w:rFonts w:ascii="Avenir Heavy" w:hAnsi="Avenir Heavy" w:cs="Arial"/>
                <w:sz w:val="20"/>
                <w:szCs w:val="20"/>
              </w:rPr>
            </w:pPr>
            <w:r w:rsidRPr="00DF4955">
              <w:rPr>
                <w:rFonts w:ascii="Avenir Heavy" w:hAnsi="Avenir Heavy" w:cs="Arial"/>
                <w:sz w:val="20"/>
                <w:szCs w:val="20"/>
              </w:rPr>
              <w:t xml:space="preserve">Student </w:t>
            </w:r>
            <w:r w:rsidR="004367FC">
              <w:rPr>
                <w:rFonts w:ascii="Avenir Heavy" w:hAnsi="Avenir Heavy" w:cs="Arial"/>
                <w:sz w:val="20"/>
                <w:szCs w:val="20"/>
              </w:rPr>
              <w:t>Self-</w:t>
            </w:r>
            <w:r w:rsidR="00B14F39">
              <w:rPr>
                <w:rFonts w:ascii="Avenir Heavy" w:hAnsi="Avenir Heavy" w:cs="Arial"/>
                <w:sz w:val="20"/>
                <w:szCs w:val="20"/>
              </w:rPr>
              <w:t>Report</w:t>
            </w:r>
            <w:r w:rsidR="004367FC">
              <w:rPr>
                <w:rFonts w:ascii="Avenir Heavy" w:hAnsi="Avenir Heavy" w:cs="Arial"/>
                <w:sz w:val="20"/>
                <w:szCs w:val="20"/>
              </w:rPr>
              <w:t>s</w:t>
            </w:r>
            <w:r w:rsidR="007E72C3" w:rsidRPr="00DF4955">
              <w:rPr>
                <w:rFonts w:ascii="Avenir Heavy" w:hAnsi="Avenir Heavy" w:cs="Arial"/>
                <w:sz w:val="20"/>
                <w:szCs w:val="20"/>
              </w:rPr>
              <w:t xml:space="preserve"> </w:t>
            </w:r>
          </w:p>
        </w:tc>
        <w:tc>
          <w:tcPr>
            <w:tcW w:w="2430" w:type="dxa"/>
            <w:shd w:val="clear" w:color="auto" w:fill="auto"/>
          </w:tcPr>
          <w:p w14:paraId="70A74EE5" w14:textId="0D3C36DE" w:rsidR="009D03FC" w:rsidRPr="00DF4955" w:rsidRDefault="003056A8" w:rsidP="003056A8">
            <w:pPr>
              <w:contextualSpacing/>
              <w:rPr>
                <w:rFonts w:ascii="Avenir Heavy" w:hAnsi="Avenir Heavy" w:cs="Arial"/>
                <w:sz w:val="20"/>
                <w:szCs w:val="20"/>
              </w:rPr>
            </w:pPr>
            <w:r>
              <w:rPr>
                <w:rFonts w:ascii="Avenir Heavy" w:hAnsi="Avenir Heavy" w:cs="Arial"/>
                <w:sz w:val="20"/>
                <w:szCs w:val="20"/>
              </w:rPr>
              <w:t xml:space="preserve">Improvement. </w:t>
            </w:r>
            <w:r w:rsidR="00B14F39" w:rsidRPr="00DF4955">
              <w:rPr>
                <w:rFonts w:ascii="Avenir Heavy" w:hAnsi="Avenir Heavy" w:cs="Arial"/>
                <w:sz w:val="20"/>
                <w:szCs w:val="20"/>
              </w:rPr>
              <w:t xml:space="preserve">Improvement of 1 point on </w:t>
            </w:r>
            <w:r w:rsidR="00A30D63">
              <w:rPr>
                <w:rFonts w:ascii="Avenir Heavy" w:hAnsi="Avenir Heavy" w:cs="Arial"/>
                <w:sz w:val="20"/>
                <w:szCs w:val="20"/>
              </w:rPr>
              <w:t>4-point scale (If no intake, 3</w:t>
            </w:r>
            <w:r w:rsidR="00B14F39" w:rsidRPr="00DF4955">
              <w:rPr>
                <w:rFonts w:ascii="Avenir Heavy" w:hAnsi="Avenir Heavy" w:cs="Arial"/>
                <w:sz w:val="20"/>
                <w:szCs w:val="20"/>
              </w:rPr>
              <w:t xml:space="preserve"> expected</w:t>
            </w:r>
            <w:r w:rsidR="00ED21B7">
              <w:rPr>
                <w:rFonts w:ascii="Avenir Heavy" w:hAnsi="Avenir Heavy" w:cs="Arial"/>
                <w:sz w:val="20"/>
                <w:szCs w:val="20"/>
              </w:rPr>
              <w:t xml:space="preserve"> on </w:t>
            </w:r>
            <w:r>
              <w:rPr>
                <w:rFonts w:ascii="Avenir Heavy" w:hAnsi="Avenir Heavy" w:cs="Arial"/>
                <w:sz w:val="20"/>
                <w:szCs w:val="20"/>
              </w:rPr>
              <w:t>exit</w:t>
            </w:r>
            <w:r w:rsidR="00B14F39" w:rsidRPr="00DF4955">
              <w:rPr>
                <w:rFonts w:ascii="Avenir Heavy" w:hAnsi="Avenir Heavy" w:cs="Arial"/>
                <w:sz w:val="20"/>
                <w:szCs w:val="20"/>
              </w:rPr>
              <w:t>)</w:t>
            </w:r>
          </w:p>
        </w:tc>
        <w:tc>
          <w:tcPr>
            <w:tcW w:w="2633" w:type="dxa"/>
            <w:shd w:val="clear" w:color="auto" w:fill="auto"/>
          </w:tcPr>
          <w:p w14:paraId="5D8AA96A" w14:textId="722C3562" w:rsidR="003056A8" w:rsidRDefault="00B14F39" w:rsidP="004412C1">
            <w:pPr>
              <w:contextualSpacing/>
              <w:rPr>
                <w:rFonts w:ascii="Avenir Heavy" w:hAnsi="Avenir Heavy" w:cs="Arial"/>
                <w:sz w:val="20"/>
                <w:szCs w:val="20"/>
              </w:rPr>
            </w:pPr>
            <w:r>
              <w:rPr>
                <w:rFonts w:ascii="Avenir Heavy" w:hAnsi="Avenir Heavy" w:cs="Arial"/>
                <w:sz w:val="20"/>
                <w:szCs w:val="20"/>
              </w:rPr>
              <w:t xml:space="preserve">Met </w:t>
            </w:r>
            <w:r w:rsidR="00C806C8">
              <w:rPr>
                <w:rFonts w:ascii="Avenir Heavy" w:hAnsi="Avenir Heavy" w:cs="Arial"/>
                <w:sz w:val="20"/>
                <w:szCs w:val="20"/>
              </w:rPr>
              <w:t xml:space="preserve"> </w:t>
            </w:r>
            <w:r w:rsidR="00F0611F">
              <w:rPr>
                <w:rFonts w:ascii="Avenir Heavy" w:hAnsi="Avenir Heavy" w:cs="Arial"/>
                <w:sz w:val="20"/>
                <w:szCs w:val="20"/>
              </w:rPr>
              <w:t xml:space="preserve">         </w:t>
            </w:r>
          </w:p>
          <w:p w14:paraId="2B923C06" w14:textId="4849F224" w:rsidR="00D23A7D" w:rsidRDefault="003056A8" w:rsidP="004412C1">
            <w:pPr>
              <w:contextualSpacing/>
              <w:rPr>
                <w:rFonts w:ascii="Avenir Heavy" w:hAnsi="Avenir Heavy" w:cs="Arial"/>
                <w:sz w:val="20"/>
                <w:szCs w:val="20"/>
              </w:rPr>
            </w:pPr>
            <w:r>
              <w:rPr>
                <w:rFonts w:ascii="Avenir Heavy" w:hAnsi="Avenir Heavy" w:cs="Arial"/>
                <w:sz w:val="20"/>
                <w:szCs w:val="20"/>
              </w:rPr>
              <w:t xml:space="preserve">Exit average </w:t>
            </w:r>
            <w:r w:rsidR="00A30D63">
              <w:rPr>
                <w:rFonts w:ascii="Avenir Heavy" w:hAnsi="Avenir Heavy" w:cs="Arial"/>
                <w:sz w:val="20"/>
                <w:szCs w:val="20"/>
              </w:rPr>
              <w:t>4</w:t>
            </w:r>
          </w:p>
          <w:p w14:paraId="241576F7" w14:textId="77777777" w:rsidR="009D03FC" w:rsidRPr="00DF4955" w:rsidRDefault="009D03FC" w:rsidP="004412C1">
            <w:pPr>
              <w:contextualSpacing/>
              <w:rPr>
                <w:rFonts w:ascii="Avenir Heavy" w:hAnsi="Avenir Heavy" w:cs="Arial"/>
                <w:sz w:val="20"/>
                <w:szCs w:val="20"/>
              </w:rPr>
            </w:pPr>
          </w:p>
        </w:tc>
        <w:tc>
          <w:tcPr>
            <w:tcW w:w="2430" w:type="dxa"/>
            <w:gridSpan w:val="3"/>
            <w:vMerge/>
            <w:shd w:val="clear" w:color="auto" w:fill="auto"/>
          </w:tcPr>
          <w:p w14:paraId="6681B1D4" w14:textId="77777777" w:rsidR="009D03FC" w:rsidRPr="00DF4955" w:rsidRDefault="009D03FC" w:rsidP="007D60D5">
            <w:pPr>
              <w:contextualSpacing/>
              <w:rPr>
                <w:rFonts w:ascii="Avenir Heavy" w:hAnsi="Avenir Heavy" w:cs="Arial"/>
                <w:sz w:val="20"/>
                <w:szCs w:val="20"/>
              </w:rPr>
            </w:pPr>
          </w:p>
        </w:tc>
      </w:tr>
      <w:tr w:rsidR="00A67A8E" w:rsidRPr="00DF4955" w14:paraId="46C73845" w14:textId="77777777" w:rsidTr="00A7296C">
        <w:trPr>
          <w:cantSplit/>
        </w:trPr>
        <w:tc>
          <w:tcPr>
            <w:tcW w:w="2515" w:type="dxa"/>
            <w:gridSpan w:val="2"/>
            <w:vMerge w:val="restart"/>
          </w:tcPr>
          <w:p w14:paraId="6557D6B8" w14:textId="77777777" w:rsidR="00A67A8E" w:rsidRPr="00DF4955" w:rsidRDefault="00A67A8E"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t>1.2.</w:t>
            </w:r>
            <w:r w:rsidRPr="00DF4955">
              <w:rPr>
                <w:rFonts w:ascii="Avenir Heavy" w:hAnsi="Avenir Heavy" w:cs="Times"/>
                <w:color w:val="262626"/>
                <w:sz w:val="28"/>
                <w:szCs w:val="28"/>
              </w:rPr>
              <w:t xml:space="preserve"> </w:t>
            </w:r>
            <w:r w:rsidRPr="00DF4955">
              <w:rPr>
                <w:rFonts w:ascii="Avenir Heavy" w:hAnsi="Avenir Heavy" w:cs="Times"/>
                <w:color w:val="262626"/>
                <w:sz w:val="20"/>
                <w:szCs w:val="20"/>
              </w:rPr>
              <w:t>Evaluate philosophical reasoning</w:t>
            </w:r>
          </w:p>
        </w:tc>
        <w:tc>
          <w:tcPr>
            <w:tcW w:w="3510" w:type="dxa"/>
            <w:gridSpan w:val="4"/>
          </w:tcPr>
          <w:p w14:paraId="75D53B17" w14:textId="65FB9D0E" w:rsidR="00A67A8E" w:rsidRPr="00DF4955" w:rsidRDefault="00A67A8E" w:rsidP="007D60D5">
            <w:pPr>
              <w:contextualSpacing/>
              <w:rPr>
                <w:rFonts w:ascii="Avenir Heavy" w:hAnsi="Avenir Heavy" w:cs="Arial"/>
                <w:sz w:val="20"/>
                <w:szCs w:val="20"/>
              </w:rPr>
            </w:pPr>
            <w:r w:rsidRPr="00DF4955">
              <w:rPr>
                <w:rFonts w:ascii="Avenir Heavy" w:hAnsi="Avenir Heavy" w:cs="Arial"/>
                <w:sz w:val="20"/>
                <w:szCs w:val="20"/>
              </w:rPr>
              <w:t>Faculty Survey</w:t>
            </w:r>
            <w:r w:rsidR="004367FC">
              <w:rPr>
                <w:rFonts w:ascii="Avenir Heavy" w:hAnsi="Avenir Heavy" w:cs="Arial"/>
                <w:sz w:val="20"/>
                <w:szCs w:val="20"/>
              </w:rPr>
              <w:t>s</w:t>
            </w:r>
          </w:p>
        </w:tc>
        <w:tc>
          <w:tcPr>
            <w:tcW w:w="2430" w:type="dxa"/>
          </w:tcPr>
          <w:p w14:paraId="1048D0ED" w14:textId="377F4840" w:rsidR="00A67A8E" w:rsidRPr="00DF4955" w:rsidRDefault="004E4404" w:rsidP="008876FE">
            <w:pPr>
              <w:contextualSpacing/>
              <w:rPr>
                <w:rFonts w:ascii="Avenir Heavy" w:hAnsi="Avenir Heavy" w:cs="Arial"/>
                <w:sz w:val="20"/>
                <w:szCs w:val="20"/>
              </w:rPr>
            </w:pPr>
            <w:r>
              <w:rPr>
                <w:rFonts w:ascii="Avenir Heavy" w:hAnsi="Avenir Heavy" w:cs="Arial"/>
                <w:sz w:val="20"/>
                <w:szCs w:val="20"/>
              </w:rPr>
              <w:t>Average of 3 on 4</w:t>
            </w:r>
            <w:r w:rsidR="00B77DF2">
              <w:rPr>
                <w:rFonts w:ascii="Avenir Heavy" w:hAnsi="Avenir Heavy" w:cs="Arial"/>
                <w:sz w:val="20"/>
                <w:szCs w:val="20"/>
              </w:rPr>
              <w:t>-</w:t>
            </w:r>
            <w:r w:rsidR="000D7473">
              <w:rPr>
                <w:rFonts w:ascii="Avenir Heavy" w:hAnsi="Avenir Heavy" w:cs="Arial"/>
                <w:sz w:val="20"/>
                <w:szCs w:val="20"/>
              </w:rPr>
              <w:t>point</w:t>
            </w:r>
            <w:r w:rsidR="00EF7E94" w:rsidRPr="00DF4955">
              <w:rPr>
                <w:rFonts w:ascii="Avenir Heavy" w:hAnsi="Avenir Heavy" w:cs="Arial"/>
                <w:sz w:val="20"/>
                <w:szCs w:val="20"/>
              </w:rPr>
              <w:t xml:space="preserve"> scale </w:t>
            </w:r>
          </w:p>
        </w:tc>
        <w:tc>
          <w:tcPr>
            <w:tcW w:w="2633" w:type="dxa"/>
          </w:tcPr>
          <w:p w14:paraId="5483D968" w14:textId="48C8018D" w:rsidR="00A67A8E" w:rsidRPr="00DF4955" w:rsidRDefault="00D23A7D" w:rsidP="007D60D5">
            <w:pPr>
              <w:contextualSpacing/>
              <w:rPr>
                <w:rFonts w:ascii="Avenir Heavy" w:hAnsi="Avenir Heavy" w:cs="Arial"/>
                <w:sz w:val="20"/>
                <w:szCs w:val="20"/>
              </w:rPr>
            </w:pPr>
            <w:r>
              <w:rPr>
                <w:rFonts w:ascii="Avenir Heavy" w:hAnsi="Avenir Heavy" w:cs="Arial"/>
                <w:sz w:val="20"/>
                <w:szCs w:val="20"/>
              </w:rPr>
              <w:t>Met</w:t>
            </w:r>
            <w:r w:rsidR="00A30D63">
              <w:rPr>
                <w:rFonts w:ascii="Avenir Heavy" w:hAnsi="Avenir Heavy" w:cs="Arial"/>
                <w:sz w:val="20"/>
                <w:szCs w:val="20"/>
              </w:rPr>
              <w:t xml:space="preserve"> </w:t>
            </w:r>
            <w:r w:rsidR="00686F01">
              <w:rPr>
                <w:rFonts w:ascii="Avenir Heavy" w:hAnsi="Avenir Heavy" w:cs="Arial"/>
                <w:sz w:val="20"/>
                <w:szCs w:val="20"/>
              </w:rPr>
              <w:t>3.</w:t>
            </w:r>
            <w:r w:rsidR="00A30D63">
              <w:rPr>
                <w:rFonts w:ascii="Avenir Heavy" w:hAnsi="Avenir Heavy" w:cs="Arial"/>
                <w:sz w:val="20"/>
                <w:szCs w:val="20"/>
              </w:rPr>
              <w:t>53</w:t>
            </w:r>
            <w:r w:rsidR="00CA72EE">
              <w:rPr>
                <w:rFonts w:ascii="Avenir Heavy" w:hAnsi="Avenir Heavy" w:cs="Arial"/>
                <w:sz w:val="20"/>
                <w:szCs w:val="20"/>
              </w:rPr>
              <w:t xml:space="preserve">   </w:t>
            </w:r>
          </w:p>
        </w:tc>
        <w:tc>
          <w:tcPr>
            <w:tcW w:w="2430" w:type="dxa"/>
            <w:gridSpan w:val="3"/>
            <w:vMerge/>
          </w:tcPr>
          <w:p w14:paraId="6138454B" w14:textId="77777777" w:rsidR="00A67A8E" w:rsidRPr="00DF4955" w:rsidRDefault="00A67A8E" w:rsidP="007D60D5">
            <w:pPr>
              <w:contextualSpacing/>
              <w:rPr>
                <w:rFonts w:ascii="Avenir Heavy" w:hAnsi="Avenir Heavy" w:cs="Arial"/>
                <w:sz w:val="20"/>
                <w:szCs w:val="20"/>
              </w:rPr>
            </w:pPr>
          </w:p>
        </w:tc>
      </w:tr>
      <w:tr w:rsidR="00A67A8E" w:rsidRPr="00DF4955" w14:paraId="03DF289B" w14:textId="77777777" w:rsidTr="00A7296C">
        <w:trPr>
          <w:cnfStyle w:val="000000100000" w:firstRow="0" w:lastRow="0" w:firstColumn="0" w:lastColumn="0" w:oddVBand="0" w:evenVBand="0" w:oddHBand="1" w:evenHBand="0" w:firstRowFirstColumn="0" w:firstRowLastColumn="0" w:lastRowFirstColumn="0" w:lastRowLastColumn="0"/>
          <w:cantSplit/>
        </w:trPr>
        <w:tc>
          <w:tcPr>
            <w:tcW w:w="2515" w:type="dxa"/>
            <w:gridSpan w:val="2"/>
            <w:vMerge/>
          </w:tcPr>
          <w:p w14:paraId="63C689BA" w14:textId="77777777" w:rsidR="00A67A8E" w:rsidRPr="00DF4955" w:rsidRDefault="00A67A8E" w:rsidP="007D60D5">
            <w:pPr>
              <w:ind w:left="360" w:hanging="360"/>
              <w:contextualSpacing/>
              <w:rPr>
                <w:rFonts w:ascii="Avenir Heavy" w:hAnsi="Avenir Heavy" w:cs="Cambria"/>
                <w:sz w:val="20"/>
                <w:szCs w:val="20"/>
              </w:rPr>
            </w:pPr>
          </w:p>
        </w:tc>
        <w:tc>
          <w:tcPr>
            <w:tcW w:w="3510" w:type="dxa"/>
            <w:gridSpan w:val="4"/>
            <w:shd w:val="clear" w:color="auto" w:fill="auto"/>
          </w:tcPr>
          <w:p w14:paraId="529E9C88" w14:textId="35C51D23" w:rsidR="00A67A8E" w:rsidRPr="00DF4955" w:rsidRDefault="00A67A8E" w:rsidP="00B14F39">
            <w:pPr>
              <w:contextualSpacing/>
              <w:rPr>
                <w:rFonts w:ascii="Avenir Heavy" w:hAnsi="Avenir Heavy" w:cs="Arial"/>
                <w:sz w:val="20"/>
                <w:szCs w:val="20"/>
              </w:rPr>
            </w:pPr>
            <w:r w:rsidRPr="00DF4955">
              <w:rPr>
                <w:rFonts w:ascii="Avenir Heavy" w:hAnsi="Avenir Heavy" w:cs="Arial"/>
                <w:sz w:val="20"/>
                <w:szCs w:val="20"/>
              </w:rPr>
              <w:t xml:space="preserve">Student </w:t>
            </w:r>
            <w:r w:rsidR="004367FC">
              <w:rPr>
                <w:rFonts w:ascii="Avenir Heavy" w:hAnsi="Avenir Heavy" w:cs="Arial"/>
                <w:sz w:val="20"/>
                <w:szCs w:val="20"/>
              </w:rPr>
              <w:t>Self-</w:t>
            </w:r>
            <w:r w:rsidR="00B14F39">
              <w:rPr>
                <w:rFonts w:ascii="Avenir Heavy" w:hAnsi="Avenir Heavy" w:cs="Arial"/>
                <w:sz w:val="20"/>
                <w:szCs w:val="20"/>
              </w:rPr>
              <w:t>Report</w:t>
            </w:r>
            <w:r w:rsidR="004367FC">
              <w:rPr>
                <w:rFonts w:ascii="Avenir Heavy" w:hAnsi="Avenir Heavy" w:cs="Arial"/>
                <w:sz w:val="20"/>
                <w:szCs w:val="20"/>
              </w:rPr>
              <w:t>s</w:t>
            </w:r>
          </w:p>
        </w:tc>
        <w:tc>
          <w:tcPr>
            <w:tcW w:w="2430" w:type="dxa"/>
            <w:shd w:val="clear" w:color="auto" w:fill="auto"/>
          </w:tcPr>
          <w:p w14:paraId="29E7DFD4" w14:textId="27D48535" w:rsidR="00A67A8E" w:rsidRPr="00DF4955" w:rsidRDefault="00A30D63" w:rsidP="00A10A07">
            <w:pPr>
              <w:contextualSpacing/>
              <w:rPr>
                <w:rFonts w:ascii="Avenir Heavy" w:hAnsi="Avenir Heavy" w:cs="Arial"/>
                <w:sz w:val="20"/>
                <w:szCs w:val="20"/>
              </w:rPr>
            </w:pPr>
            <w:r>
              <w:rPr>
                <w:rFonts w:ascii="Avenir Heavy" w:hAnsi="Avenir Heavy" w:cs="Arial"/>
                <w:sz w:val="20"/>
                <w:szCs w:val="20"/>
              </w:rPr>
              <w:t>Improvement of 1 point on 4-</w:t>
            </w:r>
            <w:r w:rsidR="00EF7E94" w:rsidRPr="00DF4955">
              <w:rPr>
                <w:rFonts w:ascii="Avenir Heavy" w:hAnsi="Avenir Heavy" w:cs="Arial"/>
                <w:sz w:val="20"/>
                <w:szCs w:val="20"/>
              </w:rPr>
              <w:t>point scale</w:t>
            </w:r>
            <w:r>
              <w:rPr>
                <w:rFonts w:ascii="Avenir Heavy" w:hAnsi="Avenir Heavy" w:cs="Arial"/>
                <w:sz w:val="20"/>
                <w:szCs w:val="20"/>
              </w:rPr>
              <w:t>. (If no intake, 3</w:t>
            </w:r>
            <w:r w:rsidR="00A10A07" w:rsidRPr="00DF4955">
              <w:rPr>
                <w:rFonts w:ascii="Avenir Heavy" w:hAnsi="Avenir Heavy" w:cs="Arial"/>
                <w:sz w:val="20"/>
                <w:szCs w:val="20"/>
              </w:rPr>
              <w:t xml:space="preserve"> expected</w:t>
            </w:r>
            <w:r w:rsidR="00A10A07">
              <w:rPr>
                <w:rFonts w:ascii="Avenir Heavy" w:hAnsi="Avenir Heavy" w:cs="Arial"/>
                <w:sz w:val="20"/>
                <w:szCs w:val="20"/>
              </w:rPr>
              <w:t xml:space="preserve"> on exit</w:t>
            </w:r>
            <w:r w:rsidR="00A10A07" w:rsidRPr="00DF4955">
              <w:rPr>
                <w:rFonts w:ascii="Avenir Heavy" w:hAnsi="Avenir Heavy" w:cs="Arial"/>
                <w:sz w:val="20"/>
                <w:szCs w:val="20"/>
              </w:rPr>
              <w:t>)</w:t>
            </w:r>
          </w:p>
        </w:tc>
        <w:tc>
          <w:tcPr>
            <w:tcW w:w="2633" w:type="dxa"/>
            <w:shd w:val="clear" w:color="auto" w:fill="auto"/>
          </w:tcPr>
          <w:p w14:paraId="3F829A5D" w14:textId="410A19BC" w:rsidR="003056A8" w:rsidRDefault="00D23A7D" w:rsidP="004828BF">
            <w:pPr>
              <w:rPr>
                <w:rFonts w:ascii="Avenir Heavy" w:hAnsi="Avenir Heavy" w:cs="Arial"/>
                <w:sz w:val="20"/>
                <w:szCs w:val="20"/>
              </w:rPr>
            </w:pPr>
            <w:r>
              <w:rPr>
                <w:rFonts w:ascii="Avenir Heavy" w:hAnsi="Avenir Heavy" w:cs="Arial"/>
                <w:sz w:val="20"/>
                <w:szCs w:val="20"/>
              </w:rPr>
              <w:t xml:space="preserve">Met </w:t>
            </w:r>
            <w:r w:rsidR="00F0611F">
              <w:rPr>
                <w:rFonts w:ascii="Avenir Heavy" w:hAnsi="Avenir Heavy" w:cs="Arial"/>
                <w:sz w:val="20"/>
                <w:szCs w:val="20"/>
              </w:rPr>
              <w:t xml:space="preserve">           </w:t>
            </w:r>
          </w:p>
          <w:p w14:paraId="1068AD2B" w14:textId="74A36D9C" w:rsidR="00A67A8E" w:rsidRPr="00DF4955" w:rsidRDefault="003056A8" w:rsidP="004828BF">
            <w:pPr>
              <w:rPr>
                <w:rFonts w:ascii="Avenir Heavy" w:hAnsi="Avenir Heavy" w:cs="Arial"/>
                <w:sz w:val="20"/>
                <w:szCs w:val="20"/>
              </w:rPr>
            </w:pPr>
            <w:r>
              <w:rPr>
                <w:rFonts w:ascii="Avenir Heavy" w:hAnsi="Avenir Heavy" w:cs="Arial"/>
                <w:sz w:val="20"/>
                <w:szCs w:val="20"/>
              </w:rPr>
              <w:t xml:space="preserve">Exit average </w:t>
            </w:r>
            <w:r w:rsidR="00A30D63">
              <w:rPr>
                <w:rFonts w:ascii="Avenir Heavy" w:hAnsi="Avenir Heavy" w:cs="Arial"/>
                <w:sz w:val="20"/>
                <w:szCs w:val="20"/>
              </w:rPr>
              <w:t>4</w:t>
            </w:r>
          </w:p>
        </w:tc>
        <w:tc>
          <w:tcPr>
            <w:tcW w:w="2430" w:type="dxa"/>
            <w:gridSpan w:val="3"/>
            <w:vMerge/>
          </w:tcPr>
          <w:p w14:paraId="1AC7F3C2" w14:textId="77777777" w:rsidR="00A67A8E" w:rsidRPr="00DF4955" w:rsidRDefault="00A67A8E" w:rsidP="007D60D5">
            <w:pPr>
              <w:contextualSpacing/>
              <w:rPr>
                <w:rFonts w:ascii="Avenir Heavy" w:hAnsi="Avenir Heavy" w:cs="Arial"/>
                <w:sz w:val="20"/>
                <w:szCs w:val="20"/>
              </w:rPr>
            </w:pPr>
          </w:p>
        </w:tc>
      </w:tr>
      <w:tr w:rsidR="009D03FC" w:rsidRPr="00DF4955" w14:paraId="6E107E1B" w14:textId="77777777" w:rsidTr="00A7296C">
        <w:trPr>
          <w:gridBefore w:val="1"/>
          <w:wBefore w:w="18" w:type="dxa"/>
          <w:cantSplit/>
        </w:trPr>
        <w:tc>
          <w:tcPr>
            <w:tcW w:w="13500" w:type="dxa"/>
            <w:gridSpan w:val="10"/>
            <w:shd w:val="clear" w:color="auto" w:fill="8DB3E2" w:themeFill="text2" w:themeFillTint="66"/>
          </w:tcPr>
          <w:p w14:paraId="23256E98" w14:textId="305F8C76" w:rsidR="00CA72EE" w:rsidRPr="00DF4955" w:rsidRDefault="00A67A8E" w:rsidP="007D60D5">
            <w:pPr>
              <w:contextualSpacing/>
              <w:rPr>
                <w:rFonts w:ascii="Avenir Heavy" w:hAnsi="Avenir Heavy" w:cs="Arial"/>
                <w:sz w:val="20"/>
                <w:szCs w:val="20"/>
              </w:rPr>
            </w:pPr>
            <w:r w:rsidRPr="00DF4955">
              <w:rPr>
                <w:rFonts w:ascii="Avenir Heavy" w:hAnsi="Avenir Heavy" w:cs="Arial"/>
                <w:sz w:val="20"/>
                <w:szCs w:val="20"/>
              </w:rPr>
              <w:t>Quantitative Reasoning</w:t>
            </w:r>
          </w:p>
        </w:tc>
      </w:tr>
      <w:tr w:rsidR="009D03FC" w:rsidRPr="00DF4955" w14:paraId="136C8627" w14:textId="77777777" w:rsidTr="00A7296C">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val="restart"/>
            <w:shd w:val="clear" w:color="auto" w:fill="auto"/>
          </w:tcPr>
          <w:p w14:paraId="09C2B731" w14:textId="77777777" w:rsidR="009D03FC" w:rsidRPr="00DF4955" w:rsidRDefault="009D03FC" w:rsidP="007D60D5">
            <w:pPr>
              <w:autoSpaceDE w:val="0"/>
              <w:autoSpaceDN w:val="0"/>
              <w:adjustRightInd w:val="0"/>
              <w:ind w:left="288" w:hanging="288"/>
              <w:rPr>
                <w:rFonts w:ascii="Avenir Heavy" w:hAnsi="Avenir Heavy" w:cs="Arial"/>
                <w:bCs/>
                <w:sz w:val="20"/>
                <w:szCs w:val="20"/>
              </w:rPr>
            </w:pPr>
            <w:r w:rsidRPr="00DF4955">
              <w:rPr>
                <w:rFonts w:ascii="Avenir Heavy" w:hAnsi="Avenir Heavy" w:cs="Cambria"/>
                <w:sz w:val="20"/>
                <w:szCs w:val="20"/>
              </w:rPr>
              <w:t xml:space="preserve">2.1 </w:t>
            </w:r>
            <w:r w:rsidR="007D60D5" w:rsidRPr="00DF4955">
              <w:rPr>
                <w:rFonts w:ascii="Avenir Heavy" w:hAnsi="Avenir Heavy" w:cs="Arial"/>
                <w:bCs/>
                <w:sz w:val="20"/>
                <w:szCs w:val="20"/>
              </w:rPr>
              <w:t>Demonstrate understanding of scientific and quantitative reasoning</w:t>
            </w:r>
          </w:p>
        </w:tc>
        <w:tc>
          <w:tcPr>
            <w:tcW w:w="2790" w:type="dxa"/>
            <w:gridSpan w:val="2"/>
            <w:shd w:val="clear" w:color="auto" w:fill="auto"/>
          </w:tcPr>
          <w:p w14:paraId="0DFA7D23" w14:textId="4E3D5525" w:rsidR="003C7EFB" w:rsidRDefault="004367FC" w:rsidP="007D60D5">
            <w:pPr>
              <w:contextualSpacing/>
              <w:rPr>
                <w:rFonts w:ascii="Avenir Heavy" w:hAnsi="Avenir Heavy" w:cs="Arial"/>
                <w:sz w:val="20"/>
                <w:szCs w:val="20"/>
              </w:rPr>
            </w:pPr>
            <w:r>
              <w:rPr>
                <w:rFonts w:ascii="Avenir Heavy" w:hAnsi="Avenir Heavy" w:cs="Arial"/>
                <w:sz w:val="20"/>
                <w:szCs w:val="20"/>
              </w:rPr>
              <w:t>Faculty Surveys</w:t>
            </w:r>
          </w:p>
          <w:p w14:paraId="5D9F733E" w14:textId="77777777" w:rsidR="00BB501D" w:rsidRPr="00DF4955" w:rsidRDefault="00BB501D" w:rsidP="007D60D5">
            <w:pPr>
              <w:contextualSpacing/>
              <w:rPr>
                <w:rFonts w:ascii="Avenir Heavy" w:hAnsi="Avenir Heavy" w:cs="Arial"/>
                <w:sz w:val="20"/>
                <w:szCs w:val="20"/>
              </w:rPr>
            </w:pPr>
          </w:p>
        </w:tc>
        <w:tc>
          <w:tcPr>
            <w:tcW w:w="2700" w:type="dxa"/>
            <w:gridSpan w:val="2"/>
            <w:shd w:val="clear" w:color="auto" w:fill="auto"/>
          </w:tcPr>
          <w:p w14:paraId="4914EEF5" w14:textId="179E8205" w:rsidR="009D03FC" w:rsidRPr="00DF4955" w:rsidRDefault="00EA5BAC" w:rsidP="007D60D5">
            <w:pPr>
              <w:contextualSpacing/>
              <w:rPr>
                <w:rFonts w:ascii="Avenir Heavy" w:hAnsi="Avenir Heavy" w:cs="Arial"/>
                <w:sz w:val="20"/>
                <w:szCs w:val="20"/>
              </w:rPr>
            </w:pPr>
            <w:r>
              <w:rPr>
                <w:rFonts w:ascii="Avenir Heavy" w:hAnsi="Avenir Heavy" w:cs="Arial"/>
                <w:sz w:val="20"/>
                <w:szCs w:val="20"/>
              </w:rPr>
              <w:t xml:space="preserve"> </w:t>
            </w:r>
            <w:r w:rsidR="00686F01">
              <w:rPr>
                <w:rFonts w:ascii="Avenir Heavy" w:hAnsi="Avenir Heavy" w:cs="Arial"/>
                <w:sz w:val="20"/>
                <w:szCs w:val="20"/>
              </w:rPr>
              <w:t>Average of 3 on 4</w:t>
            </w:r>
            <w:r w:rsidR="00B77DF2">
              <w:rPr>
                <w:rFonts w:ascii="Avenir Heavy" w:hAnsi="Avenir Heavy" w:cs="Arial"/>
                <w:sz w:val="20"/>
                <w:szCs w:val="20"/>
              </w:rPr>
              <w:t>-</w:t>
            </w:r>
            <w:r w:rsidR="000D7473">
              <w:rPr>
                <w:rFonts w:ascii="Avenir Heavy" w:hAnsi="Avenir Heavy" w:cs="Arial"/>
                <w:sz w:val="20"/>
                <w:szCs w:val="20"/>
              </w:rPr>
              <w:t>point</w:t>
            </w:r>
            <w:r w:rsidR="00686F01" w:rsidRPr="00DF4955">
              <w:rPr>
                <w:rFonts w:ascii="Avenir Heavy" w:hAnsi="Avenir Heavy" w:cs="Arial"/>
                <w:sz w:val="20"/>
                <w:szCs w:val="20"/>
              </w:rPr>
              <w:t xml:space="preserve"> scale</w:t>
            </w:r>
          </w:p>
        </w:tc>
        <w:tc>
          <w:tcPr>
            <w:tcW w:w="3600" w:type="dxa"/>
            <w:gridSpan w:val="3"/>
            <w:shd w:val="clear" w:color="auto" w:fill="auto"/>
          </w:tcPr>
          <w:p w14:paraId="3AA3CB4C" w14:textId="21EB16BF" w:rsidR="009D03FC" w:rsidRDefault="00A30D63" w:rsidP="007D60D5">
            <w:pPr>
              <w:contextualSpacing/>
              <w:rPr>
                <w:rFonts w:ascii="Avenir Heavy" w:hAnsi="Avenir Heavy" w:cs="Arial"/>
                <w:sz w:val="20"/>
                <w:szCs w:val="20"/>
              </w:rPr>
            </w:pPr>
            <w:r>
              <w:rPr>
                <w:rFonts w:ascii="Avenir Heavy" w:hAnsi="Avenir Heavy" w:cs="Arial"/>
                <w:sz w:val="20"/>
                <w:szCs w:val="20"/>
              </w:rPr>
              <w:t>NOT MET 1.9</w:t>
            </w:r>
            <w:r w:rsidR="00F0611F">
              <w:rPr>
                <w:rFonts w:ascii="Avenir Heavy" w:hAnsi="Avenir Heavy" w:cs="Arial"/>
                <w:sz w:val="20"/>
                <w:szCs w:val="20"/>
              </w:rPr>
              <w:t xml:space="preserve"> </w:t>
            </w:r>
          </w:p>
          <w:p w14:paraId="43201A40" w14:textId="773EADF0" w:rsidR="00A30D63" w:rsidRPr="00DF4955" w:rsidRDefault="00A30D63" w:rsidP="007D60D5">
            <w:pPr>
              <w:contextualSpacing/>
              <w:rPr>
                <w:rFonts w:ascii="Avenir Heavy" w:hAnsi="Avenir Heavy" w:cs="Arial"/>
                <w:sz w:val="20"/>
                <w:szCs w:val="20"/>
              </w:rPr>
            </w:pPr>
          </w:p>
        </w:tc>
        <w:tc>
          <w:tcPr>
            <w:tcW w:w="1463" w:type="dxa"/>
            <w:vMerge w:val="restart"/>
            <w:shd w:val="clear" w:color="auto" w:fill="auto"/>
          </w:tcPr>
          <w:p w14:paraId="601A2D99" w14:textId="77777777" w:rsidR="009D03FC" w:rsidRDefault="00F0611F" w:rsidP="007E72C3">
            <w:pPr>
              <w:contextualSpacing/>
              <w:rPr>
                <w:rFonts w:ascii="Avenir Heavy" w:hAnsi="Avenir Heavy" w:cs="Arial"/>
                <w:sz w:val="20"/>
                <w:szCs w:val="20"/>
              </w:rPr>
            </w:pPr>
            <w:r>
              <w:rPr>
                <w:rFonts w:ascii="Avenir Heavy" w:hAnsi="Avenir Heavy" w:cs="Arial"/>
                <w:sz w:val="20"/>
                <w:szCs w:val="20"/>
              </w:rPr>
              <w:t>16</w:t>
            </w:r>
          </w:p>
          <w:p w14:paraId="26ADE462" w14:textId="77777777" w:rsidR="00F0611F" w:rsidRDefault="00F0611F" w:rsidP="007E72C3">
            <w:pPr>
              <w:contextualSpacing/>
              <w:rPr>
                <w:rFonts w:ascii="Avenir Heavy" w:hAnsi="Avenir Heavy" w:cs="Arial"/>
                <w:sz w:val="20"/>
                <w:szCs w:val="20"/>
              </w:rPr>
            </w:pPr>
          </w:p>
          <w:p w14:paraId="419BDCA5" w14:textId="781F527F" w:rsidR="00F0611F" w:rsidRPr="00DF4955" w:rsidRDefault="00F0611F" w:rsidP="007E72C3">
            <w:pPr>
              <w:contextualSpacing/>
              <w:rPr>
                <w:rFonts w:ascii="Avenir Heavy" w:hAnsi="Avenir Heavy" w:cs="Arial"/>
                <w:sz w:val="20"/>
                <w:szCs w:val="20"/>
              </w:rPr>
            </w:pPr>
            <w:r>
              <w:rPr>
                <w:rFonts w:ascii="Avenir Heavy" w:hAnsi="Avenir Heavy" w:cs="Arial"/>
                <w:sz w:val="20"/>
                <w:szCs w:val="20"/>
              </w:rPr>
              <w:t>1</w:t>
            </w:r>
          </w:p>
        </w:tc>
      </w:tr>
      <w:tr w:rsidR="009261FF" w:rsidRPr="00DF4955" w14:paraId="457CAB26" w14:textId="77777777" w:rsidTr="00A7296C">
        <w:trPr>
          <w:gridBefore w:val="1"/>
          <w:wBefore w:w="18" w:type="dxa"/>
          <w:cantSplit/>
        </w:trPr>
        <w:tc>
          <w:tcPr>
            <w:tcW w:w="2947" w:type="dxa"/>
            <w:gridSpan w:val="2"/>
            <w:vMerge/>
            <w:shd w:val="clear" w:color="auto" w:fill="auto"/>
          </w:tcPr>
          <w:p w14:paraId="45634256" w14:textId="77777777" w:rsidR="009261FF" w:rsidRPr="00DF4955" w:rsidRDefault="009261FF"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790" w:type="dxa"/>
            <w:gridSpan w:val="2"/>
            <w:shd w:val="clear" w:color="auto" w:fill="auto"/>
          </w:tcPr>
          <w:p w14:paraId="0BF4B19D" w14:textId="2944217A" w:rsidR="009261FF" w:rsidRPr="00DF4955" w:rsidRDefault="004367FC" w:rsidP="00EF7E94">
            <w:pPr>
              <w:contextualSpacing/>
              <w:rPr>
                <w:rFonts w:ascii="Avenir Heavy" w:hAnsi="Avenir Heavy" w:cs="Arial"/>
                <w:sz w:val="20"/>
                <w:szCs w:val="20"/>
              </w:rPr>
            </w:pPr>
            <w:r>
              <w:rPr>
                <w:rFonts w:ascii="Avenir Heavy" w:hAnsi="Avenir Heavy" w:cs="Arial"/>
                <w:sz w:val="20"/>
                <w:szCs w:val="20"/>
              </w:rPr>
              <w:t>Student Self-</w:t>
            </w:r>
            <w:r w:rsidR="009261FF">
              <w:rPr>
                <w:rFonts w:ascii="Avenir Heavy" w:hAnsi="Avenir Heavy" w:cs="Arial"/>
                <w:sz w:val="20"/>
                <w:szCs w:val="20"/>
              </w:rPr>
              <w:t>Report</w:t>
            </w:r>
            <w:r>
              <w:rPr>
                <w:rFonts w:ascii="Avenir Heavy" w:hAnsi="Avenir Heavy" w:cs="Arial"/>
                <w:sz w:val="20"/>
                <w:szCs w:val="20"/>
              </w:rPr>
              <w:t>s</w:t>
            </w:r>
          </w:p>
        </w:tc>
        <w:tc>
          <w:tcPr>
            <w:tcW w:w="2700" w:type="dxa"/>
            <w:gridSpan w:val="2"/>
            <w:shd w:val="clear" w:color="auto" w:fill="auto"/>
          </w:tcPr>
          <w:p w14:paraId="454E9BBE" w14:textId="748A3225" w:rsidR="009261FF"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sidR="00A30D63">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3"/>
            <w:shd w:val="clear" w:color="auto" w:fill="auto"/>
          </w:tcPr>
          <w:p w14:paraId="73B99B57" w14:textId="32CC05B9" w:rsidR="009261FF" w:rsidRDefault="00A30D63" w:rsidP="007D60D5">
            <w:pPr>
              <w:contextualSpacing/>
              <w:rPr>
                <w:rFonts w:ascii="Avenir Heavy" w:hAnsi="Avenir Heavy" w:cs="Arial"/>
                <w:sz w:val="20"/>
                <w:szCs w:val="20"/>
              </w:rPr>
            </w:pPr>
            <w:r>
              <w:rPr>
                <w:rFonts w:ascii="Avenir Heavy" w:hAnsi="Avenir Heavy" w:cs="Arial"/>
                <w:sz w:val="20"/>
                <w:szCs w:val="20"/>
              </w:rPr>
              <w:t>NOT MET</w:t>
            </w:r>
            <w:r w:rsidR="00CA72EE">
              <w:rPr>
                <w:rFonts w:ascii="Avenir Heavy" w:hAnsi="Avenir Heavy" w:cs="Arial"/>
                <w:sz w:val="20"/>
                <w:szCs w:val="20"/>
              </w:rPr>
              <w:t xml:space="preserve">  </w:t>
            </w:r>
            <w:r w:rsidR="00F0611F">
              <w:rPr>
                <w:rFonts w:ascii="Avenir Heavy" w:hAnsi="Avenir Heavy" w:cs="Arial"/>
                <w:sz w:val="20"/>
                <w:szCs w:val="20"/>
              </w:rPr>
              <w:t xml:space="preserve">  </w:t>
            </w:r>
          </w:p>
          <w:p w14:paraId="32895836" w14:textId="692CAD15"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 xml:space="preserve">Exit average </w:t>
            </w:r>
            <w:r w:rsidR="00A30D63">
              <w:rPr>
                <w:rFonts w:ascii="Avenir Heavy" w:hAnsi="Avenir Heavy" w:cs="Arial"/>
                <w:sz w:val="20"/>
                <w:szCs w:val="20"/>
              </w:rPr>
              <w:t>2</w:t>
            </w:r>
          </w:p>
        </w:tc>
        <w:tc>
          <w:tcPr>
            <w:tcW w:w="1463" w:type="dxa"/>
            <w:vMerge/>
            <w:shd w:val="clear" w:color="auto" w:fill="auto"/>
          </w:tcPr>
          <w:p w14:paraId="5A09CFFB" w14:textId="77777777" w:rsidR="009261FF" w:rsidRPr="00DF4955" w:rsidRDefault="009261FF" w:rsidP="007D60D5">
            <w:pPr>
              <w:contextualSpacing/>
              <w:rPr>
                <w:rFonts w:ascii="Avenir Heavy" w:hAnsi="Avenir Heavy" w:cs="Arial"/>
                <w:sz w:val="20"/>
                <w:szCs w:val="20"/>
              </w:rPr>
            </w:pPr>
          </w:p>
        </w:tc>
      </w:tr>
      <w:tr w:rsidR="009261FF" w:rsidRPr="00DF4955" w14:paraId="1279C527" w14:textId="77777777" w:rsidTr="00A7296C">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val="restart"/>
            <w:shd w:val="clear" w:color="auto" w:fill="auto"/>
          </w:tcPr>
          <w:p w14:paraId="5ABE97E9" w14:textId="2828497F" w:rsidR="009261FF" w:rsidRPr="00DF4955" w:rsidRDefault="009261FF" w:rsidP="007D60D5">
            <w:pPr>
              <w:autoSpaceDE w:val="0"/>
              <w:autoSpaceDN w:val="0"/>
              <w:adjustRightInd w:val="0"/>
              <w:ind w:left="288" w:hanging="288"/>
              <w:rPr>
                <w:rFonts w:ascii="Avenir Heavy" w:hAnsi="Avenir Heavy" w:cs="Arial"/>
                <w:bCs/>
                <w:sz w:val="20"/>
                <w:szCs w:val="20"/>
              </w:rPr>
            </w:pPr>
            <w:r w:rsidRPr="00DF4955">
              <w:rPr>
                <w:rFonts w:ascii="Avenir Heavy" w:hAnsi="Avenir Heavy" w:cs="Cambria"/>
                <w:sz w:val="20"/>
                <w:szCs w:val="20"/>
              </w:rPr>
              <w:t>2.2 Demonstrate information literacy by integrating source materials appropriately</w:t>
            </w:r>
          </w:p>
        </w:tc>
        <w:tc>
          <w:tcPr>
            <w:tcW w:w="2790" w:type="dxa"/>
            <w:gridSpan w:val="2"/>
            <w:shd w:val="clear" w:color="auto" w:fill="auto"/>
          </w:tcPr>
          <w:p w14:paraId="5CD6ADF1" w14:textId="25401674" w:rsidR="009261FF" w:rsidRPr="00DF4955" w:rsidRDefault="009261FF" w:rsidP="007D60D5">
            <w:pPr>
              <w:contextualSpacing/>
              <w:rPr>
                <w:rFonts w:ascii="Avenir Heavy" w:hAnsi="Avenir Heavy" w:cs="Arial"/>
                <w:sz w:val="20"/>
                <w:szCs w:val="20"/>
              </w:rPr>
            </w:pPr>
            <w:r w:rsidRPr="00DF4955">
              <w:rPr>
                <w:rFonts w:ascii="Avenir Heavy" w:hAnsi="Avenir Heavy" w:cs="Arial"/>
                <w:sz w:val="20"/>
                <w:szCs w:val="20"/>
              </w:rPr>
              <w:t xml:space="preserve">Faculty </w:t>
            </w:r>
            <w:r>
              <w:rPr>
                <w:rFonts w:ascii="Avenir Heavy" w:hAnsi="Avenir Heavy" w:cs="Arial"/>
                <w:sz w:val="20"/>
                <w:szCs w:val="20"/>
              </w:rPr>
              <w:t xml:space="preserve">Course </w:t>
            </w:r>
            <w:r w:rsidRPr="00DF4955">
              <w:rPr>
                <w:rFonts w:ascii="Avenir Heavy" w:hAnsi="Avenir Heavy" w:cs="Arial"/>
                <w:sz w:val="20"/>
                <w:szCs w:val="20"/>
              </w:rPr>
              <w:t>Survey</w:t>
            </w:r>
            <w:r w:rsidR="004367FC">
              <w:rPr>
                <w:rFonts w:ascii="Avenir Heavy" w:hAnsi="Avenir Heavy" w:cs="Arial"/>
                <w:sz w:val="20"/>
                <w:szCs w:val="20"/>
              </w:rPr>
              <w:t>s</w:t>
            </w:r>
          </w:p>
        </w:tc>
        <w:tc>
          <w:tcPr>
            <w:tcW w:w="2700" w:type="dxa"/>
            <w:gridSpan w:val="2"/>
            <w:shd w:val="clear" w:color="auto" w:fill="auto"/>
          </w:tcPr>
          <w:p w14:paraId="32DBF0C3" w14:textId="3C172B44" w:rsidR="009261FF" w:rsidRPr="00DF4955" w:rsidRDefault="00A10A07" w:rsidP="007D60D5">
            <w:pPr>
              <w:contextualSpacing/>
              <w:rPr>
                <w:rFonts w:ascii="Avenir Heavy" w:hAnsi="Avenir Heavy" w:cs="Arial"/>
                <w:sz w:val="20"/>
                <w:szCs w:val="20"/>
              </w:rPr>
            </w:pPr>
            <w:r>
              <w:rPr>
                <w:rFonts w:ascii="Avenir Heavy" w:hAnsi="Avenir Heavy" w:cs="Arial"/>
                <w:sz w:val="20"/>
                <w:szCs w:val="20"/>
              </w:rPr>
              <w:t>Average of 3 on 4</w:t>
            </w:r>
            <w:r w:rsidR="00B77DF2">
              <w:rPr>
                <w:rFonts w:ascii="Avenir Heavy" w:hAnsi="Avenir Heavy" w:cs="Arial"/>
                <w:sz w:val="20"/>
                <w:szCs w:val="20"/>
              </w:rPr>
              <w:t>-</w:t>
            </w:r>
            <w:r w:rsidR="000D7473">
              <w:rPr>
                <w:rFonts w:ascii="Avenir Heavy" w:hAnsi="Avenir Heavy" w:cs="Arial"/>
                <w:sz w:val="20"/>
                <w:szCs w:val="20"/>
              </w:rPr>
              <w:t>point</w:t>
            </w:r>
            <w:r w:rsidRPr="00DF4955">
              <w:rPr>
                <w:rFonts w:ascii="Avenir Heavy" w:hAnsi="Avenir Heavy" w:cs="Arial"/>
                <w:sz w:val="20"/>
                <w:szCs w:val="20"/>
              </w:rPr>
              <w:t xml:space="preserve"> scale</w:t>
            </w:r>
          </w:p>
        </w:tc>
        <w:tc>
          <w:tcPr>
            <w:tcW w:w="3600" w:type="dxa"/>
            <w:gridSpan w:val="3"/>
            <w:shd w:val="clear" w:color="auto" w:fill="auto"/>
          </w:tcPr>
          <w:p w14:paraId="3AB02622" w14:textId="18DE59DA" w:rsidR="009261FF" w:rsidRPr="00DF4955" w:rsidRDefault="00A30D63" w:rsidP="007D60D5">
            <w:pPr>
              <w:contextualSpacing/>
              <w:rPr>
                <w:rFonts w:ascii="Avenir Heavy" w:hAnsi="Avenir Heavy" w:cs="Arial"/>
                <w:sz w:val="20"/>
                <w:szCs w:val="20"/>
              </w:rPr>
            </w:pPr>
            <w:r>
              <w:rPr>
                <w:rFonts w:ascii="Avenir Heavy" w:hAnsi="Avenir Heavy" w:cs="Arial"/>
                <w:sz w:val="20"/>
                <w:szCs w:val="20"/>
              </w:rPr>
              <w:t xml:space="preserve">Met </w:t>
            </w:r>
            <w:r w:rsidR="009261FF">
              <w:rPr>
                <w:rFonts w:ascii="Avenir Heavy" w:hAnsi="Avenir Heavy" w:cs="Arial"/>
                <w:sz w:val="20"/>
                <w:szCs w:val="20"/>
              </w:rPr>
              <w:t>3.</w:t>
            </w:r>
            <w:r>
              <w:rPr>
                <w:rFonts w:ascii="Avenir Heavy" w:hAnsi="Avenir Heavy" w:cs="Arial"/>
                <w:sz w:val="20"/>
                <w:szCs w:val="20"/>
              </w:rPr>
              <w:t>53</w:t>
            </w:r>
            <w:r w:rsidR="00CA72EE">
              <w:rPr>
                <w:rFonts w:ascii="Avenir Heavy" w:hAnsi="Avenir Heavy" w:cs="Arial"/>
                <w:sz w:val="20"/>
                <w:szCs w:val="20"/>
              </w:rPr>
              <w:t xml:space="preserve">       </w:t>
            </w:r>
          </w:p>
        </w:tc>
        <w:tc>
          <w:tcPr>
            <w:tcW w:w="1463" w:type="dxa"/>
            <w:vMerge w:val="restart"/>
            <w:shd w:val="clear" w:color="auto" w:fill="auto"/>
          </w:tcPr>
          <w:p w14:paraId="7FF3B661" w14:textId="77777777" w:rsidR="009261FF" w:rsidRDefault="00F0611F" w:rsidP="007D60D5">
            <w:pPr>
              <w:contextualSpacing/>
              <w:rPr>
                <w:rFonts w:ascii="Avenir Heavy" w:hAnsi="Avenir Heavy" w:cs="Arial"/>
                <w:sz w:val="20"/>
                <w:szCs w:val="20"/>
              </w:rPr>
            </w:pPr>
            <w:r>
              <w:rPr>
                <w:rFonts w:ascii="Avenir Heavy" w:hAnsi="Avenir Heavy" w:cs="Arial"/>
                <w:sz w:val="20"/>
                <w:szCs w:val="20"/>
              </w:rPr>
              <w:t>34</w:t>
            </w:r>
          </w:p>
          <w:p w14:paraId="3990DBC3" w14:textId="77777777" w:rsidR="00F0611F" w:rsidRDefault="00F0611F" w:rsidP="007D60D5">
            <w:pPr>
              <w:contextualSpacing/>
              <w:rPr>
                <w:rFonts w:ascii="Avenir Heavy" w:hAnsi="Avenir Heavy" w:cs="Arial"/>
                <w:sz w:val="20"/>
                <w:szCs w:val="20"/>
              </w:rPr>
            </w:pPr>
          </w:p>
          <w:p w14:paraId="054B9BEA" w14:textId="77777777" w:rsidR="00F0611F" w:rsidRDefault="00F0611F" w:rsidP="007D60D5">
            <w:pPr>
              <w:contextualSpacing/>
              <w:rPr>
                <w:rFonts w:ascii="Avenir Heavy" w:hAnsi="Avenir Heavy" w:cs="Arial"/>
                <w:sz w:val="20"/>
                <w:szCs w:val="20"/>
              </w:rPr>
            </w:pPr>
            <w:r>
              <w:rPr>
                <w:rFonts w:ascii="Avenir Heavy" w:hAnsi="Avenir Heavy" w:cs="Arial"/>
                <w:sz w:val="20"/>
                <w:szCs w:val="20"/>
              </w:rPr>
              <w:t>1</w:t>
            </w:r>
          </w:p>
          <w:p w14:paraId="30381AE9" w14:textId="77777777" w:rsidR="00F0611F" w:rsidRDefault="00F0611F" w:rsidP="007D60D5">
            <w:pPr>
              <w:contextualSpacing/>
              <w:rPr>
                <w:rFonts w:ascii="Avenir Heavy" w:hAnsi="Avenir Heavy" w:cs="Arial"/>
                <w:sz w:val="20"/>
                <w:szCs w:val="20"/>
              </w:rPr>
            </w:pPr>
          </w:p>
          <w:p w14:paraId="736D3462" w14:textId="77777777" w:rsidR="00F0611F" w:rsidRDefault="00F0611F" w:rsidP="007D60D5">
            <w:pPr>
              <w:contextualSpacing/>
              <w:rPr>
                <w:rFonts w:ascii="Avenir Heavy" w:hAnsi="Avenir Heavy" w:cs="Arial"/>
                <w:sz w:val="20"/>
                <w:szCs w:val="20"/>
              </w:rPr>
            </w:pPr>
          </w:p>
          <w:p w14:paraId="12B3B029" w14:textId="40A90BD7" w:rsidR="00F0611F" w:rsidRPr="00DF4955" w:rsidRDefault="00F0611F" w:rsidP="007D60D5">
            <w:pPr>
              <w:contextualSpacing/>
              <w:rPr>
                <w:rFonts w:ascii="Avenir Heavy" w:hAnsi="Avenir Heavy" w:cs="Arial"/>
                <w:sz w:val="20"/>
                <w:szCs w:val="20"/>
              </w:rPr>
            </w:pPr>
          </w:p>
        </w:tc>
      </w:tr>
      <w:tr w:rsidR="009261FF" w:rsidRPr="00DF4955" w14:paraId="0D6382E2" w14:textId="77777777" w:rsidTr="00A7296C">
        <w:trPr>
          <w:gridBefore w:val="1"/>
          <w:wBefore w:w="18" w:type="dxa"/>
          <w:cantSplit/>
        </w:trPr>
        <w:tc>
          <w:tcPr>
            <w:tcW w:w="2947" w:type="dxa"/>
            <w:gridSpan w:val="2"/>
            <w:vMerge/>
          </w:tcPr>
          <w:p w14:paraId="648D1BBE" w14:textId="77777777" w:rsidR="009261FF" w:rsidRPr="00DF4955" w:rsidRDefault="009261FF"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790" w:type="dxa"/>
            <w:gridSpan w:val="2"/>
          </w:tcPr>
          <w:p w14:paraId="146E392B" w14:textId="5BD0E6FD" w:rsidR="009261FF" w:rsidRPr="00DF4955" w:rsidRDefault="004367FC" w:rsidP="007D60D5">
            <w:pPr>
              <w:contextualSpacing/>
              <w:rPr>
                <w:rFonts w:ascii="Avenir Heavy" w:hAnsi="Avenir Heavy" w:cs="Arial"/>
                <w:sz w:val="20"/>
                <w:szCs w:val="20"/>
              </w:rPr>
            </w:pPr>
            <w:r>
              <w:rPr>
                <w:rFonts w:ascii="Avenir Heavy" w:hAnsi="Avenir Heavy" w:cs="Arial"/>
                <w:sz w:val="20"/>
                <w:szCs w:val="20"/>
              </w:rPr>
              <w:t>Student Self-</w:t>
            </w:r>
            <w:r w:rsidR="009261FF">
              <w:rPr>
                <w:rFonts w:ascii="Avenir Heavy" w:hAnsi="Avenir Heavy" w:cs="Arial"/>
                <w:sz w:val="20"/>
                <w:szCs w:val="20"/>
              </w:rPr>
              <w:t>Report</w:t>
            </w:r>
            <w:r>
              <w:rPr>
                <w:rFonts w:ascii="Avenir Heavy" w:hAnsi="Avenir Heavy" w:cs="Arial"/>
                <w:sz w:val="20"/>
                <w:szCs w:val="20"/>
              </w:rPr>
              <w:t>s</w:t>
            </w:r>
          </w:p>
        </w:tc>
        <w:tc>
          <w:tcPr>
            <w:tcW w:w="2700" w:type="dxa"/>
            <w:gridSpan w:val="2"/>
          </w:tcPr>
          <w:p w14:paraId="6393E4BC" w14:textId="6C07E92B" w:rsidR="009261FF"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sidR="00A30D63">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3"/>
          </w:tcPr>
          <w:p w14:paraId="00439B68" w14:textId="40340F0C" w:rsidR="009261FF" w:rsidRDefault="00A30D63" w:rsidP="007D60D5">
            <w:pPr>
              <w:contextualSpacing/>
              <w:rPr>
                <w:rFonts w:ascii="Avenir Heavy" w:hAnsi="Avenir Heavy" w:cs="Arial"/>
                <w:sz w:val="20"/>
                <w:szCs w:val="20"/>
              </w:rPr>
            </w:pPr>
            <w:r>
              <w:rPr>
                <w:rFonts w:ascii="Avenir Heavy" w:hAnsi="Avenir Heavy" w:cs="Arial"/>
                <w:sz w:val="20"/>
                <w:szCs w:val="20"/>
              </w:rPr>
              <w:t xml:space="preserve">Met </w:t>
            </w:r>
            <w:r w:rsidR="00CA72EE">
              <w:rPr>
                <w:rFonts w:ascii="Avenir Heavy" w:hAnsi="Avenir Heavy" w:cs="Arial"/>
                <w:sz w:val="20"/>
                <w:szCs w:val="20"/>
              </w:rPr>
              <w:t xml:space="preserve">              </w:t>
            </w:r>
          </w:p>
          <w:p w14:paraId="3BBAF064" w14:textId="53DC2A8B" w:rsidR="00A30D63" w:rsidRPr="00DF4955" w:rsidRDefault="00A30D63" w:rsidP="007D60D5">
            <w:pPr>
              <w:contextualSpacing/>
              <w:rPr>
                <w:rFonts w:ascii="Avenir Heavy" w:hAnsi="Avenir Heavy" w:cs="Arial"/>
                <w:sz w:val="20"/>
                <w:szCs w:val="20"/>
              </w:rPr>
            </w:pPr>
            <w:r>
              <w:rPr>
                <w:rFonts w:ascii="Avenir Heavy" w:hAnsi="Avenir Heavy" w:cs="Arial"/>
                <w:sz w:val="20"/>
                <w:szCs w:val="20"/>
              </w:rPr>
              <w:t>Exit average 4</w:t>
            </w:r>
          </w:p>
        </w:tc>
        <w:tc>
          <w:tcPr>
            <w:tcW w:w="1463" w:type="dxa"/>
            <w:vMerge/>
          </w:tcPr>
          <w:p w14:paraId="0DA4FBFB" w14:textId="77777777" w:rsidR="009261FF" w:rsidRPr="00DF4955" w:rsidRDefault="009261FF" w:rsidP="007D60D5">
            <w:pPr>
              <w:contextualSpacing/>
              <w:rPr>
                <w:rFonts w:ascii="Avenir Heavy" w:hAnsi="Avenir Heavy" w:cs="Arial"/>
                <w:sz w:val="20"/>
                <w:szCs w:val="20"/>
              </w:rPr>
            </w:pPr>
          </w:p>
        </w:tc>
      </w:tr>
      <w:tr w:rsidR="009261FF" w:rsidRPr="00DF4955" w14:paraId="601E56DD" w14:textId="77777777" w:rsidTr="00A7296C">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13500" w:type="dxa"/>
            <w:gridSpan w:val="10"/>
            <w:shd w:val="clear" w:color="auto" w:fill="8DB3E2" w:themeFill="text2" w:themeFillTint="66"/>
          </w:tcPr>
          <w:p w14:paraId="3DA0E281" w14:textId="77777777" w:rsidR="009261FF" w:rsidRPr="00DF4955" w:rsidRDefault="009261FF" w:rsidP="007D60D5">
            <w:pPr>
              <w:autoSpaceDE w:val="0"/>
              <w:autoSpaceDN w:val="0"/>
              <w:adjustRightInd w:val="0"/>
              <w:contextualSpacing/>
              <w:rPr>
                <w:rFonts w:ascii="Avenir Heavy" w:hAnsi="Avenir Heavy" w:cs="Arial"/>
                <w:sz w:val="20"/>
                <w:szCs w:val="20"/>
              </w:rPr>
            </w:pPr>
            <w:r w:rsidRPr="00DF4955">
              <w:rPr>
                <w:rFonts w:ascii="Avenir Heavy" w:hAnsi="Avenir Heavy" w:cs="Cambria-Bold"/>
                <w:b/>
                <w:bCs/>
                <w:sz w:val="20"/>
                <w:szCs w:val="20"/>
              </w:rPr>
              <w:t>Speaking and Listening</w:t>
            </w:r>
          </w:p>
        </w:tc>
      </w:tr>
      <w:tr w:rsidR="009261FF" w:rsidRPr="00DF4955" w14:paraId="3DB03F17" w14:textId="77777777" w:rsidTr="00A7296C">
        <w:trPr>
          <w:gridBefore w:val="1"/>
          <w:wBefore w:w="18" w:type="dxa"/>
          <w:cantSplit/>
          <w:trHeight w:val="180"/>
        </w:trPr>
        <w:tc>
          <w:tcPr>
            <w:tcW w:w="2947" w:type="dxa"/>
            <w:gridSpan w:val="2"/>
            <w:vMerge w:val="restart"/>
            <w:shd w:val="clear" w:color="auto" w:fill="auto"/>
          </w:tcPr>
          <w:p w14:paraId="06F73AA0" w14:textId="77777777" w:rsidR="009261FF" w:rsidRPr="00DF4955" w:rsidRDefault="009261FF"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lastRenderedPageBreak/>
              <w:t xml:space="preserve">3.1 Demonstrate competence in oral communication </w:t>
            </w:r>
          </w:p>
        </w:tc>
        <w:tc>
          <w:tcPr>
            <w:tcW w:w="2790" w:type="dxa"/>
            <w:gridSpan w:val="2"/>
            <w:shd w:val="clear" w:color="auto" w:fill="auto"/>
          </w:tcPr>
          <w:p w14:paraId="5590B389" w14:textId="783A5B56" w:rsidR="009261FF" w:rsidRPr="00DF4955" w:rsidRDefault="009261FF" w:rsidP="007D60D5">
            <w:pPr>
              <w:contextualSpacing/>
              <w:rPr>
                <w:rFonts w:ascii="Avenir Heavy" w:hAnsi="Avenir Heavy" w:cs="Arial"/>
                <w:sz w:val="20"/>
                <w:szCs w:val="20"/>
              </w:rPr>
            </w:pPr>
            <w:r w:rsidRPr="00DF4955">
              <w:rPr>
                <w:rFonts w:ascii="Avenir Heavy" w:hAnsi="Avenir Heavy" w:cs="Arial"/>
                <w:sz w:val="20"/>
                <w:szCs w:val="20"/>
              </w:rPr>
              <w:t>Faculty Survey</w:t>
            </w:r>
            <w:r w:rsidR="004367FC">
              <w:rPr>
                <w:rFonts w:ascii="Avenir Heavy" w:hAnsi="Avenir Heavy" w:cs="Arial"/>
                <w:sz w:val="20"/>
                <w:szCs w:val="20"/>
              </w:rPr>
              <w:t>s</w:t>
            </w:r>
          </w:p>
        </w:tc>
        <w:tc>
          <w:tcPr>
            <w:tcW w:w="2700" w:type="dxa"/>
            <w:gridSpan w:val="2"/>
            <w:shd w:val="clear" w:color="auto" w:fill="auto"/>
          </w:tcPr>
          <w:p w14:paraId="2B447D71" w14:textId="2E801C94" w:rsidR="009261FF" w:rsidRPr="00DF4955" w:rsidRDefault="00B77DF2" w:rsidP="007D60D5">
            <w:pPr>
              <w:contextualSpacing/>
              <w:rPr>
                <w:rFonts w:ascii="Avenir Heavy" w:hAnsi="Avenir Heavy" w:cs="Arial"/>
                <w:sz w:val="20"/>
                <w:szCs w:val="20"/>
              </w:rPr>
            </w:pPr>
            <w:r>
              <w:rPr>
                <w:rFonts w:ascii="Avenir Heavy" w:hAnsi="Avenir Heavy" w:cs="Arial"/>
                <w:sz w:val="20"/>
                <w:szCs w:val="20"/>
              </w:rPr>
              <w:t>Average of 3 on 4-</w:t>
            </w:r>
            <w:r w:rsidR="000D7473">
              <w:rPr>
                <w:rFonts w:ascii="Avenir Heavy" w:hAnsi="Avenir Heavy" w:cs="Arial"/>
                <w:sz w:val="20"/>
                <w:szCs w:val="20"/>
              </w:rPr>
              <w:t>point</w:t>
            </w:r>
            <w:r w:rsidR="0070361F" w:rsidRPr="00DF4955">
              <w:rPr>
                <w:rFonts w:ascii="Avenir Heavy" w:hAnsi="Avenir Heavy" w:cs="Arial"/>
                <w:sz w:val="20"/>
                <w:szCs w:val="20"/>
              </w:rPr>
              <w:t xml:space="preserve"> scale</w:t>
            </w:r>
          </w:p>
        </w:tc>
        <w:tc>
          <w:tcPr>
            <w:tcW w:w="3600" w:type="dxa"/>
            <w:gridSpan w:val="3"/>
            <w:shd w:val="clear" w:color="auto" w:fill="auto"/>
          </w:tcPr>
          <w:p w14:paraId="7D8D1663" w14:textId="3691311F" w:rsidR="009261FF" w:rsidRPr="00DF4955" w:rsidRDefault="00A30D63" w:rsidP="007D60D5">
            <w:pPr>
              <w:contextualSpacing/>
              <w:rPr>
                <w:rFonts w:ascii="Avenir Heavy" w:hAnsi="Avenir Heavy" w:cs="Arial"/>
                <w:sz w:val="20"/>
                <w:szCs w:val="20"/>
              </w:rPr>
            </w:pPr>
            <w:r>
              <w:rPr>
                <w:rFonts w:ascii="Avenir Heavy" w:hAnsi="Avenir Heavy" w:cs="Arial"/>
                <w:sz w:val="20"/>
                <w:szCs w:val="20"/>
              </w:rPr>
              <w:t xml:space="preserve">Met </w:t>
            </w:r>
            <w:r w:rsidR="009261FF">
              <w:rPr>
                <w:rFonts w:ascii="Avenir Heavy" w:hAnsi="Avenir Heavy" w:cs="Arial"/>
                <w:sz w:val="20"/>
                <w:szCs w:val="20"/>
              </w:rPr>
              <w:t>3.</w:t>
            </w:r>
            <w:r>
              <w:rPr>
                <w:rFonts w:ascii="Avenir Heavy" w:hAnsi="Avenir Heavy" w:cs="Arial"/>
                <w:sz w:val="20"/>
                <w:szCs w:val="20"/>
              </w:rPr>
              <w:t>55</w:t>
            </w:r>
            <w:r w:rsidR="00CA72EE">
              <w:rPr>
                <w:rFonts w:ascii="Avenir Heavy" w:hAnsi="Avenir Heavy" w:cs="Arial"/>
                <w:sz w:val="20"/>
                <w:szCs w:val="20"/>
              </w:rPr>
              <w:t xml:space="preserve">     </w:t>
            </w:r>
          </w:p>
        </w:tc>
        <w:tc>
          <w:tcPr>
            <w:tcW w:w="1463" w:type="dxa"/>
            <w:vMerge w:val="restart"/>
            <w:shd w:val="clear" w:color="auto" w:fill="auto"/>
          </w:tcPr>
          <w:p w14:paraId="1A9E4B72" w14:textId="77777777" w:rsidR="009261FF" w:rsidRDefault="00F0611F" w:rsidP="007E72C3">
            <w:pPr>
              <w:contextualSpacing/>
              <w:rPr>
                <w:rFonts w:ascii="Avenir Heavy" w:hAnsi="Avenir Heavy" w:cs="Arial"/>
                <w:sz w:val="20"/>
                <w:szCs w:val="20"/>
              </w:rPr>
            </w:pPr>
            <w:r>
              <w:rPr>
                <w:rFonts w:ascii="Avenir Heavy" w:hAnsi="Avenir Heavy" w:cs="Arial"/>
                <w:sz w:val="20"/>
                <w:szCs w:val="20"/>
              </w:rPr>
              <w:t>45</w:t>
            </w:r>
          </w:p>
          <w:p w14:paraId="1DDEF362" w14:textId="77777777" w:rsidR="00F0611F" w:rsidRDefault="00F0611F" w:rsidP="007E72C3">
            <w:pPr>
              <w:contextualSpacing/>
              <w:rPr>
                <w:rFonts w:ascii="Avenir Heavy" w:hAnsi="Avenir Heavy" w:cs="Arial"/>
                <w:sz w:val="20"/>
                <w:szCs w:val="20"/>
              </w:rPr>
            </w:pPr>
          </w:p>
          <w:p w14:paraId="0D2BC4D5"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7ACB858A" w14:textId="77777777" w:rsidR="00F0611F" w:rsidRDefault="00F0611F" w:rsidP="007E72C3">
            <w:pPr>
              <w:contextualSpacing/>
              <w:rPr>
                <w:rFonts w:ascii="Avenir Heavy" w:hAnsi="Avenir Heavy" w:cs="Arial"/>
                <w:sz w:val="20"/>
                <w:szCs w:val="20"/>
              </w:rPr>
            </w:pPr>
          </w:p>
          <w:p w14:paraId="6CCF0660" w14:textId="77777777" w:rsidR="00F0611F" w:rsidRDefault="00F0611F" w:rsidP="007E72C3">
            <w:pPr>
              <w:contextualSpacing/>
              <w:rPr>
                <w:rFonts w:ascii="Avenir Heavy" w:hAnsi="Avenir Heavy" w:cs="Arial"/>
                <w:sz w:val="20"/>
                <w:szCs w:val="20"/>
              </w:rPr>
            </w:pPr>
          </w:p>
          <w:p w14:paraId="5D348BD5" w14:textId="77777777" w:rsidR="00F0611F" w:rsidRDefault="00F0611F" w:rsidP="007E72C3">
            <w:pPr>
              <w:contextualSpacing/>
              <w:rPr>
                <w:rFonts w:ascii="Avenir Heavy" w:hAnsi="Avenir Heavy" w:cs="Arial"/>
                <w:sz w:val="20"/>
                <w:szCs w:val="20"/>
              </w:rPr>
            </w:pPr>
          </w:p>
          <w:p w14:paraId="28A0D8F7" w14:textId="43E54711" w:rsidR="00F0611F" w:rsidRPr="00DF4955" w:rsidRDefault="00F0611F" w:rsidP="007E72C3">
            <w:pPr>
              <w:contextualSpacing/>
              <w:rPr>
                <w:rFonts w:ascii="Avenir Heavy" w:hAnsi="Avenir Heavy" w:cs="Arial"/>
                <w:sz w:val="20"/>
                <w:szCs w:val="20"/>
              </w:rPr>
            </w:pPr>
            <w:r>
              <w:rPr>
                <w:rFonts w:ascii="Avenir Heavy" w:hAnsi="Avenir Heavy" w:cs="Arial"/>
                <w:sz w:val="20"/>
                <w:szCs w:val="20"/>
              </w:rPr>
              <w:t>3</w:t>
            </w:r>
          </w:p>
        </w:tc>
      </w:tr>
      <w:tr w:rsidR="009261FF" w:rsidRPr="00DF4955" w14:paraId="081AD52C" w14:textId="77777777" w:rsidTr="00A7296C">
        <w:trPr>
          <w:gridBefore w:val="1"/>
          <w:cnfStyle w:val="000000100000" w:firstRow="0" w:lastRow="0" w:firstColumn="0" w:lastColumn="0" w:oddVBand="0" w:evenVBand="0" w:oddHBand="1" w:evenHBand="0" w:firstRowFirstColumn="0" w:firstRowLastColumn="0" w:lastRowFirstColumn="0" w:lastRowLastColumn="0"/>
          <w:wBefore w:w="18" w:type="dxa"/>
          <w:cantSplit/>
          <w:trHeight w:val="180"/>
        </w:trPr>
        <w:tc>
          <w:tcPr>
            <w:tcW w:w="2947" w:type="dxa"/>
            <w:gridSpan w:val="2"/>
            <w:vMerge/>
            <w:shd w:val="clear" w:color="auto" w:fill="auto"/>
          </w:tcPr>
          <w:p w14:paraId="2D713A83" w14:textId="77777777" w:rsidR="009261FF" w:rsidRPr="00DF4955" w:rsidRDefault="009261FF" w:rsidP="007D60D5">
            <w:pPr>
              <w:ind w:left="288" w:hanging="288"/>
              <w:contextualSpacing/>
              <w:rPr>
                <w:rFonts w:ascii="Avenir Heavy" w:hAnsi="Avenir Heavy" w:cs="Cambria"/>
                <w:sz w:val="20"/>
                <w:szCs w:val="20"/>
              </w:rPr>
            </w:pPr>
          </w:p>
        </w:tc>
        <w:tc>
          <w:tcPr>
            <w:tcW w:w="2790" w:type="dxa"/>
            <w:gridSpan w:val="2"/>
            <w:shd w:val="clear" w:color="auto" w:fill="auto"/>
          </w:tcPr>
          <w:p w14:paraId="6BDE6F4E" w14:textId="03D0AF56" w:rsidR="009261FF" w:rsidRPr="00DF4955" w:rsidRDefault="004367FC" w:rsidP="007D60D5">
            <w:pPr>
              <w:contextualSpacing/>
              <w:rPr>
                <w:rFonts w:ascii="Avenir Heavy" w:hAnsi="Avenir Heavy" w:cs="Arial"/>
                <w:sz w:val="20"/>
                <w:szCs w:val="20"/>
              </w:rPr>
            </w:pPr>
            <w:r>
              <w:rPr>
                <w:rFonts w:ascii="Avenir Heavy" w:hAnsi="Avenir Heavy" w:cs="Arial"/>
                <w:sz w:val="20"/>
                <w:szCs w:val="20"/>
              </w:rPr>
              <w:t>Student Self-</w:t>
            </w:r>
            <w:r w:rsidR="009261FF">
              <w:rPr>
                <w:rFonts w:ascii="Avenir Heavy" w:hAnsi="Avenir Heavy" w:cs="Arial"/>
                <w:sz w:val="20"/>
                <w:szCs w:val="20"/>
              </w:rPr>
              <w:t>Report</w:t>
            </w:r>
            <w:r>
              <w:rPr>
                <w:rFonts w:ascii="Avenir Heavy" w:hAnsi="Avenir Heavy" w:cs="Arial"/>
                <w:sz w:val="20"/>
                <w:szCs w:val="20"/>
              </w:rPr>
              <w:t>s</w:t>
            </w:r>
          </w:p>
        </w:tc>
        <w:tc>
          <w:tcPr>
            <w:tcW w:w="2700" w:type="dxa"/>
            <w:gridSpan w:val="2"/>
            <w:shd w:val="clear" w:color="auto" w:fill="auto"/>
          </w:tcPr>
          <w:p w14:paraId="4F60FA9F" w14:textId="52A540C3" w:rsidR="009261FF" w:rsidRPr="00DF4955" w:rsidRDefault="00364003" w:rsidP="007D60D5">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p>
        </w:tc>
        <w:tc>
          <w:tcPr>
            <w:tcW w:w="3600" w:type="dxa"/>
            <w:gridSpan w:val="3"/>
            <w:shd w:val="clear" w:color="auto" w:fill="auto"/>
          </w:tcPr>
          <w:p w14:paraId="3F526AFB" w14:textId="55E78397" w:rsidR="00A30D63" w:rsidRDefault="00A30D63" w:rsidP="007D60D5">
            <w:pPr>
              <w:contextualSpacing/>
              <w:rPr>
                <w:rFonts w:ascii="Avenir Heavy" w:hAnsi="Avenir Heavy" w:cs="Arial"/>
                <w:sz w:val="20"/>
                <w:szCs w:val="20"/>
              </w:rPr>
            </w:pPr>
            <w:r>
              <w:rPr>
                <w:rFonts w:ascii="Avenir Heavy" w:hAnsi="Avenir Heavy" w:cs="Arial"/>
                <w:sz w:val="20"/>
                <w:szCs w:val="20"/>
              </w:rPr>
              <w:t>Met</w:t>
            </w:r>
            <w:r w:rsidR="00F0611F">
              <w:rPr>
                <w:rFonts w:ascii="Avenir Heavy" w:hAnsi="Avenir Heavy" w:cs="Arial"/>
                <w:sz w:val="20"/>
                <w:szCs w:val="20"/>
              </w:rPr>
              <w:t xml:space="preserve">               </w:t>
            </w:r>
          </w:p>
          <w:p w14:paraId="567B8632" w14:textId="2F28837E" w:rsidR="009261FF" w:rsidRPr="00DF4955" w:rsidRDefault="009261FF" w:rsidP="007D60D5">
            <w:pPr>
              <w:contextualSpacing/>
              <w:rPr>
                <w:rFonts w:ascii="Avenir Heavy" w:hAnsi="Avenir Heavy" w:cs="Arial"/>
                <w:sz w:val="20"/>
                <w:szCs w:val="20"/>
              </w:rPr>
            </w:pPr>
            <w:r>
              <w:rPr>
                <w:rFonts w:ascii="Avenir Heavy" w:hAnsi="Avenir Heavy" w:cs="Arial"/>
                <w:sz w:val="20"/>
                <w:szCs w:val="20"/>
              </w:rPr>
              <w:t>Exit average 4</w:t>
            </w:r>
          </w:p>
        </w:tc>
        <w:tc>
          <w:tcPr>
            <w:tcW w:w="1463" w:type="dxa"/>
            <w:vMerge/>
            <w:shd w:val="clear" w:color="auto" w:fill="auto"/>
          </w:tcPr>
          <w:p w14:paraId="5BD7FD3C" w14:textId="77777777" w:rsidR="009261FF" w:rsidRPr="00DF4955" w:rsidRDefault="009261FF" w:rsidP="007E72C3">
            <w:pPr>
              <w:contextualSpacing/>
              <w:rPr>
                <w:rFonts w:ascii="Avenir Heavy" w:hAnsi="Avenir Heavy" w:cs="Arial"/>
                <w:sz w:val="20"/>
                <w:szCs w:val="20"/>
              </w:rPr>
            </w:pPr>
          </w:p>
        </w:tc>
      </w:tr>
      <w:tr w:rsidR="009261FF" w:rsidRPr="00DF4955" w14:paraId="6280678A" w14:textId="77777777" w:rsidTr="00A7296C">
        <w:trPr>
          <w:gridBefore w:val="1"/>
          <w:wBefore w:w="18" w:type="dxa"/>
          <w:cantSplit/>
        </w:trPr>
        <w:tc>
          <w:tcPr>
            <w:tcW w:w="2947" w:type="dxa"/>
            <w:gridSpan w:val="2"/>
            <w:vMerge/>
            <w:shd w:val="clear" w:color="auto" w:fill="auto"/>
          </w:tcPr>
          <w:p w14:paraId="08709B75" w14:textId="77777777" w:rsidR="009261FF" w:rsidRPr="00DF4955" w:rsidRDefault="009261FF" w:rsidP="007D60D5">
            <w:pPr>
              <w:ind w:left="360" w:hanging="360"/>
              <w:contextualSpacing/>
              <w:rPr>
                <w:rFonts w:ascii="Avenir Heavy" w:hAnsi="Avenir Heavy" w:cs="Cambria"/>
                <w:sz w:val="20"/>
                <w:szCs w:val="20"/>
              </w:rPr>
            </w:pPr>
          </w:p>
        </w:tc>
        <w:tc>
          <w:tcPr>
            <w:tcW w:w="2790" w:type="dxa"/>
            <w:gridSpan w:val="2"/>
            <w:shd w:val="clear" w:color="auto" w:fill="auto"/>
          </w:tcPr>
          <w:p w14:paraId="630879E5" w14:textId="77777777" w:rsidR="009261FF" w:rsidRPr="00825A48" w:rsidRDefault="000F7855" w:rsidP="007D60D5">
            <w:pPr>
              <w:contextualSpacing/>
              <w:rPr>
                <w:rFonts w:ascii="Avenir Heavy" w:hAnsi="Avenir Heavy"/>
                <w:sz w:val="20"/>
                <w:szCs w:val="22"/>
              </w:rPr>
            </w:pPr>
            <w:r w:rsidRPr="00825A48">
              <w:rPr>
                <w:rFonts w:ascii="Avenir Heavy" w:hAnsi="Avenir Heavy"/>
                <w:sz w:val="20"/>
                <w:szCs w:val="22"/>
              </w:rPr>
              <w:t xml:space="preserve">University Speaking </w:t>
            </w:r>
          </w:p>
          <w:p w14:paraId="57392E57" w14:textId="77E32212" w:rsidR="000F7855" w:rsidRPr="00A2787F" w:rsidRDefault="000F7855" w:rsidP="007D60D5">
            <w:pPr>
              <w:contextualSpacing/>
              <w:rPr>
                <w:rFonts w:ascii="Avenir Heavy" w:hAnsi="Avenir Heavy"/>
                <w:sz w:val="20"/>
                <w:szCs w:val="22"/>
                <w:highlight w:val="yellow"/>
              </w:rPr>
            </w:pPr>
            <w:r w:rsidRPr="00825A48">
              <w:rPr>
                <w:rFonts w:ascii="Avenir Heavy" w:hAnsi="Avenir Heavy"/>
                <w:sz w:val="20"/>
                <w:szCs w:val="22"/>
              </w:rPr>
              <w:t>Assessment</w:t>
            </w:r>
            <w:r w:rsidR="004367FC">
              <w:rPr>
                <w:rFonts w:ascii="Avenir Heavy" w:hAnsi="Avenir Heavy"/>
                <w:sz w:val="20"/>
                <w:szCs w:val="22"/>
              </w:rPr>
              <w:t>s</w:t>
            </w:r>
          </w:p>
        </w:tc>
        <w:tc>
          <w:tcPr>
            <w:tcW w:w="2700" w:type="dxa"/>
            <w:gridSpan w:val="2"/>
            <w:shd w:val="clear" w:color="auto" w:fill="auto"/>
          </w:tcPr>
          <w:p w14:paraId="47B3ABE0" w14:textId="28B262F1" w:rsidR="009261FF" w:rsidRPr="00A2787F" w:rsidRDefault="000943DC" w:rsidP="007D60D5">
            <w:pPr>
              <w:contextualSpacing/>
              <w:rPr>
                <w:rFonts w:ascii="Avenir Heavy" w:hAnsi="Avenir Heavy" w:cs="Arial"/>
                <w:sz w:val="20"/>
                <w:szCs w:val="20"/>
                <w:highlight w:val="yellow"/>
              </w:rPr>
            </w:pPr>
            <w:r w:rsidRPr="00825A48">
              <w:rPr>
                <w:rFonts w:ascii="Avenir Heavy" w:hAnsi="Avenir Heavy" w:cs="Arial"/>
                <w:sz w:val="20"/>
                <w:szCs w:val="20"/>
              </w:rPr>
              <w:t>Above 3.5</w:t>
            </w:r>
            <w:r w:rsidR="00364003" w:rsidRPr="00825A48">
              <w:rPr>
                <w:rFonts w:ascii="Avenir Heavy" w:hAnsi="Avenir Heavy" w:cs="Arial"/>
                <w:sz w:val="20"/>
                <w:szCs w:val="20"/>
              </w:rPr>
              <w:t xml:space="preserve"> </w:t>
            </w:r>
          </w:p>
        </w:tc>
        <w:tc>
          <w:tcPr>
            <w:tcW w:w="3600" w:type="dxa"/>
            <w:gridSpan w:val="3"/>
            <w:shd w:val="clear" w:color="auto" w:fill="auto"/>
          </w:tcPr>
          <w:p w14:paraId="52D59C45" w14:textId="45001283" w:rsidR="009261FF" w:rsidRPr="00825A48" w:rsidRDefault="00A35C1A" w:rsidP="007D60D5">
            <w:pPr>
              <w:contextualSpacing/>
              <w:rPr>
                <w:rFonts w:ascii="Avenir Heavy" w:hAnsi="Avenir Heavy" w:cs="Arial"/>
                <w:sz w:val="20"/>
                <w:szCs w:val="20"/>
              </w:rPr>
            </w:pPr>
            <w:r>
              <w:rPr>
                <w:rFonts w:ascii="Avenir Heavy" w:hAnsi="Avenir Heavy" w:cs="Arial"/>
                <w:sz w:val="20"/>
                <w:szCs w:val="20"/>
              </w:rPr>
              <w:t>Met</w:t>
            </w:r>
            <w:r w:rsidR="000943DC" w:rsidRPr="00825A48">
              <w:rPr>
                <w:rFonts w:ascii="Avenir Heavy" w:hAnsi="Avenir Heavy" w:cs="Arial"/>
                <w:sz w:val="20"/>
                <w:szCs w:val="20"/>
              </w:rPr>
              <w:t xml:space="preserve">  </w:t>
            </w:r>
            <w:r w:rsidR="00CA72EE">
              <w:rPr>
                <w:rFonts w:ascii="Avenir Heavy" w:hAnsi="Avenir Heavy" w:cs="Arial"/>
                <w:sz w:val="20"/>
                <w:szCs w:val="20"/>
              </w:rPr>
              <w:t xml:space="preserve">              </w:t>
            </w:r>
          </w:p>
          <w:p w14:paraId="67D8F27C" w14:textId="5F5C75C0" w:rsidR="000943DC" w:rsidRPr="00A2787F" w:rsidRDefault="008E16F0" w:rsidP="007D60D5">
            <w:pPr>
              <w:contextualSpacing/>
              <w:rPr>
                <w:rFonts w:ascii="Avenir Heavy" w:hAnsi="Avenir Heavy" w:cs="Arial"/>
                <w:sz w:val="20"/>
                <w:szCs w:val="20"/>
                <w:highlight w:val="yellow"/>
              </w:rPr>
            </w:pPr>
            <w:r>
              <w:rPr>
                <w:rFonts w:ascii="Avenir Heavy" w:hAnsi="Avenir Heavy" w:cs="Arial"/>
                <w:sz w:val="20"/>
                <w:szCs w:val="20"/>
              </w:rPr>
              <w:t>Overall average</w:t>
            </w:r>
            <w:r w:rsidR="000943DC" w:rsidRPr="00825A48">
              <w:rPr>
                <w:rFonts w:ascii="Avenir Heavy" w:hAnsi="Avenir Heavy" w:cs="Arial"/>
                <w:sz w:val="20"/>
                <w:szCs w:val="20"/>
              </w:rPr>
              <w:t xml:space="preserve"> 3.6</w:t>
            </w:r>
          </w:p>
        </w:tc>
        <w:tc>
          <w:tcPr>
            <w:tcW w:w="1463" w:type="dxa"/>
            <w:vMerge/>
            <w:shd w:val="clear" w:color="auto" w:fill="auto"/>
          </w:tcPr>
          <w:p w14:paraId="08DB5CB6" w14:textId="77777777" w:rsidR="009261FF" w:rsidRPr="00DF4955" w:rsidRDefault="009261FF" w:rsidP="007D60D5">
            <w:pPr>
              <w:contextualSpacing/>
              <w:rPr>
                <w:rFonts w:ascii="Avenir Heavy" w:hAnsi="Avenir Heavy" w:cs="Arial"/>
                <w:sz w:val="20"/>
                <w:szCs w:val="20"/>
              </w:rPr>
            </w:pPr>
          </w:p>
        </w:tc>
      </w:tr>
      <w:tr w:rsidR="009261FF" w:rsidRPr="00DF4955" w14:paraId="44161CEA" w14:textId="77777777" w:rsidTr="00A7296C">
        <w:trPr>
          <w:gridBefore w:val="1"/>
          <w:gridAfter w:val="7"/>
          <w:cnfStyle w:val="000000100000" w:firstRow="0" w:lastRow="0" w:firstColumn="0" w:lastColumn="0" w:oddVBand="0" w:evenVBand="0" w:oddHBand="1" w:evenHBand="0" w:firstRowFirstColumn="0" w:firstRowLastColumn="0" w:lastRowFirstColumn="0" w:lastRowLastColumn="0"/>
          <w:wBefore w:w="18" w:type="dxa"/>
          <w:wAfter w:w="8496" w:type="dxa"/>
          <w:cantSplit/>
        </w:trPr>
        <w:tc>
          <w:tcPr>
            <w:tcW w:w="2947" w:type="dxa"/>
            <w:gridSpan w:val="2"/>
            <w:vMerge/>
            <w:shd w:val="clear" w:color="auto" w:fill="auto"/>
          </w:tcPr>
          <w:p w14:paraId="73110686" w14:textId="77777777" w:rsidR="009261FF" w:rsidRPr="00DF4955" w:rsidRDefault="009261FF" w:rsidP="007D60D5">
            <w:pPr>
              <w:ind w:left="360" w:hanging="360"/>
              <w:contextualSpacing/>
              <w:rPr>
                <w:rFonts w:ascii="Avenir Heavy" w:hAnsi="Avenir Heavy" w:cs="Cambria"/>
                <w:sz w:val="20"/>
                <w:szCs w:val="20"/>
              </w:rPr>
            </w:pPr>
          </w:p>
        </w:tc>
        <w:tc>
          <w:tcPr>
            <w:tcW w:w="2057" w:type="dxa"/>
            <w:shd w:val="clear" w:color="auto" w:fill="auto"/>
          </w:tcPr>
          <w:p w14:paraId="6F344A5F" w14:textId="77777777" w:rsidR="009261FF" w:rsidRPr="00DF4955" w:rsidRDefault="009261FF" w:rsidP="007D60D5">
            <w:pPr>
              <w:contextualSpacing/>
              <w:rPr>
                <w:rFonts w:ascii="Avenir Heavy" w:hAnsi="Avenir Heavy" w:cs="Arial"/>
                <w:sz w:val="20"/>
                <w:szCs w:val="20"/>
              </w:rPr>
            </w:pPr>
          </w:p>
        </w:tc>
      </w:tr>
      <w:tr w:rsidR="009261FF" w:rsidRPr="00DF4955" w14:paraId="5277F751" w14:textId="77777777" w:rsidTr="00A7296C">
        <w:trPr>
          <w:gridBefore w:val="1"/>
          <w:wBefore w:w="18" w:type="dxa"/>
          <w:cantSplit/>
        </w:trPr>
        <w:tc>
          <w:tcPr>
            <w:tcW w:w="2947" w:type="dxa"/>
            <w:gridSpan w:val="2"/>
            <w:vMerge w:val="restart"/>
            <w:shd w:val="clear" w:color="auto" w:fill="auto"/>
          </w:tcPr>
          <w:p w14:paraId="1F602755" w14:textId="394A5730" w:rsidR="009261FF" w:rsidRPr="00DF4955" w:rsidRDefault="009261FF" w:rsidP="007D60D5">
            <w:pPr>
              <w:ind w:left="288" w:hanging="288"/>
              <w:contextualSpacing/>
              <w:rPr>
                <w:rFonts w:ascii="Avenir Heavy" w:hAnsi="Avenir Heavy" w:cs="Arial"/>
                <w:b/>
                <w:bCs/>
                <w:sz w:val="20"/>
                <w:szCs w:val="20"/>
              </w:rPr>
            </w:pPr>
            <w:r w:rsidRPr="00DF4955">
              <w:rPr>
                <w:rFonts w:ascii="Avenir Heavy" w:hAnsi="Avenir Heavy" w:cs="Cambria"/>
                <w:sz w:val="20"/>
                <w:szCs w:val="20"/>
              </w:rPr>
              <w:t>3.2 Demonstrates active and reflective listening that augments comprehension</w:t>
            </w:r>
          </w:p>
        </w:tc>
        <w:tc>
          <w:tcPr>
            <w:tcW w:w="2790" w:type="dxa"/>
            <w:gridSpan w:val="2"/>
            <w:shd w:val="clear" w:color="auto" w:fill="auto"/>
          </w:tcPr>
          <w:p w14:paraId="46D1B80D" w14:textId="5F9F16B5" w:rsidR="009261FF" w:rsidRPr="00DF4955" w:rsidRDefault="009261FF" w:rsidP="00B45F3B">
            <w:pPr>
              <w:contextualSpacing/>
              <w:rPr>
                <w:rFonts w:ascii="Avenir Heavy" w:hAnsi="Avenir Heavy" w:cs="Arial"/>
                <w:sz w:val="20"/>
                <w:szCs w:val="20"/>
              </w:rPr>
            </w:pPr>
            <w:r w:rsidRPr="00DF4955">
              <w:rPr>
                <w:rFonts w:ascii="Avenir Heavy" w:hAnsi="Avenir Heavy"/>
                <w:sz w:val="20"/>
                <w:szCs w:val="22"/>
              </w:rPr>
              <w:t>Faculty Survey</w:t>
            </w:r>
            <w:r w:rsidR="004367FC">
              <w:rPr>
                <w:rFonts w:ascii="Avenir Heavy" w:hAnsi="Avenir Heavy"/>
                <w:sz w:val="20"/>
                <w:szCs w:val="22"/>
              </w:rPr>
              <w:t>s</w:t>
            </w:r>
          </w:p>
        </w:tc>
        <w:tc>
          <w:tcPr>
            <w:tcW w:w="2700" w:type="dxa"/>
            <w:gridSpan w:val="2"/>
            <w:shd w:val="clear" w:color="auto" w:fill="auto"/>
          </w:tcPr>
          <w:p w14:paraId="768EB232" w14:textId="7517110D" w:rsidR="009261FF" w:rsidRPr="00DF4955" w:rsidRDefault="00B77DF2" w:rsidP="007D60D5">
            <w:pPr>
              <w:contextualSpacing/>
              <w:rPr>
                <w:rFonts w:ascii="Avenir Heavy" w:hAnsi="Avenir Heavy" w:cs="Arial"/>
                <w:sz w:val="20"/>
                <w:szCs w:val="20"/>
              </w:rPr>
            </w:pPr>
            <w:r>
              <w:rPr>
                <w:rFonts w:ascii="Avenir Heavy" w:hAnsi="Avenir Heavy" w:cs="Arial"/>
                <w:sz w:val="20"/>
                <w:szCs w:val="20"/>
              </w:rPr>
              <w:t>Average of 3 on 4-</w:t>
            </w:r>
            <w:r w:rsidR="000D7473">
              <w:rPr>
                <w:rFonts w:ascii="Avenir Heavy" w:hAnsi="Avenir Heavy" w:cs="Arial"/>
                <w:sz w:val="20"/>
                <w:szCs w:val="20"/>
              </w:rPr>
              <w:t>point</w:t>
            </w:r>
            <w:r w:rsidR="0070361F" w:rsidRPr="00DF4955">
              <w:rPr>
                <w:rFonts w:ascii="Avenir Heavy" w:hAnsi="Avenir Heavy" w:cs="Arial"/>
                <w:sz w:val="20"/>
                <w:szCs w:val="20"/>
              </w:rPr>
              <w:t xml:space="preserve"> scale</w:t>
            </w:r>
          </w:p>
        </w:tc>
        <w:tc>
          <w:tcPr>
            <w:tcW w:w="3600" w:type="dxa"/>
            <w:gridSpan w:val="3"/>
            <w:shd w:val="clear" w:color="auto" w:fill="auto"/>
          </w:tcPr>
          <w:p w14:paraId="5B572272" w14:textId="612FD10C" w:rsidR="009261FF" w:rsidRPr="00DF4955" w:rsidRDefault="00B77DF2" w:rsidP="007D60D5">
            <w:pPr>
              <w:contextualSpacing/>
              <w:rPr>
                <w:rFonts w:ascii="Avenir Heavy" w:hAnsi="Avenir Heavy" w:cs="Arial"/>
                <w:sz w:val="20"/>
                <w:szCs w:val="20"/>
              </w:rPr>
            </w:pPr>
            <w:r>
              <w:rPr>
                <w:rFonts w:ascii="Avenir Heavy" w:hAnsi="Avenir Heavy" w:cs="Arial"/>
                <w:sz w:val="20"/>
                <w:szCs w:val="20"/>
              </w:rPr>
              <w:t>Met 3.58</w:t>
            </w:r>
            <w:r w:rsidR="00CA72EE">
              <w:rPr>
                <w:rFonts w:ascii="Avenir Heavy" w:hAnsi="Avenir Heavy" w:cs="Arial"/>
                <w:sz w:val="20"/>
                <w:szCs w:val="20"/>
              </w:rPr>
              <w:t xml:space="preserve">     </w:t>
            </w:r>
          </w:p>
        </w:tc>
        <w:tc>
          <w:tcPr>
            <w:tcW w:w="1463" w:type="dxa"/>
            <w:vMerge w:val="restart"/>
          </w:tcPr>
          <w:p w14:paraId="4DE4251A" w14:textId="77777777" w:rsidR="009261FF" w:rsidRDefault="00F0611F" w:rsidP="007D60D5">
            <w:pPr>
              <w:contextualSpacing/>
              <w:rPr>
                <w:rFonts w:ascii="Avenir Heavy" w:hAnsi="Avenir Heavy" w:cs="Arial"/>
                <w:sz w:val="20"/>
                <w:szCs w:val="20"/>
              </w:rPr>
            </w:pPr>
            <w:r>
              <w:rPr>
                <w:rFonts w:ascii="Avenir Heavy" w:hAnsi="Avenir Heavy" w:cs="Arial"/>
                <w:sz w:val="20"/>
                <w:szCs w:val="20"/>
              </w:rPr>
              <w:t>61</w:t>
            </w:r>
          </w:p>
          <w:p w14:paraId="1E6F3867" w14:textId="77777777" w:rsidR="00F0611F" w:rsidRDefault="00F0611F" w:rsidP="007D60D5">
            <w:pPr>
              <w:contextualSpacing/>
              <w:rPr>
                <w:rFonts w:ascii="Avenir Heavy" w:hAnsi="Avenir Heavy" w:cs="Arial"/>
                <w:sz w:val="20"/>
                <w:szCs w:val="20"/>
              </w:rPr>
            </w:pPr>
          </w:p>
          <w:p w14:paraId="38D15A0A" w14:textId="2BD38071" w:rsidR="00F0611F" w:rsidRPr="00DF4955" w:rsidRDefault="00F0611F" w:rsidP="007D60D5">
            <w:pPr>
              <w:contextualSpacing/>
              <w:rPr>
                <w:rFonts w:ascii="Avenir Heavy" w:hAnsi="Avenir Heavy" w:cs="Arial"/>
                <w:sz w:val="20"/>
                <w:szCs w:val="20"/>
              </w:rPr>
            </w:pPr>
            <w:r>
              <w:rPr>
                <w:rFonts w:ascii="Avenir Heavy" w:hAnsi="Avenir Heavy" w:cs="Arial"/>
                <w:sz w:val="20"/>
                <w:szCs w:val="20"/>
              </w:rPr>
              <w:t>1</w:t>
            </w:r>
          </w:p>
        </w:tc>
      </w:tr>
      <w:tr w:rsidR="009261FF" w:rsidRPr="00DF4955" w14:paraId="4FED8D83" w14:textId="77777777" w:rsidTr="00A7296C">
        <w:trPr>
          <w:gridBefore w:val="1"/>
          <w:cnfStyle w:val="000000100000" w:firstRow="0" w:lastRow="0" w:firstColumn="0" w:lastColumn="0" w:oddVBand="0" w:evenVBand="0" w:oddHBand="1" w:evenHBand="0" w:firstRowFirstColumn="0" w:firstRowLastColumn="0" w:lastRowFirstColumn="0" w:lastRowLastColumn="0"/>
          <w:wBefore w:w="18" w:type="dxa"/>
          <w:cantSplit/>
        </w:trPr>
        <w:tc>
          <w:tcPr>
            <w:tcW w:w="2947" w:type="dxa"/>
            <w:gridSpan w:val="2"/>
            <w:vMerge/>
          </w:tcPr>
          <w:p w14:paraId="5F57B56A" w14:textId="77777777" w:rsidR="009261FF" w:rsidRPr="00DF4955" w:rsidRDefault="009261FF" w:rsidP="007D60D5">
            <w:pPr>
              <w:ind w:left="360" w:hanging="360"/>
              <w:contextualSpacing/>
              <w:rPr>
                <w:rFonts w:ascii="Avenir Heavy" w:hAnsi="Avenir Heavy" w:cs="Cambria"/>
                <w:sz w:val="20"/>
                <w:szCs w:val="20"/>
              </w:rPr>
            </w:pPr>
          </w:p>
        </w:tc>
        <w:tc>
          <w:tcPr>
            <w:tcW w:w="2790" w:type="dxa"/>
            <w:gridSpan w:val="2"/>
            <w:shd w:val="clear" w:color="auto" w:fill="auto"/>
          </w:tcPr>
          <w:p w14:paraId="42D79F4A" w14:textId="67A3CBA1" w:rsidR="009261FF" w:rsidRPr="00247140" w:rsidRDefault="004367FC" w:rsidP="00B17A08">
            <w:pPr>
              <w:rPr>
                <w:rFonts w:ascii="Avenir Heavy" w:hAnsi="Avenir Heavy"/>
                <w:sz w:val="20"/>
                <w:szCs w:val="22"/>
              </w:rPr>
            </w:pPr>
            <w:r>
              <w:rPr>
                <w:rFonts w:ascii="Avenir Heavy" w:hAnsi="Avenir Heavy" w:cs="Arial"/>
                <w:sz w:val="20"/>
                <w:szCs w:val="20"/>
              </w:rPr>
              <w:t>Student Self-</w:t>
            </w:r>
            <w:r w:rsidR="009261FF" w:rsidRPr="00247140">
              <w:rPr>
                <w:rFonts w:ascii="Avenir Heavy" w:hAnsi="Avenir Heavy" w:cs="Arial"/>
                <w:sz w:val="20"/>
                <w:szCs w:val="20"/>
              </w:rPr>
              <w:t>Report</w:t>
            </w:r>
            <w:r>
              <w:rPr>
                <w:rFonts w:ascii="Avenir Heavy" w:hAnsi="Avenir Heavy" w:cs="Arial"/>
                <w:sz w:val="20"/>
                <w:szCs w:val="20"/>
              </w:rPr>
              <w:t>s</w:t>
            </w:r>
            <w:r w:rsidR="009261FF" w:rsidRPr="00247140">
              <w:rPr>
                <w:rFonts w:ascii="Avenir Heavy" w:hAnsi="Avenir Heavy" w:cs="Arial"/>
                <w:sz w:val="20"/>
                <w:szCs w:val="20"/>
              </w:rPr>
              <w:t xml:space="preserve"> </w:t>
            </w:r>
          </w:p>
        </w:tc>
        <w:tc>
          <w:tcPr>
            <w:tcW w:w="2700" w:type="dxa"/>
            <w:gridSpan w:val="2"/>
            <w:shd w:val="clear" w:color="auto" w:fill="auto"/>
          </w:tcPr>
          <w:p w14:paraId="6506B66B" w14:textId="7C028A5A" w:rsidR="009261FF" w:rsidRPr="00DF4955" w:rsidRDefault="00B77DF2" w:rsidP="00712200">
            <w:pPr>
              <w:contextualSpacing/>
              <w:rPr>
                <w:rFonts w:ascii="Avenir Heavy" w:hAnsi="Avenir Heavy" w:cs="Arial"/>
                <w:sz w:val="20"/>
                <w:szCs w:val="20"/>
              </w:rPr>
            </w:pPr>
            <w:r>
              <w:rPr>
                <w:rFonts w:ascii="Avenir Heavy" w:hAnsi="Avenir Heavy" w:cs="Arial"/>
                <w:sz w:val="20"/>
                <w:szCs w:val="20"/>
              </w:rPr>
              <w:t>Improvement of 1 point on 4-point scale (If no intake, 3</w:t>
            </w:r>
            <w:r w:rsidR="00A10A07" w:rsidRPr="00247140">
              <w:rPr>
                <w:rFonts w:ascii="Avenir Heavy" w:hAnsi="Avenir Heavy" w:cs="Arial"/>
                <w:sz w:val="20"/>
                <w:szCs w:val="20"/>
              </w:rPr>
              <w:t xml:space="preserve"> expected on exit)</w:t>
            </w:r>
          </w:p>
        </w:tc>
        <w:tc>
          <w:tcPr>
            <w:tcW w:w="3600" w:type="dxa"/>
            <w:gridSpan w:val="3"/>
            <w:shd w:val="clear" w:color="auto" w:fill="auto"/>
          </w:tcPr>
          <w:p w14:paraId="4D910D39" w14:textId="2026A2E1" w:rsidR="009261FF" w:rsidRPr="00DF4955" w:rsidRDefault="00B77DF2" w:rsidP="007D60D5">
            <w:pPr>
              <w:contextualSpacing/>
              <w:rPr>
                <w:rFonts w:ascii="Avenir Heavy" w:hAnsi="Avenir Heavy" w:cs="Arial"/>
                <w:sz w:val="20"/>
                <w:szCs w:val="20"/>
              </w:rPr>
            </w:pPr>
            <w:r>
              <w:rPr>
                <w:rFonts w:ascii="Avenir Heavy" w:hAnsi="Avenir Heavy" w:cs="Arial"/>
                <w:sz w:val="20"/>
                <w:szCs w:val="20"/>
              </w:rPr>
              <w:t>Met 4</w:t>
            </w:r>
            <w:r w:rsidR="00CA72EE">
              <w:rPr>
                <w:rFonts w:ascii="Avenir Heavy" w:hAnsi="Avenir Heavy" w:cs="Arial"/>
                <w:sz w:val="20"/>
                <w:szCs w:val="20"/>
              </w:rPr>
              <w:t xml:space="preserve">            </w:t>
            </w:r>
          </w:p>
        </w:tc>
        <w:tc>
          <w:tcPr>
            <w:tcW w:w="1463" w:type="dxa"/>
            <w:vMerge/>
          </w:tcPr>
          <w:p w14:paraId="50B52231" w14:textId="77777777" w:rsidR="009261FF" w:rsidRPr="00DF4955" w:rsidRDefault="009261FF" w:rsidP="007D60D5">
            <w:pPr>
              <w:contextualSpacing/>
              <w:rPr>
                <w:rFonts w:ascii="Avenir Heavy" w:hAnsi="Avenir Heavy" w:cs="Arial"/>
                <w:sz w:val="20"/>
                <w:szCs w:val="20"/>
              </w:rPr>
            </w:pPr>
          </w:p>
        </w:tc>
      </w:tr>
    </w:tbl>
    <w:p w14:paraId="675AC104" w14:textId="77777777" w:rsidR="009D03FC" w:rsidRPr="00DF4955" w:rsidRDefault="009D03FC" w:rsidP="009D03FC">
      <w:pPr>
        <w:rPr>
          <w:rFonts w:ascii="Avenir Heavy" w:hAnsi="Avenir Heavy"/>
        </w:rPr>
      </w:pPr>
    </w:p>
    <w:tbl>
      <w:tblPr>
        <w:tblStyle w:val="GridTable4-Accent11"/>
        <w:tblW w:w="14112" w:type="dxa"/>
        <w:tblLayout w:type="fixed"/>
        <w:tblLook w:val="0420" w:firstRow="1" w:lastRow="0" w:firstColumn="0" w:lastColumn="0" w:noHBand="0" w:noVBand="1"/>
      </w:tblPr>
      <w:tblGrid>
        <w:gridCol w:w="18"/>
        <w:gridCol w:w="2947"/>
        <w:gridCol w:w="2700"/>
        <w:gridCol w:w="90"/>
        <w:gridCol w:w="23"/>
        <w:gridCol w:w="2700"/>
        <w:gridCol w:w="3577"/>
        <w:gridCol w:w="2057"/>
      </w:tblGrid>
      <w:tr w:rsidR="00B255EF" w:rsidRPr="00DF4955" w14:paraId="1588EAE0" w14:textId="77777777" w:rsidTr="00DF4955">
        <w:trPr>
          <w:cnfStyle w:val="100000000000" w:firstRow="1" w:lastRow="0" w:firstColumn="0" w:lastColumn="0" w:oddVBand="0" w:evenVBand="0" w:oddHBand="0" w:evenHBand="0" w:firstRowFirstColumn="0" w:firstRowLastColumn="0" w:lastRowFirstColumn="0" w:lastRowLastColumn="0"/>
          <w:cantSplit/>
        </w:trPr>
        <w:tc>
          <w:tcPr>
            <w:tcW w:w="14112" w:type="dxa"/>
            <w:gridSpan w:val="8"/>
            <w:shd w:val="clear" w:color="auto" w:fill="8DB3E2" w:themeFill="text2" w:themeFillTint="66"/>
          </w:tcPr>
          <w:p w14:paraId="1FAB9BE9" w14:textId="77777777" w:rsidR="00B255EF" w:rsidRPr="00DF4955" w:rsidRDefault="00B255EF" w:rsidP="00A80076">
            <w:pPr>
              <w:contextualSpacing/>
              <w:rPr>
                <w:rFonts w:ascii="Avenir Heavy" w:hAnsi="Avenir Heavy" w:cs="Arial"/>
                <w:color w:val="auto"/>
                <w:sz w:val="20"/>
                <w:szCs w:val="20"/>
              </w:rPr>
            </w:pPr>
            <w:r w:rsidRPr="00DF4955">
              <w:rPr>
                <w:rFonts w:ascii="Avenir Heavy" w:hAnsi="Avenir Heavy" w:cs="Arial"/>
                <w:color w:val="auto"/>
                <w:sz w:val="20"/>
                <w:szCs w:val="20"/>
              </w:rPr>
              <w:t>Writing</w:t>
            </w:r>
          </w:p>
        </w:tc>
      </w:tr>
      <w:tr w:rsidR="007A5BE2" w:rsidRPr="00DF4955" w14:paraId="209A8EAA" w14:textId="77777777" w:rsidTr="00B14F39">
        <w:trPr>
          <w:gridBefore w:val="1"/>
          <w:cnfStyle w:val="000000100000" w:firstRow="0" w:lastRow="0" w:firstColumn="0" w:lastColumn="0" w:oddVBand="0" w:evenVBand="0" w:oddHBand="1" w:evenHBand="0" w:firstRowFirstColumn="0" w:firstRowLastColumn="0" w:lastRowFirstColumn="0" w:lastRowLastColumn="0"/>
          <w:wBefore w:w="18" w:type="dxa"/>
          <w:cantSplit/>
          <w:trHeight w:val="180"/>
        </w:trPr>
        <w:tc>
          <w:tcPr>
            <w:tcW w:w="2947" w:type="dxa"/>
            <w:vMerge w:val="restart"/>
            <w:shd w:val="clear" w:color="auto" w:fill="auto"/>
          </w:tcPr>
          <w:p w14:paraId="40A753D0" w14:textId="73FF90D8" w:rsidR="007A5BE2" w:rsidRPr="00DF4955" w:rsidRDefault="007A5BE2" w:rsidP="00B255EF">
            <w:pPr>
              <w:ind w:left="288" w:hanging="288"/>
              <w:contextualSpacing/>
              <w:rPr>
                <w:rFonts w:ascii="Avenir Heavy" w:hAnsi="Avenir Heavy" w:cs="Arial"/>
                <w:b/>
                <w:bCs/>
                <w:sz w:val="20"/>
                <w:szCs w:val="20"/>
              </w:rPr>
            </w:pPr>
            <w:r w:rsidRPr="00DF4955">
              <w:rPr>
                <w:rFonts w:ascii="Avenir Heavy" w:hAnsi="Avenir Heavy" w:cs="Cambria"/>
                <w:sz w:val="20"/>
                <w:szCs w:val="20"/>
              </w:rPr>
              <w:t>4.1 Write arguments in coherent form</w:t>
            </w:r>
          </w:p>
        </w:tc>
        <w:tc>
          <w:tcPr>
            <w:tcW w:w="2790" w:type="dxa"/>
            <w:gridSpan w:val="2"/>
            <w:shd w:val="clear" w:color="auto" w:fill="auto"/>
          </w:tcPr>
          <w:p w14:paraId="6E47347E" w14:textId="11C7DF3F" w:rsidR="007A5BE2" w:rsidRPr="007A5BE2" w:rsidRDefault="007A5BE2" w:rsidP="007A5BE2">
            <w:pPr>
              <w:contextualSpacing/>
              <w:rPr>
                <w:rFonts w:ascii="Avenir Heavy" w:hAnsi="Avenir Heavy"/>
                <w:sz w:val="20"/>
                <w:szCs w:val="22"/>
              </w:rPr>
            </w:pPr>
            <w:r w:rsidRPr="00DF4955">
              <w:rPr>
                <w:rFonts w:ascii="Avenir Heavy" w:hAnsi="Avenir Heavy"/>
                <w:sz w:val="20"/>
                <w:szCs w:val="22"/>
              </w:rPr>
              <w:t>Faculty Survey</w:t>
            </w:r>
            <w:r w:rsidR="004367FC">
              <w:rPr>
                <w:rFonts w:ascii="Avenir Heavy" w:hAnsi="Avenir Heavy"/>
                <w:sz w:val="20"/>
                <w:szCs w:val="22"/>
              </w:rPr>
              <w:t>s</w:t>
            </w:r>
          </w:p>
        </w:tc>
        <w:tc>
          <w:tcPr>
            <w:tcW w:w="2723" w:type="dxa"/>
            <w:gridSpan w:val="2"/>
            <w:shd w:val="clear" w:color="auto" w:fill="auto"/>
          </w:tcPr>
          <w:p w14:paraId="3CB5AF20" w14:textId="4DEB9091" w:rsidR="007A5BE2" w:rsidRPr="00DF4955" w:rsidRDefault="00B77DF2" w:rsidP="00A80076">
            <w:pPr>
              <w:contextualSpacing/>
              <w:rPr>
                <w:rFonts w:ascii="Avenir Heavy" w:hAnsi="Avenir Heavy" w:cs="Arial"/>
                <w:sz w:val="20"/>
                <w:szCs w:val="20"/>
              </w:rPr>
            </w:pPr>
            <w:r>
              <w:rPr>
                <w:rFonts w:ascii="Avenir Heavy" w:hAnsi="Avenir Heavy" w:cs="Arial"/>
                <w:sz w:val="20"/>
                <w:szCs w:val="20"/>
              </w:rPr>
              <w:t>Average of 3 on 4-</w:t>
            </w:r>
            <w:r w:rsidR="000D7473">
              <w:rPr>
                <w:rFonts w:ascii="Avenir Heavy" w:hAnsi="Avenir Heavy" w:cs="Arial"/>
                <w:sz w:val="20"/>
                <w:szCs w:val="20"/>
              </w:rPr>
              <w:t>point</w:t>
            </w:r>
            <w:r w:rsidR="000560A9" w:rsidRPr="00DF4955">
              <w:rPr>
                <w:rFonts w:ascii="Avenir Heavy" w:hAnsi="Avenir Heavy" w:cs="Arial"/>
                <w:sz w:val="20"/>
                <w:szCs w:val="20"/>
              </w:rPr>
              <w:t xml:space="preserve"> scale</w:t>
            </w:r>
          </w:p>
        </w:tc>
        <w:tc>
          <w:tcPr>
            <w:tcW w:w="3577" w:type="dxa"/>
            <w:shd w:val="clear" w:color="auto" w:fill="auto"/>
          </w:tcPr>
          <w:p w14:paraId="695E2740" w14:textId="7DF2BBC3" w:rsidR="007A5BE2" w:rsidRPr="00DF4955" w:rsidRDefault="00B77DF2" w:rsidP="000560A9">
            <w:pPr>
              <w:contextualSpacing/>
              <w:rPr>
                <w:rFonts w:ascii="Avenir Heavy" w:hAnsi="Avenir Heavy" w:cs="Arial"/>
                <w:sz w:val="20"/>
                <w:szCs w:val="20"/>
              </w:rPr>
            </w:pPr>
            <w:r>
              <w:rPr>
                <w:rFonts w:ascii="Avenir Heavy" w:hAnsi="Avenir Heavy" w:cs="Arial"/>
                <w:sz w:val="20"/>
                <w:szCs w:val="20"/>
              </w:rPr>
              <w:t xml:space="preserve">Met </w:t>
            </w:r>
            <w:r w:rsidR="00BC2A8A">
              <w:rPr>
                <w:rFonts w:ascii="Avenir Heavy" w:hAnsi="Avenir Heavy" w:cs="Arial"/>
                <w:sz w:val="20"/>
                <w:szCs w:val="20"/>
              </w:rPr>
              <w:t>3.</w:t>
            </w:r>
            <w:r>
              <w:rPr>
                <w:rFonts w:ascii="Avenir Heavy" w:hAnsi="Avenir Heavy" w:cs="Arial"/>
                <w:sz w:val="20"/>
                <w:szCs w:val="20"/>
              </w:rPr>
              <w:t>51</w:t>
            </w:r>
            <w:r w:rsidR="00CA72EE">
              <w:rPr>
                <w:rFonts w:ascii="Avenir Heavy" w:hAnsi="Avenir Heavy" w:cs="Arial"/>
                <w:sz w:val="20"/>
                <w:szCs w:val="20"/>
              </w:rPr>
              <w:t xml:space="preserve">       </w:t>
            </w:r>
          </w:p>
        </w:tc>
        <w:tc>
          <w:tcPr>
            <w:tcW w:w="2057" w:type="dxa"/>
            <w:vMerge w:val="restart"/>
            <w:shd w:val="clear" w:color="auto" w:fill="auto"/>
          </w:tcPr>
          <w:p w14:paraId="300EE7E8" w14:textId="77777777" w:rsidR="007A5BE2" w:rsidRDefault="00F0611F" w:rsidP="00A80076">
            <w:pPr>
              <w:contextualSpacing/>
              <w:rPr>
                <w:rFonts w:ascii="Avenir Heavy" w:hAnsi="Avenir Heavy" w:cs="Arial"/>
                <w:sz w:val="20"/>
                <w:szCs w:val="20"/>
              </w:rPr>
            </w:pPr>
            <w:r>
              <w:rPr>
                <w:rFonts w:ascii="Avenir Heavy" w:hAnsi="Avenir Heavy" w:cs="Arial"/>
                <w:sz w:val="20"/>
                <w:szCs w:val="20"/>
              </w:rPr>
              <w:t>55</w:t>
            </w:r>
          </w:p>
          <w:p w14:paraId="21DF5E22" w14:textId="77777777" w:rsidR="00F0611F" w:rsidRDefault="00F0611F" w:rsidP="00A80076">
            <w:pPr>
              <w:contextualSpacing/>
              <w:rPr>
                <w:rFonts w:ascii="Avenir Heavy" w:hAnsi="Avenir Heavy" w:cs="Arial"/>
                <w:sz w:val="20"/>
                <w:szCs w:val="20"/>
              </w:rPr>
            </w:pPr>
          </w:p>
          <w:p w14:paraId="5C14AF6B" w14:textId="112B1113" w:rsidR="00F0611F" w:rsidRPr="00DF4955" w:rsidRDefault="00F0611F" w:rsidP="00A80076">
            <w:pPr>
              <w:contextualSpacing/>
              <w:rPr>
                <w:rFonts w:ascii="Avenir Heavy" w:hAnsi="Avenir Heavy" w:cs="Arial"/>
                <w:sz w:val="20"/>
                <w:szCs w:val="20"/>
              </w:rPr>
            </w:pPr>
            <w:r>
              <w:rPr>
                <w:rFonts w:ascii="Avenir Heavy" w:hAnsi="Avenir Heavy" w:cs="Arial"/>
                <w:sz w:val="20"/>
                <w:szCs w:val="20"/>
              </w:rPr>
              <w:t>1</w:t>
            </w:r>
          </w:p>
        </w:tc>
      </w:tr>
      <w:tr w:rsidR="007A5BE2" w:rsidRPr="00DF4955" w14:paraId="5552EEBA" w14:textId="77777777" w:rsidTr="009D2B5A">
        <w:trPr>
          <w:gridBefore w:val="1"/>
          <w:wBefore w:w="18" w:type="dxa"/>
          <w:cantSplit/>
          <w:trHeight w:val="180"/>
        </w:trPr>
        <w:tc>
          <w:tcPr>
            <w:tcW w:w="2947" w:type="dxa"/>
            <w:vMerge/>
            <w:shd w:val="clear" w:color="auto" w:fill="DBE5F1" w:themeFill="accent1" w:themeFillTint="33"/>
          </w:tcPr>
          <w:p w14:paraId="645FCDB9" w14:textId="77777777" w:rsidR="007A5BE2" w:rsidRPr="00DF4955" w:rsidRDefault="007A5BE2" w:rsidP="00B255EF">
            <w:pPr>
              <w:ind w:left="288" w:hanging="288"/>
              <w:contextualSpacing/>
              <w:rPr>
                <w:rFonts w:ascii="Avenir Heavy" w:hAnsi="Avenir Heavy" w:cs="Cambria"/>
                <w:sz w:val="20"/>
                <w:szCs w:val="20"/>
              </w:rPr>
            </w:pPr>
          </w:p>
        </w:tc>
        <w:tc>
          <w:tcPr>
            <w:tcW w:w="2790" w:type="dxa"/>
            <w:gridSpan w:val="2"/>
            <w:shd w:val="clear" w:color="auto" w:fill="auto"/>
          </w:tcPr>
          <w:p w14:paraId="4A64145D" w14:textId="4E5D18FD" w:rsidR="007A5BE2" w:rsidRPr="00DF4955" w:rsidRDefault="004367FC" w:rsidP="007A5BE2">
            <w:pPr>
              <w:rPr>
                <w:rFonts w:ascii="Avenir Heavy" w:hAnsi="Avenir Heavy"/>
                <w:sz w:val="20"/>
                <w:szCs w:val="22"/>
              </w:rPr>
            </w:pPr>
            <w:r>
              <w:rPr>
                <w:rFonts w:ascii="Avenir Heavy" w:hAnsi="Avenir Heavy" w:cs="Times"/>
                <w:bCs/>
                <w:color w:val="1D1D1D"/>
                <w:sz w:val="20"/>
                <w:szCs w:val="20"/>
              </w:rPr>
              <w:t>Student Self-</w:t>
            </w:r>
            <w:r w:rsidR="007A5BE2">
              <w:rPr>
                <w:rFonts w:ascii="Avenir Heavy" w:hAnsi="Avenir Heavy" w:cs="Times"/>
                <w:bCs/>
                <w:color w:val="1D1D1D"/>
                <w:sz w:val="20"/>
                <w:szCs w:val="20"/>
              </w:rPr>
              <w:t>Report</w:t>
            </w:r>
            <w:r>
              <w:rPr>
                <w:rFonts w:ascii="Avenir Heavy" w:hAnsi="Avenir Heavy" w:cs="Times"/>
                <w:bCs/>
                <w:color w:val="1D1D1D"/>
                <w:sz w:val="20"/>
                <w:szCs w:val="20"/>
              </w:rPr>
              <w:t>s</w:t>
            </w:r>
          </w:p>
        </w:tc>
        <w:tc>
          <w:tcPr>
            <w:tcW w:w="2723" w:type="dxa"/>
            <w:gridSpan w:val="2"/>
            <w:shd w:val="clear" w:color="auto" w:fill="auto"/>
          </w:tcPr>
          <w:p w14:paraId="7C6E0BAC" w14:textId="0B5AC501" w:rsidR="007A5BE2" w:rsidRPr="00DF4955" w:rsidRDefault="00364003" w:rsidP="00A80076">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auto"/>
          </w:tcPr>
          <w:p w14:paraId="24C2C829" w14:textId="4799AB20" w:rsidR="003056A8" w:rsidRDefault="003056A8" w:rsidP="00A80076">
            <w:pPr>
              <w:contextualSpacing/>
              <w:rPr>
                <w:rFonts w:ascii="Avenir Heavy" w:hAnsi="Avenir Heavy" w:cs="Arial"/>
                <w:sz w:val="20"/>
                <w:szCs w:val="20"/>
              </w:rPr>
            </w:pPr>
            <w:r>
              <w:rPr>
                <w:rFonts w:ascii="Avenir Heavy" w:hAnsi="Avenir Heavy" w:cs="Arial"/>
                <w:sz w:val="20"/>
                <w:szCs w:val="20"/>
              </w:rPr>
              <w:t xml:space="preserve">Met </w:t>
            </w:r>
            <w:r w:rsidR="00CA72EE">
              <w:rPr>
                <w:rFonts w:ascii="Avenir Heavy" w:hAnsi="Avenir Heavy" w:cs="Arial"/>
                <w:sz w:val="20"/>
                <w:szCs w:val="20"/>
              </w:rPr>
              <w:t xml:space="preserve">              </w:t>
            </w:r>
          </w:p>
          <w:p w14:paraId="5F859E57" w14:textId="3CE4CB91" w:rsidR="007A5BE2" w:rsidRPr="00DF4955" w:rsidRDefault="003056A8" w:rsidP="00A80076">
            <w:pPr>
              <w:contextualSpacing/>
              <w:rPr>
                <w:rFonts w:ascii="Avenir Heavy" w:hAnsi="Avenir Heavy" w:cs="Arial"/>
                <w:sz w:val="20"/>
                <w:szCs w:val="20"/>
              </w:rPr>
            </w:pPr>
            <w:r>
              <w:rPr>
                <w:rFonts w:ascii="Avenir Heavy" w:hAnsi="Avenir Heavy" w:cs="Arial"/>
                <w:sz w:val="20"/>
                <w:szCs w:val="20"/>
              </w:rPr>
              <w:t xml:space="preserve">Exit average </w:t>
            </w:r>
            <w:r w:rsidR="00B77DF2">
              <w:rPr>
                <w:rFonts w:ascii="Avenir Heavy" w:hAnsi="Avenir Heavy" w:cs="Arial"/>
                <w:sz w:val="20"/>
                <w:szCs w:val="20"/>
              </w:rPr>
              <w:t>4</w:t>
            </w:r>
          </w:p>
        </w:tc>
        <w:tc>
          <w:tcPr>
            <w:tcW w:w="2057" w:type="dxa"/>
            <w:vMerge/>
            <w:shd w:val="clear" w:color="auto" w:fill="DBE5F1" w:themeFill="accent1" w:themeFillTint="33"/>
          </w:tcPr>
          <w:p w14:paraId="24185A75" w14:textId="77777777" w:rsidR="007A5BE2" w:rsidRPr="00DF4955" w:rsidRDefault="007A5BE2" w:rsidP="00A80076">
            <w:pPr>
              <w:contextualSpacing/>
              <w:rPr>
                <w:rFonts w:ascii="Avenir Heavy" w:hAnsi="Avenir Heavy" w:cs="Arial"/>
                <w:sz w:val="20"/>
                <w:szCs w:val="20"/>
              </w:rPr>
            </w:pPr>
          </w:p>
        </w:tc>
      </w:tr>
      <w:tr w:rsidR="007A5BE2" w:rsidRPr="00DF4955" w14:paraId="24E23143" w14:textId="77777777" w:rsidTr="006A1547">
        <w:trPr>
          <w:cnfStyle w:val="000000100000" w:firstRow="0" w:lastRow="0" w:firstColumn="0" w:lastColumn="0" w:oddVBand="0" w:evenVBand="0" w:oddHBand="1" w:evenHBand="0" w:firstRowFirstColumn="0" w:firstRowLastColumn="0" w:lastRowFirstColumn="0" w:lastRowLastColumn="0"/>
          <w:cantSplit/>
          <w:trHeight w:val="367"/>
        </w:trPr>
        <w:tc>
          <w:tcPr>
            <w:tcW w:w="2965" w:type="dxa"/>
            <w:gridSpan w:val="2"/>
            <w:vMerge w:val="restart"/>
            <w:shd w:val="clear" w:color="auto" w:fill="auto"/>
          </w:tcPr>
          <w:p w14:paraId="699D468F" w14:textId="5CA10421" w:rsidR="007A5BE2" w:rsidRPr="00DF4955" w:rsidRDefault="007A5BE2" w:rsidP="00B255EF">
            <w:pPr>
              <w:autoSpaceDE w:val="0"/>
              <w:autoSpaceDN w:val="0"/>
              <w:adjustRightInd w:val="0"/>
              <w:ind w:left="288" w:hanging="288"/>
              <w:rPr>
                <w:rFonts w:ascii="Avenir Heavy" w:hAnsi="Avenir Heavy" w:cs="Cambria"/>
                <w:sz w:val="20"/>
                <w:szCs w:val="20"/>
              </w:rPr>
            </w:pPr>
            <w:r w:rsidRPr="00DF4955">
              <w:rPr>
                <w:rFonts w:ascii="Avenir Heavy" w:hAnsi="Avenir Heavy" w:cs="Cambria"/>
                <w:sz w:val="20"/>
                <w:szCs w:val="20"/>
              </w:rPr>
              <w:t>4.2 Effectively expr</w:t>
            </w:r>
            <w:r w:rsidR="00966DD1">
              <w:rPr>
                <w:rFonts w:ascii="Avenir Heavy" w:hAnsi="Avenir Heavy" w:cs="Cambria"/>
                <w:sz w:val="20"/>
                <w:szCs w:val="20"/>
              </w:rPr>
              <w:t>ess their own ideas in writing</w:t>
            </w:r>
            <w:r w:rsidRPr="00DF4955">
              <w:rPr>
                <w:rFonts w:ascii="Avenir Heavy" w:hAnsi="Avenir Heavy" w:cs="Cambria"/>
                <w:sz w:val="20"/>
                <w:szCs w:val="20"/>
              </w:rPr>
              <w:t xml:space="preserve"> </w:t>
            </w:r>
          </w:p>
          <w:p w14:paraId="51A8D8DB" w14:textId="77777777" w:rsidR="007A5BE2" w:rsidRPr="00DF4955" w:rsidRDefault="007A5BE2" w:rsidP="00B255EF">
            <w:pPr>
              <w:autoSpaceDE w:val="0"/>
              <w:autoSpaceDN w:val="0"/>
              <w:adjustRightInd w:val="0"/>
              <w:ind w:left="288" w:hanging="288"/>
              <w:rPr>
                <w:rFonts w:ascii="Avenir Heavy" w:hAnsi="Avenir Heavy" w:cs="Arial"/>
                <w:bCs/>
                <w:sz w:val="20"/>
                <w:szCs w:val="20"/>
              </w:rPr>
            </w:pPr>
          </w:p>
        </w:tc>
        <w:tc>
          <w:tcPr>
            <w:tcW w:w="2790" w:type="dxa"/>
            <w:gridSpan w:val="2"/>
            <w:shd w:val="clear" w:color="auto" w:fill="auto"/>
          </w:tcPr>
          <w:p w14:paraId="55941B87" w14:textId="64947681" w:rsidR="007A5BE2" w:rsidRPr="00DF4955" w:rsidRDefault="007A5BE2" w:rsidP="00A80076">
            <w:pPr>
              <w:contextualSpacing/>
              <w:rPr>
                <w:rFonts w:ascii="Avenir Heavy" w:hAnsi="Avenir Heavy" w:cs="Arial"/>
                <w:sz w:val="20"/>
                <w:szCs w:val="20"/>
              </w:rPr>
            </w:pPr>
            <w:r w:rsidRPr="00DF4955">
              <w:rPr>
                <w:rFonts w:ascii="Avenir Heavy" w:hAnsi="Avenir Heavy" w:cs="Arial"/>
                <w:sz w:val="20"/>
                <w:szCs w:val="20"/>
              </w:rPr>
              <w:t>Faculty Survey</w:t>
            </w:r>
            <w:r w:rsidR="004367FC">
              <w:rPr>
                <w:rFonts w:ascii="Avenir Heavy" w:hAnsi="Avenir Heavy" w:cs="Arial"/>
                <w:sz w:val="20"/>
                <w:szCs w:val="20"/>
              </w:rPr>
              <w:t>s</w:t>
            </w:r>
          </w:p>
        </w:tc>
        <w:tc>
          <w:tcPr>
            <w:tcW w:w="2723" w:type="dxa"/>
            <w:gridSpan w:val="2"/>
            <w:shd w:val="clear" w:color="auto" w:fill="auto"/>
          </w:tcPr>
          <w:p w14:paraId="2DF0FF4F" w14:textId="5C7AEA14" w:rsidR="007A5BE2" w:rsidRPr="00DF4955" w:rsidRDefault="00B77DF2" w:rsidP="00C63094">
            <w:pPr>
              <w:contextualSpacing/>
              <w:rPr>
                <w:rFonts w:ascii="Avenir Heavy" w:hAnsi="Avenir Heavy" w:cs="Arial"/>
                <w:sz w:val="20"/>
                <w:szCs w:val="20"/>
              </w:rPr>
            </w:pPr>
            <w:r>
              <w:rPr>
                <w:rFonts w:ascii="Avenir Heavy" w:hAnsi="Avenir Heavy" w:cs="Arial"/>
                <w:sz w:val="20"/>
                <w:szCs w:val="20"/>
              </w:rPr>
              <w:t>Average of 3 on 4-</w:t>
            </w:r>
            <w:r w:rsidR="000D7473">
              <w:rPr>
                <w:rFonts w:ascii="Avenir Heavy" w:hAnsi="Avenir Heavy" w:cs="Arial"/>
                <w:sz w:val="20"/>
                <w:szCs w:val="20"/>
              </w:rPr>
              <w:t>point</w:t>
            </w:r>
            <w:r w:rsidR="000560A9" w:rsidRPr="00DF4955">
              <w:rPr>
                <w:rFonts w:ascii="Avenir Heavy" w:hAnsi="Avenir Heavy" w:cs="Arial"/>
                <w:sz w:val="20"/>
                <w:szCs w:val="20"/>
              </w:rPr>
              <w:t xml:space="preserve"> scale</w:t>
            </w:r>
          </w:p>
        </w:tc>
        <w:tc>
          <w:tcPr>
            <w:tcW w:w="3577" w:type="dxa"/>
            <w:shd w:val="clear" w:color="auto" w:fill="auto"/>
          </w:tcPr>
          <w:p w14:paraId="587EB74D" w14:textId="7A293EEE" w:rsidR="007A5BE2" w:rsidRPr="008332AF" w:rsidRDefault="00B77DF2" w:rsidP="00A80076">
            <w:pPr>
              <w:contextualSpacing/>
              <w:rPr>
                <w:rFonts w:ascii="Avenir Heavy" w:hAnsi="Avenir Heavy" w:cs="Arial"/>
                <w:b/>
                <w:sz w:val="20"/>
                <w:szCs w:val="20"/>
              </w:rPr>
            </w:pPr>
            <w:r>
              <w:rPr>
                <w:rFonts w:ascii="Avenir Heavy" w:hAnsi="Avenir Heavy" w:cs="Arial"/>
                <w:b/>
                <w:sz w:val="20"/>
                <w:szCs w:val="20"/>
              </w:rPr>
              <w:t>Met 3.56</w:t>
            </w:r>
            <w:r w:rsidR="00CA72EE">
              <w:rPr>
                <w:rFonts w:ascii="Avenir Heavy" w:hAnsi="Avenir Heavy" w:cs="Arial"/>
                <w:b/>
                <w:sz w:val="20"/>
                <w:szCs w:val="20"/>
              </w:rPr>
              <w:t xml:space="preserve">          </w:t>
            </w:r>
          </w:p>
        </w:tc>
        <w:tc>
          <w:tcPr>
            <w:tcW w:w="2057" w:type="dxa"/>
            <w:vMerge w:val="restart"/>
            <w:shd w:val="clear" w:color="auto" w:fill="auto"/>
          </w:tcPr>
          <w:p w14:paraId="6D46B600" w14:textId="77777777" w:rsidR="007A5BE2" w:rsidRDefault="00F0611F" w:rsidP="007E72C3">
            <w:pPr>
              <w:contextualSpacing/>
              <w:rPr>
                <w:rFonts w:ascii="Avenir Heavy" w:hAnsi="Avenir Heavy" w:cs="Arial"/>
                <w:sz w:val="20"/>
                <w:szCs w:val="20"/>
              </w:rPr>
            </w:pPr>
            <w:r>
              <w:rPr>
                <w:rFonts w:ascii="Avenir Heavy" w:hAnsi="Avenir Heavy" w:cs="Arial"/>
                <w:sz w:val="20"/>
                <w:szCs w:val="20"/>
              </w:rPr>
              <w:t>55</w:t>
            </w:r>
          </w:p>
          <w:p w14:paraId="2623D47C" w14:textId="77777777" w:rsidR="00F0611F" w:rsidRDefault="00F0611F" w:rsidP="007E72C3">
            <w:pPr>
              <w:contextualSpacing/>
              <w:rPr>
                <w:rFonts w:ascii="Avenir Heavy" w:hAnsi="Avenir Heavy" w:cs="Arial"/>
                <w:sz w:val="20"/>
                <w:szCs w:val="20"/>
              </w:rPr>
            </w:pPr>
          </w:p>
          <w:p w14:paraId="318AA087"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792BE16C" w14:textId="77777777" w:rsidR="00F0611F" w:rsidRDefault="00F0611F" w:rsidP="007E72C3">
            <w:pPr>
              <w:contextualSpacing/>
              <w:rPr>
                <w:rFonts w:ascii="Avenir Heavy" w:hAnsi="Avenir Heavy" w:cs="Arial"/>
                <w:sz w:val="20"/>
                <w:szCs w:val="20"/>
              </w:rPr>
            </w:pPr>
          </w:p>
          <w:p w14:paraId="2373E8EB" w14:textId="77777777" w:rsidR="00F0611F" w:rsidRDefault="00F0611F" w:rsidP="007E72C3">
            <w:pPr>
              <w:contextualSpacing/>
              <w:rPr>
                <w:rFonts w:ascii="Avenir Heavy" w:hAnsi="Avenir Heavy" w:cs="Arial"/>
                <w:sz w:val="20"/>
                <w:szCs w:val="20"/>
              </w:rPr>
            </w:pPr>
          </w:p>
          <w:p w14:paraId="30BB3C70" w14:textId="77777777" w:rsidR="00F0611F" w:rsidRDefault="00F0611F" w:rsidP="007E72C3">
            <w:pPr>
              <w:contextualSpacing/>
              <w:rPr>
                <w:rFonts w:ascii="Avenir Heavy" w:hAnsi="Avenir Heavy" w:cs="Arial"/>
                <w:sz w:val="20"/>
                <w:szCs w:val="20"/>
              </w:rPr>
            </w:pPr>
          </w:p>
          <w:p w14:paraId="104AE93B" w14:textId="1A0A6FF4" w:rsidR="00F0611F" w:rsidRPr="00DF4955" w:rsidRDefault="00F0611F" w:rsidP="007E72C3">
            <w:pPr>
              <w:contextualSpacing/>
              <w:rPr>
                <w:rFonts w:ascii="Avenir Heavy" w:hAnsi="Avenir Heavy" w:cs="Arial"/>
                <w:sz w:val="20"/>
                <w:szCs w:val="20"/>
              </w:rPr>
            </w:pPr>
            <w:r>
              <w:rPr>
                <w:rFonts w:ascii="Avenir Heavy" w:hAnsi="Avenir Heavy" w:cs="Arial"/>
                <w:sz w:val="20"/>
                <w:szCs w:val="20"/>
              </w:rPr>
              <w:t>11</w:t>
            </w:r>
          </w:p>
        </w:tc>
      </w:tr>
      <w:tr w:rsidR="007A5BE2" w:rsidRPr="00DF4955" w14:paraId="39E12B36" w14:textId="77777777" w:rsidTr="006A1547">
        <w:trPr>
          <w:cantSplit/>
          <w:trHeight w:val="240"/>
        </w:trPr>
        <w:tc>
          <w:tcPr>
            <w:tcW w:w="2965" w:type="dxa"/>
            <w:gridSpan w:val="2"/>
            <w:vMerge/>
            <w:shd w:val="clear" w:color="auto" w:fill="auto"/>
          </w:tcPr>
          <w:p w14:paraId="14888CFE" w14:textId="77777777" w:rsidR="007A5BE2" w:rsidRPr="00DF4955" w:rsidRDefault="007A5BE2" w:rsidP="00B255EF">
            <w:pPr>
              <w:autoSpaceDE w:val="0"/>
              <w:autoSpaceDN w:val="0"/>
              <w:adjustRightInd w:val="0"/>
              <w:ind w:left="288" w:hanging="288"/>
              <w:rPr>
                <w:rFonts w:ascii="Avenir Heavy" w:hAnsi="Avenir Heavy" w:cs="Cambria"/>
                <w:sz w:val="20"/>
                <w:szCs w:val="20"/>
              </w:rPr>
            </w:pPr>
          </w:p>
        </w:tc>
        <w:tc>
          <w:tcPr>
            <w:tcW w:w="2790" w:type="dxa"/>
            <w:gridSpan w:val="2"/>
            <w:shd w:val="clear" w:color="auto" w:fill="auto"/>
          </w:tcPr>
          <w:p w14:paraId="5595A1D9" w14:textId="035CB29F" w:rsidR="007A5BE2" w:rsidRPr="00DF4955" w:rsidRDefault="004367FC" w:rsidP="00A80076">
            <w:pPr>
              <w:contextualSpacing/>
              <w:rPr>
                <w:rFonts w:ascii="Avenir Heavy" w:hAnsi="Avenir Heavy" w:cs="Arial"/>
                <w:sz w:val="20"/>
                <w:szCs w:val="20"/>
              </w:rPr>
            </w:pPr>
            <w:r>
              <w:rPr>
                <w:rFonts w:ascii="Avenir Heavy" w:hAnsi="Avenir Heavy" w:cs="Arial"/>
                <w:sz w:val="20"/>
                <w:szCs w:val="20"/>
              </w:rPr>
              <w:t>Student Self-</w:t>
            </w:r>
            <w:r w:rsidR="007A5BE2">
              <w:rPr>
                <w:rFonts w:ascii="Avenir Heavy" w:hAnsi="Avenir Heavy" w:cs="Arial"/>
                <w:sz w:val="20"/>
                <w:szCs w:val="20"/>
              </w:rPr>
              <w:t>Report</w:t>
            </w:r>
            <w:r>
              <w:rPr>
                <w:rFonts w:ascii="Avenir Heavy" w:hAnsi="Avenir Heavy" w:cs="Arial"/>
                <w:sz w:val="20"/>
                <w:szCs w:val="20"/>
              </w:rPr>
              <w:t>s</w:t>
            </w:r>
          </w:p>
        </w:tc>
        <w:tc>
          <w:tcPr>
            <w:tcW w:w="2723" w:type="dxa"/>
            <w:gridSpan w:val="2"/>
            <w:shd w:val="clear" w:color="auto" w:fill="auto"/>
          </w:tcPr>
          <w:p w14:paraId="686ED6CC" w14:textId="7B8EE7F2" w:rsidR="007A5BE2" w:rsidRPr="00DF4955" w:rsidRDefault="00364003" w:rsidP="00A10A07">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auto"/>
          </w:tcPr>
          <w:p w14:paraId="7F334F8F" w14:textId="77777777" w:rsidR="003056A8" w:rsidRDefault="009261FF" w:rsidP="003056A8">
            <w:pPr>
              <w:contextualSpacing/>
              <w:rPr>
                <w:rFonts w:ascii="Avenir Heavy" w:hAnsi="Avenir Heavy" w:cs="Arial"/>
                <w:b/>
                <w:sz w:val="20"/>
                <w:szCs w:val="20"/>
              </w:rPr>
            </w:pPr>
            <w:r>
              <w:rPr>
                <w:rFonts w:ascii="Avenir Heavy" w:hAnsi="Avenir Heavy" w:cs="Arial"/>
                <w:b/>
                <w:sz w:val="20"/>
                <w:szCs w:val="20"/>
              </w:rPr>
              <w:t>Met</w:t>
            </w:r>
            <w:r w:rsidR="00B17A08">
              <w:rPr>
                <w:rFonts w:ascii="Avenir Heavy" w:hAnsi="Avenir Heavy" w:cs="Arial"/>
                <w:b/>
                <w:sz w:val="20"/>
                <w:szCs w:val="20"/>
              </w:rPr>
              <w:t xml:space="preserve"> </w:t>
            </w:r>
          </w:p>
          <w:p w14:paraId="6E802006" w14:textId="136BF67F" w:rsidR="007A5BE2" w:rsidRPr="00DF4955" w:rsidRDefault="003056A8" w:rsidP="003056A8">
            <w:pPr>
              <w:contextualSpacing/>
              <w:rPr>
                <w:rFonts w:ascii="Avenir Heavy" w:hAnsi="Avenir Heavy" w:cs="Arial"/>
                <w:b/>
                <w:sz w:val="20"/>
                <w:szCs w:val="20"/>
              </w:rPr>
            </w:pPr>
            <w:r>
              <w:rPr>
                <w:rFonts w:ascii="Avenir Heavy" w:hAnsi="Avenir Heavy" w:cs="Arial"/>
                <w:b/>
                <w:sz w:val="20"/>
                <w:szCs w:val="20"/>
              </w:rPr>
              <w:t>Exit average</w:t>
            </w:r>
            <w:r w:rsidR="00B77DF2">
              <w:rPr>
                <w:rFonts w:ascii="Avenir Heavy" w:hAnsi="Avenir Heavy" w:cs="Arial"/>
                <w:b/>
                <w:sz w:val="20"/>
                <w:szCs w:val="20"/>
              </w:rPr>
              <w:t xml:space="preserve"> 4</w:t>
            </w:r>
          </w:p>
        </w:tc>
        <w:tc>
          <w:tcPr>
            <w:tcW w:w="2057" w:type="dxa"/>
            <w:vMerge/>
            <w:shd w:val="clear" w:color="auto" w:fill="auto"/>
          </w:tcPr>
          <w:p w14:paraId="445988C8" w14:textId="77777777" w:rsidR="007A5BE2" w:rsidRPr="00DF4955" w:rsidRDefault="007A5BE2" w:rsidP="007E72C3">
            <w:pPr>
              <w:contextualSpacing/>
              <w:rPr>
                <w:rFonts w:ascii="Avenir Heavy" w:hAnsi="Avenir Heavy" w:cs="Arial"/>
                <w:sz w:val="20"/>
                <w:szCs w:val="20"/>
              </w:rPr>
            </w:pPr>
          </w:p>
        </w:tc>
      </w:tr>
      <w:tr w:rsidR="007A5BE2" w:rsidRPr="00DF4955" w14:paraId="2E77E7BE" w14:textId="77777777" w:rsidTr="006A1547">
        <w:trPr>
          <w:cnfStyle w:val="000000100000" w:firstRow="0" w:lastRow="0" w:firstColumn="0" w:lastColumn="0" w:oddVBand="0" w:evenVBand="0" w:oddHBand="1" w:evenHBand="0" w:firstRowFirstColumn="0" w:firstRowLastColumn="0" w:lastRowFirstColumn="0" w:lastRowLastColumn="0"/>
          <w:cantSplit/>
          <w:trHeight w:val="240"/>
        </w:trPr>
        <w:tc>
          <w:tcPr>
            <w:tcW w:w="2965" w:type="dxa"/>
            <w:gridSpan w:val="2"/>
            <w:vMerge/>
            <w:shd w:val="clear" w:color="auto" w:fill="auto"/>
          </w:tcPr>
          <w:p w14:paraId="0E438632" w14:textId="77777777" w:rsidR="007A5BE2" w:rsidRPr="00DF4955" w:rsidRDefault="007A5BE2" w:rsidP="00B255EF">
            <w:pPr>
              <w:autoSpaceDE w:val="0"/>
              <w:autoSpaceDN w:val="0"/>
              <w:adjustRightInd w:val="0"/>
              <w:ind w:left="288" w:hanging="288"/>
              <w:rPr>
                <w:rFonts w:ascii="Avenir Heavy" w:hAnsi="Avenir Heavy" w:cs="Cambria"/>
                <w:sz w:val="20"/>
                <w:szCs w:val="20"/>
              </w:rPr>
            </w:pPr>
          </w:p>
        </w:tc>
        <w:tc>
          <w:tcPr>
            <w:tcW w:w="2790" w:type="dxa"/>
            <w:gridSpan w:val="2"/>
            <w:shd w:val="clear" w:color="auto" w:fill="auto"/>
          </w:tcPr>
          <w:p w14:paraId="4F7FDBE5" w14:textId="45F2932F" w:rsidR="007A5BE2" w:rsidRDefault="007A5BE2" w:rsidP="00A80076">
            <w:pPr>
              <w:contextualSpacing/>
              <w:rPr>
                <w:rFonts w:ascii="Avenir Heavy" w:hAnsi="Avenir Heavy" w:cs="Arial"/>
                <w:sz w:val="20"/>
                <w:szCs w:val="20"/>
              </w:rPr>
            </w:pPr>
            <w:r>
              <w:rPr>
                <w:rFonts w:ascii="Avenir Heavy" w:hAnsi="Avenir Heavy" w:cs="Arial"/>
                <w:sz w:val="20"/>
                <w:szCs w:val="20"/>
              </w:rPr>
              <w:t>EWP</w:t>
            </w:r>
            <w:r w:rsidR="004367FC">
              <w:rPr>
                <w:rFonts w:ascii="Avenir Heavy" w:hAnsi="Avenir Heavy" w:cs="Arial"/>
                <w:sz w:val="20"/>
                <w:szCs w:val="20"/>
              </w:rPr>
              <w:t>s</w:t>
            </w:r>
          </w:p>
          <w:p w14:paraId="7723AEB7" w14:textId="77777777" w:rsidR="00C25DAF" w:rsidRDefault="00C25DAF" w:rsidP="00A80076">
            <w:pPr>
              <w:contextualSpacing/>
              <w:rPr>
                <w:rFonts w:ascii="Avenir Heavy" w:hAnsi="Avenir Heavy" w:cs="Arial"/>
                <w:sz w:val="20"/>
                <w:szCs w:val="20"/>
              </w:rPr>
            </w:pPr>
          </w:p>
        </w:tc>
        <w:tc>
          <w:tcPr>
            <w:tcW w:w="2723" w:type="dxa"/>
            <w:gridSpan w:val="2"/>
            <w:shd w:val="clear" w:color="auto" w:fill="auto"/>
          </w:tcPr>
          <w:p w14:paraId="2EF28A1C" w14:textId="77777777" w:rsidR="007A5BE2" w:rsidRPr="00DF4955" w:rsidRDefault="00883B07" w:rsidP="00C25DAF">
            <w:pPr>
              <w:contextualSpacing/>
              <w:rPr>
                <w:rFonts w:ascii="Avenir Heavy" w:hAnsi="Avenir Heavy" w:cs="Arial"/>
                <w:sz w:val="20"/>
                <w:szCs w:val="20"/>
              </w:rPr>
            </w:pPr>
            <w:r w:rsidRPr="00DF4955">
              <w:rPr>
                <w:rFonts w:ascii="Avenir Heavy" w:hAnsi="Avenir Heavy" w:cs="Arial"/>
                <w:sz w:val="20"/>
                <w:szCs w:val="20"/>
              </w:rPr>
              <w:t xml:space="preserve">3.5 </w:t>
            </w:r>
            <w:r w:rsidR="00C25DAF">
              <w:rPr>
                <w:rFonts w:ascii="Avenir Heavy" w:hAnsi="Avenir Heavy" w:cs="Arial"/>
                <w:sz w:val="20"/>
                <w:szCs w:val="20"/>
              </w:rPr>
              <w:t>Average for submissions from majors</w:t>
            </w:r>
          </w:p>
        </w:tc>
        <w:tc>
          <w:tcPr>
            <w:tcW w:w="3577" w:type="dxa"/>
            <w:shd w:val="clear" w:color="auto" w:fill="auto"/>
          </w:tcPr>
          <w:p w14:paraId="55CDAF02" w14:textId="410C3565" w:rsidR="00C25DAF" w:rsidRPr="00B77DF2" w:rsidRDefault="00C25DAF" w:rsidP="00BC2A8A">
            <w:pPr>
              <w:contextualSpacing/>
              <w:rPr>
                <w:rFonts w:ascii="Avenir Heavy" w:hAnsi="Avenir Heavy" w:cs="Arial"/>
                <w:sz w:val="20"/>
                <w:szCs w:val="20"/>
              </w:rPr>
            </w:pPr>
            <w:r>
              <w:rPr>
                <w:rFonts w:ascii="Avenir Heavy" w:hAnsi="Avenir Heavy" w:cs="Arial"/>
                <w:sz w:val="20"/>
                <w:szCs w:val="20"/>
              </w:rPr>
              <w:t>Met</w:t>
            </w:r>
            <w:r w:rsidR="00B77DF2">
              <w:rPr>
                <w:rFonts w:ascii="Avenir Heavy" w:hAnsi="Avenir Heavy" w:cs="Arial"/>
                <w:sz w:val="20"/>
                <w:szCs w:val="20"/>
              </w:rPr>
              <w:t xml:space="preserve"> 3.73</w:t>
            </w:r>
          </w:p>
        </w:tc>
        <w:tc>
          <w:tcPr>
            <w:tcW w:w="2057" w:type="dxa"/>
            <w:vMerge/>
            <w:shd w:val="clear" w:color="auto" w:fill="auto"/>
          </w:tcPr>
          <w:p w14:paraId="4EBFC867" w14:textId="77777777" w:rsidR="007A5BE2" w:rsidRPr="00DF4955" w:rsidRDefault="007A5BE2" w:rsidP="007E72C3">
            <w:pPr>
              <w:contextualSpacing/>
              <w:rPr>
                <w:rFonts w:ascii="Avenir Heavy" w:hAnsi="Avenir Heavy" w:cs="Arial"/>
                <w:sz w:val="20"/>
                <w:szCs w:val="20"/>
              </w:rPr>
            </w:pPr>
          </w:p>
        </w:tc>
      </w:tr>
      <w:tr w:rsidR="00A67A8E" w:rsidRPr="00DF4955" w14:paraId="746E2B94" w14:textId="77777777" w:rsidTr="00DF4955">
        <w:trPr>
          <w:cantSplit/>
        </w:trPr>
        <w:tc>
          <w:tcPr>
            <w:tcW w:w="14112" w:type="dxa"/>
            <w:gridSpan w:val="8"/>
            <w:shd w:val="clear" w:color="auto" w:fill="8DB3E2" w:themeFill="text2" w:themeFillTint="66"/>
          </w:tcPr>
          <w:p w14:paraId="49023313" w14:textId="77777777" w:rsidR="00A67A8E" w:rsidRPr="00DF4955" w:rsidRDefault="00A67A8E" w:rsidP="00A67A8E">
            <w:pPr>
              <w:contextualSpacing/>
              <w:rPr>
                <w:rFonts w:ascii="Avenir Heavy" w:hAnsi="Avenir Heavy" w:cs="Arial"/>
                <w:b/>
                <w:sz w:val="20"/>
                <w:szCs w:val="20"/>
              </w:rPr>
            </w:pPr>
            <w:r w:rsidRPr="00DF4955">
              <w:rPr>
                <w:rFonts w:ascii="Avenir Heavy" w:hAnsi="Avenir Heavy" w:cs="Arial"/>
                <w:b/>
                <w:sz w:val="20"/>
                <w:szCs w:val="20"/>
              </w:rPr>
              <w:t>Ethics &amp; Responsible Citizenship</w:t>
            </w:r>
          </w:p>
        </w:tc>
      </w:tr>
      <w:tr w:rsidR="00C90688" w:rsidRPr="00DF4955" w14:paraId="1E6D156C" w14:textId="77777777" w:rsidTr="006A1547">
        <w:trPr>
          <w:cnfStyle w:val="000000100000" w:firstRow="0" w:lastRow="0" w:firstColumn="0" w:lastColumn="0" w:oddVBand="0" w:evenVBand="0" w:oddHBand="1" w:evenHBand="0" w:firstRowFirstColumn="0" w:firstRowLastColumn="0" w:lastRowFirstColumn="0" w:lastRowLastColumn="0"/>
          <w:cantSplit/>
          <w:trHeight w:val="487"/>
        </w:trPr>
        <w:tc>
          <w:tcPr>
            <w:tcW w:w="2965" w:type="dxa"/>
            <w:gridSpan w:val="2"/>
            <w:vMerge w:val="restart"/>
            <w:shd w:val="clear" w:color="auto" w:fill="FFFFFF" w:themeFill="background1"/>
          </w:tcPr>
          <w:p w14:paraId="418AB823" w14:textId="69358A38" w:rsidR="00C90688" w:rsidRPr="00DF4955" w:rsidRDefault="00C90688" w:rsidP="00A67A8E">
            <w:pPr>
              <w:autoSpaceDE w:val="0"/>
              <w:autoSpaceDN w:val="0"/>
              <w:adjustRightInd w:val="0"/>
              <w:ind w:left="288" w:hanging="288"/>
              <w:rPr>
                <w:rFonts w:ascii="Avenir Heavy" w:hAnsi="Avenir Heavy" w:cs="Cambria"/>
                <w:sz w:val="20"/>
                <w:szCs w:val="20"/>
              </w:rPr>
            </w:pPr>
            <w:r w:rsidRPr="00DF4955">
              <w:rPr>
                <w:rFonts w:ascii="Avenir Heavy" w:hAnsi="Avenir Heavy" w:cs="Cambria"/>
                <w:sz w:val="20"/>
                <w:szCs w:val="20"/>
              </w:rPr>
              <w:t>5.1 Demonstrate understanding of cultu</w:t>
            </w:r>
            <w:r w:rsidR="00966DD1">
              <w:rPr>
                <w:rFonts w:ascii="Avenir Heavy" w:hAnsi="Avenir Heavy" w:cs="Cambria"/>
                <w:sz w:val="20"/>
                <w:szCs w:val="20"/>
              </w:rPr>
              <w:t>ral and philosophical pluralism</w:t>
            </w:r>
          </w:p>
          <w:p w14:paraId="01C6FBCC" w14:textId="77777777" w:rsidR="00C90688" w:rsidRPr="00DF4955" w:rsidRDefault="00C90688" w:rsidP="007A5BE2">
            <w:pPr>
              <w:rPr>
                <w:rFonts w:ascii="Avenir Heavy" w:hAnsi="Avenir Heavy" w:cs="Arial"/>
                <w:bCs/>
                <w:sz w:val="20"/>
                <w:szCs w:val="20"/>
              </w:rPr>
            </w:pPr>
          </w:p>
        </w:tc>
        <w:tc>
          <w:tcPr>
            <w:tcW w:w="2790" w:type="dxa"/>
            <w:gridSpan w:val="2"/>
            <w:shd w:val="clear" w:color="auto" w:fill="FFFFFF" w:themeFill="background1"/>
          </w:tcPr>
          <w:p w14:paraId="49B675DC" w14:textId="77777777" w:rsidR="00C90688" w:rsidRPr="00DF4955" w:rsidRDefault="00C90688" w:rsidP="00883B07">
            <w:pPr>
              <w:contextualSpacing/>
              <w:rPr>
                <w:rFonts w:ascii="Avenir Heavy" w:hAnsi="Avenir Heavy" w:cs="Arial"/>
                <w:sz w:val="20"/>
                <w:szCs w:val="20"/>
              </w:rPr>
            </w:pPr>
            <w:r w:rsidRPr="00DF4955">
              <w:rPr>
                <w:rFonts w:ascii="Avenir Heavy" w:hAnsi="Avenir Heavy" w:cs="Arial"/>
                <w:sz w:val="20"/>
                <w:szCs w:val="20"/>
              </w:rPr>
              <w:t>Faculty Surveys</w:t>
            </w:r>
          </w:p>
        </w:tc>
        <w:tc>
          <w:tcPr>
            <w:tcW w:w="2723" w:type="dxa"/>
            <w:gridSpan w:val="2"/>
            <w:shd w:val="clear" w:color="auto" w:fill="FFFFFF" w:themeFill="background1"/>
          </w:tcPr>
          <w:p w14:paraId="77D44DF7" w14:textId="194A543D" w:rsidR="00C90688" w:rsidRPr="00DF4955" w:rsidRDefault="009454C6" w:rsidP="007D60D5">
            <w:pPr>
              <w:contextualSpacing/>
              <w:rPr>
                <w:rFonts w:ascii="Avenir Heavy" w:hAnsi="Avenir Heavy" w:cs="Arial"/>
                <w:sz w:val="20"/>
                <w:szCs w:val="20"/>
              </w:rPr>
            </w:pPr>
            <w:r>
              <w:rPr>
                <w:rFonts w:ascii="Avenir Heavy" w:hAnsi="Avenir Heavy" w:cs="Arial"/>
                <w:sz w:val="20"/>
                <w:szCs w:val="20"/>
              </w:rPr>
              <w:t xml:space="preserve">Average of 3 on 4-point </w:t>
            </w:r>
            <w:r w:rsidR="004E4404" w:rsidRPr="00DF4955">
              <w:rPr>
                <w:rFonts w:ascii="Avenir Heavy" w:hAnsi="Avenir Heavy" w:cs="Arial"/>
                <w:sz w:val="20"/>
                <w:szCs w:val="20"/>
              </w:rPr>
              <w:t>scale</w:t>
            </w:r>
          </w:p>
        </w:tc>
        <w:tc>
          <w:tcPr>
            <w:tcW w:w="3577" w:type="dxa"/>
            <w:shd w:val="clear" w:color="auto" w:fill="FFFFFF" w:themeFill="background1"/>
          </w:tcPr>
          <w:p w14:paraId="2CF87E5A" w14:textId="51F6378C" w:rsidR="00C90688" w:rsidRPr="00DF4955" w:rsidRDefault="00BC2A8A" w:rsidP="003056A8">
            <w:pPr>
              <w:contextualSpacing/>
              <w:rPr>
                <w:rFonts w:ascii="Avenir Heavy" w:hAnsi="Avenir Heavy" w:cs="Arial"/>
                <w:sz w:val="20"/>
                <w:szCs w:val="20"/>
              </w:rPr>
            </w:pPr>
            <w:r>
              <w:rPr>
                <w:rFonts w:ascii="Avenir Heavy" w:hAnsi="Avenir Heavy" w:cs="Arial"/>
                <w:sz w:val="20"/>
                <w:szCs w:val="20"/>
              </w:rPr>
              <w:t>M</w:t>
            </w:r>
            <w:r w:rsidR="009454C6">
              <w:rPr>
                <w:rFonts w:ascii="Avenir Heavy" w:hAnsi="Avenir Heavy" w:cs="Arial"/>
                <w:sz w:val="20"/>
                <w:szCs w:val="20"/>
              </w:rPr>
              <w:t>et 3.72</w:t>
            </w:r>
          </w:p>
        </w:tc>
        <w:tc>
          <w:tcPr>
            <w:tcW w:w="2057" w:type="dxa"/>
            <w:vMerge w:val="restart"/>
            <w:shd w:val="clear" w:color="auto" w:fill="FFFFFF" w:themeFill="background1"/>
          </w:tcPr>
          <w:p w14:paraId="1D75A043" w14:textId="77777777" w:rsidR="00C90688" w:rsidRDefault="00F0611F" w:rsidP="007E72C3">
            <w:pPr>
              <w:contextualSpacing/>
              <w:rPr>
                <w:rFonts w:ascii="Avenir Heavy" w:hAnsi="Avenir Heavy" w:cs="Arial"/>
                <w:sz w:val="20"/>
                <w:szCs w:val="20"/>
              </w:rPr>
            </w:pPr>
            <w:r>
              <w:rPr>
                <w:rFonts w:ascii="Avenir Heavy" w:hAnsi="Avenir Heavy" w:cs="Arial"/>
                <w:sz w:val="20"/>
                <w:szCs w:val="20"/>
              </w:rPr>
              <w:t>50</w:t>
            </w:r>
          </w:p>
          <w:p w14:paraId="2AA9D017" w14:textId="77777777" w:rsidR="00F0611F" w:rsidRDefault="00F0611F" w:rsidP="007E72C3">
            <w:pPr>
              <w:contextualSpacing/>
              <w:rPr>
                <w:rFonts w:ascii="Avenir Heavy" w:hAnsi="Avenir Heavy" w:cs="Arial"/>
                <w:sz w:val="20"/>
                <w:szCs w:val="20"/>
              </w:rPr>
            </w:pPr>
          </w:p>
          <w:p w14:paraId="4FA0D7EC"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5352C65D" w14:textId="77777777" w:rsidR="00F0611F" w:rsidRDefault="00F0611F" w:rsidP="007E72C3">
            <w:pPr>
              <w:contextualSpacing/>
              <w:rPr>
                <w:rFonts w:ascii="Avenir Heavy" w:hAnsi="Avenir Heavy" w:cs="Arial"/>
                <w:sz w:val="20"/>
                <w:szCs w:val="20"/>
              </w:rPr>
            </w:pPr>
          </w:p>
          <w:p w14:paraId="2990BD05" w14:textId="77777777" w:rsidR="00F0611F" w:rsidRDefault="00F0611F" w:rsidP="007E72C3">
            <w:pPr>
              <w:contextualSpacing/>
              <w:rPr>
                <w:rFonts w:ascii="Avenir Heavy" w:hAnsi="Avenir Heavy" w:cs="Arial"/>
                <w:sz w:val="20"/>
                <w:szCs w:val="20"/>
              </w:rPr>
            </w:pPr>
          </w:p>
          <w:p w14:paraId="30B03D7D" w14:textId="77777777" w:rsidR="00F0611F" w:rsidRDefault="00F0611F" w:rsidP="007E72C3">
            <w:pPr>
              <w:contextualSpacing/>
              <w:rPr>
                <w:rFonts w:ascii="Avenir Heavy" w:hAnsi="Avenir Heavy" w:cs="Arial"/>
                <w:sz w:val="20"/>
                <w:szCs w:val="20"/>
              </w:rPr>
            </w:pPr>
          </w:p>
          <w:p w14:paraId="7433A1A0"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38</w:t>
            </w:r>
          </w:p>
          <w:p w14:paraId="6A982AE3" w14:textId="77777777" w:rsidR="00F0611F" w:rsidRDefault="00F0611F" w:rsidP="007E72C3">
            <w:pPr>
              <w:contextualSpacing/>
              <w:rPr>
                <w:rFonts w:ascii="Avenir Heavy" w:hAnsi="Avenir Heavy" w:cs="Arial"/>
                <w:sz w:val="20"/>
                <w:szCs w:val="20"/>
              </w:rPr>
            </w:pPr>
          </w:p>
          <w:p w14:paraId="6AB24577" w14:textId="77777777" w:rsidR="00F0611F" w:rsidRDefault="00F0611F" w:rsidP="007E72C3">
            <w:pPr>
              <w:contextualSpacing/>
              <w:rPr>
                <w:rFonts w:ascii="Avenir Heavy" w:hAnsi="Avenir Heavy" w:cs="Arial"/>
                <w:sz w:val="20"/>
                <w:szCs w:val="20"/>
              </w:rPr>
            </w:pPr>
          </w:p>
          <w:p w14:paraId="541FE1DC"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410A31B2" w14:textId="77777777" w:rsidR="00F0611F" w:rsidRDefault="00F0611F" w:rsidP="007E72C3">
            <w:pPr>
              <w:contextualSpacing/>
              <w:rPr>
                <w:rFonts w:ascii="Avenir Heavy" w:hAnsi="Avenir Heavy" w:cs="Arial"/>
                <w:sz w:val="20"/>
                <w:szCs w:val="20"/>
              </w:rPr>
            </w:pPr>
          </w:p>
          <w:p w14:paraId="3F215766" w14:textId="77777777" w:rsidR="00F0611F" w:rsidRDefault="00F0611F" w:rsidP="007E72C3">
            <w:pPr>
              <w:contextualSpacing/>
              <w:rPr>
                <w:rFonts w:ascii="Avenir Heavy" w:hAnsi="Avenir Heavy" w:cs="Arial"/>
                <w:sz w:val="20"/>
                <w:szCs w:val="20"/>
              </w:rPr>
            </w:pPr>
          </w:p>
          <w:p w14:paraId="7D22C6CF" w14:textId="77777777" w:rsidR="00F0611F" w:rsidRDefault="00F0611F" w:rsidP="007E72C3">
            <w:pPr>
              <w:contextualSpacing/>
              <w:rPr>
                <w:rFonts w:ascii="Avenir Heavy" w:hAnsi="Avenir Heavy" w:cs="Arial"/>
                <w:sz w:val="20"/>
                <w:szCs w:val="20"/>
              </w:rPr>
            </w:pPr>
          </w:p>
          <w:p w14:paraId="25E3EFBE"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49</w:t>
            </w:r>
          </w:p>
          <w:p w14:paraId="6E430074" w14:textId="77777777" w:rsidR="00F0611F" w:rsidRDefault="00F0611F" w:rsidP="007E72C3">
            <w:pPr>
              <w:contextualSpacing/>
              <w:rPr>
                <w:rFonts w:ascii="Avenir Heavy" w:hAnsi="Avenir Heavy" w:cs="Arial"/>
                <w:sz w:val="20"/>
                <w:szCs w:val="20"/>
              </w:rPr>
            </w:pPr>
          </w:p>
          <w:p w14:paraId="1B755815"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2298D0B1" w14:textId="77777777" w:rsidR="00F0611F" w:rsidRDefault="00F0611F" w:rsidP="007E72C3">
            <w:pPr>
              <w:contextualSpacing/>
              <w:rPr>
                <w:rFonts w:ascii="Avenir Heavy" w:hAnsi="Avenir Heavy" w:cs="Arial"/>
                <w:sz w:val="20"/>
                <w:szCs w:val="20"/>
              </w:rPr>
            </w:pPr>
          </w:p>
          <w:p w14:paraId="5B8ACF78" w14:textId="77777777" w:rsidR="00F0611F" w:rsidRDefault="00F0611F" w:rsidP="007E72C3">
            <w:pPr>
              <w:contextualSpacing/>
              <w:rPr>
                <w:rFonts w:ascii="Avenir Heavy" w:hAnsi="Avenir Heavy" w:cs="Arial"/>
                <w:sz w:val="20"/>
                <w:szCs w:val="20"/>
              </w:rPr>
            </w:pPr>
          </w:p>
          <w:p w14:paraId="77461F22" w14:textId="77777777" w:rsidR="00F0611F" w:rsidRDefault="00F0611F" w:rsidP="007E72C3">
            <w:pPr>
              <w:contextualSpacing/>
              <w:rPr>
                <w:rFonts w:ascii="Avenir Heavy" w:hAnsi="Avenir Heavy" w:cs="Arial"/>
                <w:sz w:val="20"/>
                <w:szCs w:val="20"/>
              </w:rPr>
            </w:pPr>
          </w:p>
          <w:p w14:paraId="582554CF" w14:textId="77777777" w:rsidR="00F0611F" w:rsidRDefault="00F0611F" w:rsidP="007E72C3">
            <w:pPr>
              <w:contextualSpacing/>
              <w:rPr>
                <w:rFonts w:ascii="Avenir Heavy" w:hAnsi="Avenir Heavy" w:cs="Arial"/>
                <w:sz w:val="20"/>
                <w:szCs w:val="20"/>
              </w:rPr>
            </w:pPr>
          </w:p>
          <w:p w14:paraId="541400BC" w14:textId="7FC0CD81" w:rsidR="00F0611F" w:rsidRPr="00DF4955" w:rsidRDefault="00F0611F" w:rsidP="007E72C3">
            <w:pPr>
              <w:contextualSpacing/>
              <w:rPr>
                <w:rFonts w:ascii="Avenir Heavy" w:hAnsi="Avenir Heavy" w:cs="Arial"/>
                <w:sz w:val="20"/>
                <w:szCs w:val="20"/>
              </w:rPr>
            </w:pPr>
          </w:p>
        </w:tc>
      </w:tr>
      <w:tr w:rsidR="00C90688" w:rsidRPr="00DF4955" w14:paraId="690AB17A" w14:textId="77777777" w:rsidTr="006A1547">
        <w:trPr>
          <w:cantSplit/>
          <w:trHeight w:val="486"/>
        </w:trPr>
        <w:tc>
          <w:tcPr>
            <w:tcW w:w="2965" w:type="dxa"/>
            <w:gridSpan w:val="2"/>
            <w:vMerge/>
            <w:shd w:val="clear" w:color="auto" w:fill="FFFFFF" w:themeFill="background1"/>
          </w:tcPr>
          <w:p w14:paraId="59DBA401" w14:textId="77777777" w:rsidR="00C90688" w:rsidRPr="00DF4955" w:rsidRDefault="00C90688" w:rsidP="00A10A07">
            <w:pPr>
              <w:autoSpaceDE w:val="0"/>
              <w:autoSpaceDN w:val="0"/>
              <w:adjustRightInd w:val="0"/>
              <w:ind w:left="288" w:hanging="288"/>
              <w:rPr>
                <w:rFonts w:ascii="Avenir Heavy" w:hAnsi="Avenir Heavy" w:cs="Cambria"/>
                <w:sz w:val="20"/>
                <w:szCs w:val="20"/>
              </w:rPr>
            </w:pPr>
          </w:p>
        </w:tc>
        <w:tc>
          <w:tcPr>
            <w:tcW w:w="2790" w:type="dxa"/>
            <w:gridSpan w:val="2"/>
            <w:shd w:val="clear" w:color="auto" w:fill="FFFFFF" w:themeFill="background1"/>
          </w:tcPr>
          <w:p w14:paraId="5A2F970C" w14:textId="10F6F629" w:rsidR="00C90688" w:rsidRPr="00DF4955" w:rsidRDefault="004367FC" w:rsidP="00A10A07">
            <w:pPr>
              <w:contextualSpacing/>
              <w:rPr>
                <w:rFonts w:ascii="Avenir Heavy" w:hAnsi="Avenir Heavy" w:cs="Arial"/>
                <w:sz w:val="20"/>
                <w:szCs w:val="20"/>
              </w:rPr>
            </w:pPr>
            <w:r>
              <w:rPr>
                <w:rFonts w:ascii="Avenir Heavy" w:hAnsi="Avenir Heavy" w:cs="Arial"/>
                <w:sz w:val="20"/>
                <w:szCs w:val="20"/>
              </w:rPr>
              <w:t>Student Self-</w:t>
            </w:r>
            <w:r w:rsidR="00C25DAF">
              <w:rPr>
                <w:rFonts w:ascii="Avenir Heavy" w:hAnsi="Avenir Heavy" w:cs="Arial"/>
                <w:sz w:val="20"/>
                <w:szCs w:val="20"/>
              </w:rPr>
              <w:t>Report</w:t>
            </w:r>
            <w:r>
              <w:rPr>
                <w:rFonts w:ascii="Avenir Heavy" w:hAnsi="Avenir Heavy" w:cs="Arial"/>
                <w:sz w:val="20"/>
                <w:szCs w:val="20"/>
              </w:rPr>
              <w:t>s</w:t>
            </w:r>
          </w:p>
        </w:tc>
        <w:tc>
          <w:tcPr>
            <w:tcW w:w="2723" w:type="dxa"/>
            <w:gridSpan w:val="2"/>
            <w:shd w:val="clear" w:color="auto" w:fill="FFFFFF" w:themeFill="background1"/>
          </w:tcPr>
          <w:p w14:paraId="6EC29BA5" w14:textId="40EC81B3" w:rsidR="00C90688" w:rsidRPr="00DF4955" w:rsidRDefault="00364003" w:rsidP="00A10A07">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FFFFFF" w:themeFill="background1"/>
          </w:tcPr>
          <w:p w14:paraId="3ADA058C" w14:textId="77777777" w:rsidR="003056A8" w:rsidRDefault="006A1547" w:rsidP="00A10A07">
            <w:pPr>
              <w:contextualSpacing/>
              <w:rPr>
                <w:rFonts w:ascii="Avenir Heavy" w:hAnsi="Avenir Heavy" w:cs="Arial"/>
                <w:sz w:val="20"/>
                <w:szCs w:val="20"/>
              </w:rPr>
            </w:pPr>
            <w:r>
              <w:rPr>
                <w:rFonts w:ascii="Avenir Heavy" w:hAnsi="Avenir Heavy" w:cs="Arial"/>
                <w:sz w:val="20"/>
                <w:szCs w:val="20"/>
              </w:rPr>
              <w:t>Met</w:t>
            </w:r>
            <w:r w:rsidR="003056A8">
              <w:rPr>
                <w:rFonts w:ascii="Avenir Heavy" w:hAnsi="Avenir Heavy" w:cs="Arial"/>
                <w:sz w:val="20"/>
                <w:szCs w:val="20"/>
              </w:rPr>
              <w:t xml:space="preserve"> </w:t>
            </w:r>
          </w:p>
          <w:p w14:paraId="5913A865" w14:textId="2FE227C0" w:rsidR="00C90688" w:rsidRPr="00DF4955" w:rsidRDefault="009454C6" w:rsidP="00A10A07">
            <w:pPr>
              <w:contextualSpacing/>
              <w:rPr>
                <w:rFonts w:ascii="Avenir Heavy" w:hAnsi="Avenir Heavy" w:cs="Arial"/>
                <w:sz w:val="20"/>
                <w:szCs w:val="20"/>
              </w:rPr>
            </w:pPr>
            <w:r>
              <w:rPr>
                <w:rFonts w:ascii="Avenir Heavy" w:hAnsi="Avenir Heavy" w:cs="Arial"/>
                <w:sz w:val="20"/>
                <w:szCs w:val="20"/>
              </w:rPr>
              <w:t>Exit average 4</w:t>
            </w:r>
            <w:r w:rsidR="006A1547">
              <w:rPr>
                <w:rFonts w:ascii="Avenir Heavy" w:hAnsi="Avenir Heavy" w:cs="Arial"/>
                <w:sz w:val="20"/>
                <w:szCs w:val="20"/>
              </w:rPr>
              <w:t xml:space="preserve"> </w:t>
            </w:r>
          </w:p>
        </w:tc>
        <w:tc>
          <w:tcPr>
            <w:tcW w:w="2057" w:type="dxa"/>
            <w:vMerge/>
            <w:shd w:val="clear" w:color="auto" w:fill="FFFFFF" w:themeFill="background1"/>
          </w:tcPr>
          <w:p w14:paraId="6230110B" w14:textId="77777777" w:rsidR="00C90688" w:rsidRPr="00DF4955" w:rsidRDefault="00C90688" w:rsidP="00A10A07">
            <w:pPr>
              <w:contextualSpacing/>
              <w:rPr>
                <w:rFonts w:ascii="Avenir Heavy" w:hAnsi="Avenir Heavy" w:cs="Arial"/>
                <w:sz w:val="20"/>
                <w:szCs w:val="20"/>
              </w:rPr>
            </w:pPr>
          </w:p>
        </w:tc>
      </w:tr>
      <w:tr w:rsidR="00C90688" w:rsidRPr="00DF4955" w14:paraId="2564BE7E" w14:textId="77777777" w:rsidTr="006A1547">
        <w:trPr>
          <w:cnfStyle w:val="000000100000" w:firstRow="0" w:lastRow="0" w:firstColumn="0" w:lastColumn="0" w:oddVBand="0" w:evenVBand="0" w:oddHBand="1" w:evenHBand="0" w:firstRowFirstColumn="0" w:firstRowLastColumn="0" w:lastRowFirstColumn="0" w:lastRowLastColumn="0"/>
          <w:cantSplit/>
          <w:trHeight w:val="640"/>
        </w:trPr>
        <w:tc>
          <w:tcPr>
            <w:tcW w:w="2965" w:type="dxa"/>
            <w:gridSpan w:val="2"/>
            <w:vMerge w:val="restart"/>
            <w:shd w:val="clear" w:color="auto" w:fill="FFFFFF" w:themeFill="background1"/>
          </w:tcPr>
          <w:p w14:paraId="5A479765" w14:textId="460484E6" w:rsidR="00C90688" w:rsidRPr="00DF4955" w:rsidRDefault="00C90688" w:rsidP="007A5BE2">
            <w:pPr>
              <w:rPr>
                <w:rFonts w:ascii="Avenir Heavy" w:hAnsi="Avenir Heavy" w:cs="Times"/>
                <w:bCs/>
                <w:color w:val="1D1D1D"/>
                <w:sz w:val="20"/>
                <w:szCs w:val="20"/>
              </w:rPr>
            </w:pPr>
            <w:r w:rsidRPr="00DF4955">
              <w:rPr>
                <w:rFonts w:ascii="Avenir Heavy" w:hAnsi="Avenir Heavy" w:cs="Times"/>
                <w:bCs/>
                <w:color w:val="1D1D1D"/>
                <w:sz w:val="20"/>
                <w:szCs w:val="20"/>
              </w:rPr>
              <w:t>5.2 Identify the implications of applying ethical arguments to considerations of multi-culturalism, gender, race, age, sexual orientation, and class</w:t>
            </w:r>
          </w:p>
          <w:p w14:paraId="0787E41F" w14:textId="77777777" w:rsidR="00C90688" w:rsidRPr="00DF4955" w:rsidRDefault="00C90688" w:rsidP="00A67A8E">
            <w:pPr>
              <w:autoSpaceDE w:val="0"/>
              <w:autoSpaceDN w:val="0"/>
              <w:adjustRightInd w:val="0"/>
              <w:ind w:left="288" w:hanging="288"/>
              <w:rPr>
                <w:rFonts w:ascii="Avenir Heavy" w:hAnsi="Avenir Heavy" w:cs="Cambria"/>
                <w:sz w:val="20"/>
                <w:szCs w:val="20"/>
              </w:rPr>
            </w:pPr>
          </w:p>
        </w:tc>
        <w:tc>
          <w:tcPr>
            <w:tcW w:w="2790" w:type="dxa"/>
            <w:gridSpan w:val="2"/>
            <w:shd w:val="clear" w:color="auto" w:fill="FFFFFF" w:themeFill="background1"/>
          </w:tcPr>
          <w:p w14:paraId="0347385B" w14:textId="77777777" w:rsidR="00C90688" w:rsidRPr="00DF4955" w:rsidRDefault="00C90688" w:rsidP="007D60D5">
            <w:pPr>
              <w:contextualSpacing/>
              <w:rPr>
                <w:rFonts w:ascii="Avenir Heavy" w:hAnsi="Avenir Heavy" w:cs="Arial"/>
                <w:sz w:val="20"/>
                <w:szCs w:val="20"/>
              </w:rPr>
            </w:pPr>
            <w:r>
              <w:rPr>
                <w:rFonts w:ascii="Avenir Heavy" w:hAnsi="Avenir Heavy" w:cs="Arial"/>
                <w:sz w:val="20"/>
                <w:szCs w:val="20"/>
              </w:rPr>
              <w:t>Faculty Surveys</w:t>
            </w:r>
          </w:p>
        </w:tc>
        <w:tc>
          <w:tcPr>
            <w:tcW w:w="2723" w:type="dxa"/>
            <w:gridSpan w:val="2"/>
            <w:shd w:val="clear" w:color="auto" w:fill="FFFFFF" w:themeFill="background1"/>
          </w:tcPr>
          <w:p w14:paraId="5E49AC49" w14:textId="77777777" w:rsidR="00C90688" w:rsidRPr="00DF4955" w:rsidRDefault="0070361F"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FFFFFF" w:themeFill="background1"/>
          </w:tcPr>
          <w:p w14:paraId="4B635353" w14:textId="11DFAEEA" w:rsidR="00C90688" w:rsidRPr="00DF4955" w:rsidRDefault="00364003" w:rsidP="007D60D5">
            <w:pPr>
              <w:contextualSpacing/>
              <w:rPr>
                <w:rFonts w:ascii="Avenir Heavy" w:hAnsi="Avenir Heavy" w:cs="Arial"/>
                <w:sz w:val="20"/>
                <w:szCs w:val="20"/>
              </w:rPr>
            </w:pPr>
            <w:r>
              <w:rPr>
                <w:rFonts w:ascii="Avenir Heavy" w:hAnsi="Avenir Heavy" w:cs="Arial"/>
                <w:sz w:val="20"/>
                <w:szCs w:val="20"/>
              </w:rPr>
              <w:t>Met 3.73</w:t>
            </w:r>
          </w:p>
        </w:tc>
        <w:tc>
          <w:tcPr>
            <w:tcW w:w="2057" w:type="dxa"/>
            <w:vMerge/>
            <w:shd w:val="clear" w:color="auto" w:fill="FFFFFF" w:themeFill="background1"/>
          </w:tcPr>
          <w:p w14:paraId="3C8069B9" w14:textId="77777777" w:rsidR="00C90688" w:rsidRPr="00DF4955" w:rsidRDefault="00C90688" w:rsidP="007E72C3">
            <w:pPr>
              <w:contextualSpacing/>
              <w:rPr>
                <w:rFonts w:ascii="Avenir Heavy" w:hAnsi="Avenir Heavy" w:cs="Arial"/>
                <w:sz w:val="20"/>
                <w:szCs w:val="20"/>
              </w:rPr>
            </w:pPr>
          </w:p>
        </w:tc>
      </w:tr>
      <w:tr w:rsidR="00A10A07" w:rsidRPr="00DF4955" w14:paraId="294311C7" w14:textId="77777777" w:rsidTr="006A1547">
        <w:trPr>
          <w:cantSplit/>
          <w:trHeight w:val="640"/>
        </w:trPr>
        <w:tc>
          <w:tcPr>
            <w:tcW w:w="2965" w:type="dxa"/>
            <w:gridSpan w:val="2"/>
            <w:vMerge/>
            <w:shd w:val="clear" w:color="auto" w:fill="FFFFFF" w:themeFill="background1"/>
          </w:tcPr>
          <w:p w14:paraId="24ECAAE9" w14:textId="77777777" w:rsidR="00A10A07" w:rsidRPr="00DF4955" w:rsidRDefault="00A10A07" w:rsidP="007A5BE2">
            <w:pPr>
              <w:rPr>
                <w:rFonts w:ascii="Avenir Heavy" w:hAnsi="Avenir Heavy" w:cs="Times"/>
                <w:bCs/>
                <w:color w:val="1D1D1D"/>
                <w:sz w:val="20"/>
                <w:szCs w:val="20"/>
              </w:rPr>
            </w:pPr>
          </w:p>
        </w:tc>
        <w:tc>
          <w:tcPr>
            <w:tcW w:w="2790" w:type="dxa"/>
            <w:gridSpan w:val="2"/>
            <w:shd w:val="clear" w:color="auto" w:fill="FFFFFF" w:themeFill="background1"/>
          </w:tcPr>
          <w:p w14:paraId="26657CE5" w14:textId="72811CEE" w:rsidR="00A10A07" w:rsidRPr="00DF4955" w:rsidRDefault="004367FC" w:rsidP="007D60D5">
            <w:pPr>
              <w:contextualSpacing/>
              <w:rPr>
                <w:rFonts w:ascii="Avenir Heavy" w:hAnsi="Avenir Heavy" w:cs="Arial"/>
                <w:sz w:val="20"/>
                <w:szCs w:val="20"/>
              </w:rPr>
            </w:pPr>
            <w:r>
              <w:rPr>
                <w:rFonts w:ascii="Avenir Heavy" w:hAnsi="Avenir Heavy" w:cs="Arial"/>
                <w:sz w:val="20"/>
                <w:szCs w:val="20"/>
              </w:rPr>
              <w:t>Student Self-</w:t>
            </w:r>
            <w:r w:rsidR="00A10A07">
              <w:rPr>
                <w:rFonts w:ascii="Avenir Heavy" w:hAnsi="Avenir Heavy" w:cs="Arial"/>
                <w:sz w:val="20"/>
                <w:szCs w:val="20"/>
              </w:rPr>
              <w:t>Report</w:t>
            </w:r>
            <w:r>
              <w:rPr>
                <w:rFonts w:ascii="Avenir Heavy" w:hAnsi="Avenir Heavy" w:cs="Arial"/>
                <w:sz w:val="20"/>
                <w:szCs w:val="20"/>
              </w:rPr>
              <w:t>s</w:t>
            </w:r>
          </w:p>
        </w:tc>
        <w:tc>
          <w:tcPr>
            <w:tcW w:w="2723" w:type="dxa"/>
            <w:gridSpan w:val="2"/>
            <w:shd w:val="clear" w:color="auto" w:fill="FFFFFF" w:themeFill="background1"/>
          </w:tcPr>
          <w:p w14:paraId="1E752546" w14:textId="7D93DE73" w:rsidR="00A10A07" w:rsidRPr="00DF4955" w:rsidRDefault="00364003" w:rsidP="007D60D5">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FFFFFF" w:themeFill="background1"/>
          </w:tcPr>
          <w:p w14:paraId="0F23BE3B" w14:textId="77777777" w:rsidR="00A10A07" w:rsidRDefault="00A10A07" w:rsidP="007D60D5">
            <w:pPr>
              <w:contextualSpacing/>
              <w:rPr>
                <w:rFonts w:ascii="Avenir Heavy" w:hAnsi="Avenir Heavy" w:cs="Arial"/>
                <w:sz w:val="20"/>
                <w:szCs w:val="20"/>
              </w:rPr>
            </w:pPr>
            <w:r>
              <w:rPr>
                <w:rFonts w:ascii="Avenir Heavy" w:hAnsi="Avenir Heavy" w:cs="Arial"/>
                <w:sz w:val="20"/>
                <w:szCs w:val="20"/>
              </w:rPr>
              <w:t xml:space="preserve">Met </w:t>
            </w:r>
          </w:p>
          <w:p w14:paraId="6945A211" w14:textId="08B917DB" w:rsidR="00A10A07" w:rsidRPr="00DF4955" w:rsidRDefault="00364003" w:rsidP="007D60D5">
            <w:pPr>
              <w:contextualSpacing/>
              <w:rPr>
                <w:rFonts w:ascii="Avenir Heavy" w:hAnsi="Avenir Heavy" w:cs="Arial"/>
                <w:sz w:val="20"/>
                <w:szCs w:val="20"/>
              </w:rPr>
            </w:pPr>
            <w:r>
              <w:rPr>
                <w:rFonts w:ascii="Avenir Heavy" w:hAnsi="Avenir Heavy" w:cs="Arial"/>
                <w:sz w:val="20"/>
                <w:szCs w:val="20"/>
              </w:rPr>
              <w:t xml:space="preserve">Exit average </w:t>
            </w:r>
            <w:r w:rsidR="00A10A07">
              <w:rPr>
                <w:rFonts w:ascii="Avenir Heavy" w:hAnsi="Avenir Heavy" w:cs="Arial"/>
                <w:sz w:val="20"/>
                <w:szCs w:val="20"/>
              </w:rPr>
              <w:t>4</w:t>
            </w:r>
          </w:p>
        </w:tc>
        <w:tc>
          <w:tcPr>
            <w:tcW w:w="2057" w:type="dxa"/>
            <w:vMerge/>
            <w:shd w:val="clear" w:color="auto" w:fill="FFFFFF" w:themeFill="background1"/>
          </w:tcPr>
          <w:p w14:paraId="2F674EB4" w14:textId="77777777" w:rsidR="00A10A07" w:rsidRPr="00DF4955" w:rsidRDefault="00A10A07" w:rsidP="007E72C3">
            <w:pPr>
              <w:contextualSpacing/>
              <w:rPr>
                <w:rFonts w:ascii="Avenir Heavy" w:hAnsi="Avenir Heavy" w:cs="Arial"/>
                <w:sz w:val="20"/>
                <w:szCs w:val="20"/>
              </w:rPr>
            </w:pPr>
          </w:p>
        </w:tc>
      </w:tr>
      <w:tr w:rsidR="00A10A07" w:rsidRPr="00DF4955" w14:paraId="40815751" w14:textId="77777777" w:rsidTr="006A1547">
        <w:trPr>
          <w:cnfStyle w:val="000000100000" w:firstRow="0" w:lastRow="0" w:firstColumn="0" w:lastColumn="0" w:oddVBand="0" w:evenVBand="0" w:oddHBand="1" w:evenHBand="0" w:firstRowFirstColumn="0" w:firstRowLastColumn="0" w:lastRowFirstColumn="0" w:lastRowLastColumn="0"/>
          <w:cantSplit/>
          <w:trHeight w:val="365"/>
        </w:trPr>
        <w:tc>
          <w:tcPr>
            <w:tcW w:w="2965" w:type="dxa"/>
            <w:gridSpan w:val="2"/>
            <w:vMerge w:val="restart"/>
            <w:shd w:val="clear" w:color="auto" w:fill="FFFFFF" w:themeFill="background1"/>
          </w:tcPr>
          <w:p w14:paraId="0D0DD696" w14:textId="77777777" w:rsidR="00A10A07" w:rsidRPr="00DF4955" w:rsidRDefault="00A10A07" w:rsidP="007A5BE2">
            <w:pPr>
              <w:rPr>
                <w:rFonts w:ascii="Avenir Heavy" w:hAnsi="Avenir Heavy" w:cs="Times"/>
                <w:bCs/>
                <w:color w:val="1D1D1D"/>
                <w:sz w:val="20"/>
                <w:szCs w:val="20"/>
              </w:rPr>
            </w:pPr>
            <w:r w:rsidRPr="00DF4955">
              <w:rPr>
                <w:rFonts w:ascii="Avenir Heavy" w:hAnsi="Avenir Heavy" w:cs="Times"/>
                <w:bCs/>
                <w:color w:val="1D1D1D"/>
                <w:sz w:val="20"/>
                <w:szCs w:val="20"/>
              </w:rPr>
              <w:t>5.3 Reflect on, evaluate and identify their individual ethical responsibilities as citizens in a global community</w:t>
            </w:r>
          </w:p>
          <w:p w14:paraId="66EE036B" w14:textId="77777777" w:rsidR="00A10A07" w:rsidRPr="00DF4955" w:rsidRDefault="00A10A07" w:rsidP="007D60D5">
            <w:pPr>
              <w:pStyle w:val="ListParagraph"/>
              <w:autoSpaceDE w:val="0"/>
              <w:autoSpaceDN w:val="0"/>
              <w:adjustRightInd w:val="0"/>
              <w:spacing w:after="0" w:line="240" w:lineRule="auto"/>
              <w:ind w:left="360"/>
              <w:rPr>
                <w:rFonts w:ascii="Avenir Heavy" w:hAnsi="Avenir Heavy" w:cs="Cambria"/>
                <w:sz w:val="20"/>
                <w:szCs w:val="20"/>
              </w:rPr>
            </w:pPr>
          </w:p>
        </w:tc>
        <w:tc>
          <w:tcPr>
            <w:tcW w:w="2813" w:type="dxa"/>
            <w:gridSpan w:val="3"/>
            <w:shd w:val="clear" w:color="auto" w:fill="FFFFFF" w:themeFill="background1"/>
          </w:tcPr>
          <w:p w14:paraId="54061249" w14:textId="77777777" w:rsidR="00A10A07" w:rsidRPr="00DF4955" w:rsidRDefault="00A10A07" w:rsidP="007D60D5">
            <w:pPr>
              <w:contextualSpacing/>
              <w:rPr>
                <w:rFonts w:ascii="Avenir Heavy" w:hAnsi="Avenir Heavy" w:cs="Arial"/>
                <w:sz w:val="20"/>
                <w:szCs w:val="20"/>
              </w:rPr>
            </w:pPr>
            <w:r>
              <w:rPr>
                <w:rFonts w:ascii="Avenir Heavy" w:hAnsi="Avenir Heavy" w:cs="Arial"/>
                <w:sz w:val="20"/>
                <w:szCs w:val="20"/>
              </w:rPr>
              <w:t>Faculty Surveys</w:t>
            </w:r>
          </w:p>
        </w:tc>
        <w:tc>
          <w:tcPr>
            <w:tcW w:w="2700" w:type="dxa"/>
            <w:shd w:val="clear" w:color="auto" w:fill="FFFFFF" w:themeFill="background1"/>
          </w:tcPr>
          <w:p w14:paraId="07F86260" w14:textId="77777777" w:rsidR="00A10A07" w:rsidRPr="00DF4955" w:rsidRDefault="00A10A07" w:rsidP="007D60D5">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FFFFFF" w:themeFill="background1"/>
          </w:tcPr>
          <w:p w14:paraId="5EE2A6E9" w14:textId="3FD4E7FA" w:rsidR="00A10A07" w:rsidRPr="00DF4955" w:rsidRDefault="00A10A07" w:rsidP="003056A8">
            <w:pPr>
              <w:contextualSpacing/>
              <w:rPr>
                <w:rFonts w:ascii="Avenir Heavy" w:hAnsi="Avenir Heavy" w:cs="Arial"/>
                <w:sz w:val="20"/>
                <w:szCs w:val="20"/>
              </w:rPr>
            </w:pPr>
            <w:r>
              <w:rPr>
                <w:rFonts w:ascii="Avenir Heavy" w:hAnsi="Avenir Heavy" w:cs="Arial"/>
                <w:sz w:val="20"/>
                <w:szCs w:val="20"/>
              </w:rPr>
              <w:t>Met 3.6</w:t>
            </w:r>
            <w:r w:rsidR="00364003">
              <w:rPr>
                <w:rFonts w:ascii="Avenir Heavy" w:hAnsi="Avenir Heavy" w:cs="Arial"/>
                <w:sz w:val="20"/>
                <w:szCs w:val="20"/>
              </w:rPr>
              <w:t>5</w:t>
            </w:r>
          </w:p>
        </w:tc>
        <w:tc>
          <w:tcPr>
            <w:tcW w:w="2057" w:type="dxa"/>
            <w:vMerge/>
            <w:shd w:val="clear" w:color="auto" w:fill="FFFFFF" w:themeFill="background1"/>
          </w:tcPr>
          <w:p w14:paraId="382A0EAA" w14:textId="77777777" w:rsidR="00A10A07" w:rsidRPr="00DF4955" w:rsidRDefault="00A10A07" w:rsidP="007D60D5">
            <w:pPr>
              <w:contextualSpacing/>
              <w:rPr>
                <w:rFonts w:ascii="Avenir Heavy" w:hAnsi="Avenir Heavy" w:cs="Arial"/>
                <w:sz w:val="20"/>
                <w:szCs w:val="20"/>
              </w:rPr>
            </w:pPr>
          </w:p>
        </w:tc>
      </w:tr>
      <w:tr w:rsidR="00A10A07" w:rsidRPr="00DF4955" w14:paraId="56B33CB8" w14:textId="77777777" w:rsidTr="006A1547">
        <w:trPr>
          <w:cantSplit/>
          <w:trHeight w:val="364"/>
        </w:trPr>
        <w:tc>
          <w:tcPr>
            <w:tcW w:w="2965" w:type="dxa"/>
            <w:gridSpan w:val="2"/>
            <w:vMerge/>
            <w:shd w:val="clear" w:color="auto" w:fill="FFFFFF" w:themeFill="background1"/>
          </w:tcPr>
          <w:p w14:paraId="3CFF83CF" w14:textId="77777777" w:rsidR="00A10A07" w:rsidRPr="00DF4955" w:rsidRDefault="00A10A07" w:rsidP="007A5BE2">
            <w:pPr>
              <w:rPr>
                <w:rFonts w:ascii="Avenir Heavy" w:hAnsi="Avenir Heavy" w:cs="Times"/>
                <w:bCs/>
                <w:color w:val="1D1D1D"/>
                <w:sz w:val="20"/>
                <w:szCs w:val="20"/>
              </w:rPr>
            </w:pPr>
          </w:p>
        </w:tc>
        <w:tc>
          <w:tcPr>
            <w:tcW w:w="2813" w:type="dxa"/>
            <w:gridSpan w:val="3"/>
            <w:shd w:val="clear" w:color="auto" w:fill="FFFFFF" w:themeFill="background1"/>
          </w:tcPr>
          <w:p w14:paraId="31707DAF" w14:textId="7189CDDB" w:rsidR="00A10A07" w:rsidRDefault="004367FC" w:rsidP="007D60D5">
            <w:pPr>
              <w:contextualSpacing/>
              <w:rPr>
                <w:rFonts w:ascii="Avenir Heavy" w:hAnsi="Avenir Heavy" w:cs="Arial"/>
                <w:sz w:val="20"/>
                <w:szCs w:val="20"/>
              </w:rPr>
            </w:pPr>
            <w:r>
              <w:rPr>
                <w:rFonts w:ascii="Avenir Heavy" w:hAnsi="Avenir Heavy" w:cs="Arial"/>
                <w:sz w:val="20"/>
                <w:szCs w:val="20"/>
              </w:rPr>
              <w:t>Student Self-</w:t>
            </w:r>
            <w:r w:rsidR="00A10A07">
              <w:rPr>
                <w:rFonts w:ascii="Avenir Heavy" w:hAnsi="Avenir Heavy" w:cs="Arial"/>
                <w:sz w:val="20"/>
                <w:szCs w:val="20"/>
              </w:rPr>
              <w:t>Report</w:t>
            </w:r>
            <w:r>
              <w:rPr>
                <w:rFonts w:ascii="Avenir Heavy" w:hAnsi="Avenir Heavy" w:cs="Arial"/>
                <w:sz w:val="20"/>
                <w:szCs w:val="20"/>
              </w:rPr>
              <w:t>s</w:t>
            </w:r>
          </w:p>
          <w:p w14:paraId="4392621D" w14:textId="77777777" w:rsidR="00A10A07" w:rsidRPr="00DF4955" w:rsidRDefault="00A10A07" w:rsidP="007D60D5">
            <w:pPr>
              <w:contextualSpacing/>
              <w:rPr>
                <w:rFonts w:ascii="Avenir Heavy" w:hAnsi="Avenir Heavy" w:cs="Arial"/>
                <w:sz w:val="20"/>
                <w:szCs w:val="20"/>
              </w:rPr>
            </w:pPr>
          </w:p>
        </w:tc>
        <w:tc>
          <w:tcPr>
            <w:tcW w:w="2700" w:type="dxa"/>
            <w:shd w:val="clear" w:color="auto" w:fill="FFFFFF" w:themeFill="background1"/>
          </w:tcPr>
          <w:p w14:paraId="61CACD92" w14:textId="3D2E5A0A" w:rsidR="00A10A07" w:rsidRPr="00DF4955" w:rsidRDefault="00364003" w:rsidP="007D60D5">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FFFFFF" w:themeFill="background1"/>
          </w:tcPr>
          <w:p w14:paraId="65D43D3B" w14:textId="77777777" w:rsidR="00A10A07" w:rsidRDefault="00364003" w:rsidP="003056A8">
            <w:pPr>
              <w:contextualSpacing/>
              <w:rPr>
                <w:rFonts w:ascii="Avenir Heavy" w:hAnsi="Avenir Heavy" w:cs="Arial"/>
                <w:sz w:val="20"/>
                <w:szCs w:val="20"/>
              </w:rPr>
            </w:pPr>
            <w:r>
              <w:rPr>
                <w:rFonts w:ascii="Avenir Heavy" w:hAnsi="Avenir Heavy" w:cs="Arial"/>
                <w:sz w:val="20"/>
                <w:szCs w:val="20"/>
              </w:rPr>
              <w:t>Met</w:t>
            </w:r>
          </w:p>
          <w:p w14:paraId="3C3D4E7A" w14:textId="5560D945" w:rsidR="00364003" w:rsidRPr="00DF4955" w:rsidRDefault="00364003" w:rsidP="003056A8">
            <w:pPr>
              <w:contextualSpacing/>
              <w:rPr>
                <w:rFonts w:ascii="Avenir Heavy" w:hAnsi="Avenir Heavy" w:cs="Arial"/>
                <w:sz w:val="20"/>
                <w:szCs w:val="20"/>
              </w:rPr>
            </w:pPr>
            <w:r>
              <w:rPr>
                <w:rFonts w:ascii="Avenir Heavy" w:hAnsi="Avenir Heavy" w:cs="Arial"/>
                <w:sz w:val="20"/>
                <w:szCs w:val="20"/>
              </w:rPr>
              <w:t>Exit average 4</w:t>
            </w:r>
          </w:p>
        </w:tc>
        <w:tc>
          <w:tcPr>
            <w:tcW w:w="2057" w:type="dxa"/>
            <w:vMerge/>
            <w:shd w:val="clear" w:color="auto" w:fill="FFFFFF" w:themeFill="background1"/>
          </w:tcPr>
          <w:p w14:paraId="16F88281" w14:textId="77777777" w:rsidR="00A10A07" w:rsidRPr="00DF4955" w:rsidRDefault="00A10A07" w:rsidP="007D60D5">
            <w:pPr>
              <w:contextualSpacing/>
              <w:rPr>
                <w:rFonts w:ascii="Avenir Heavy" w:hAnsi="Avenir Heavy" w:cs="Arial"/>
                <w:sz w:val="20"/>
                <w:szCs w:val="20"/>
              </w:rPr>
            </w:pPr>
          </w:p>
        </w:tc>
      </w:tr>
      <w:tr w:rsidR="00A10A07" w:rsidRPr="00DF4955" w14:paraId="2AC8924E" w14:textId="77777777" w:rsidTr="006A1547">
        <w:trPr>
          <w:cnfStyle w:val="000000100000" w:firstRow="0" w:lastRow="0" w:firstColumn="0" w:lastColumn="0" w:oddVBand="0" w:evenVBand="0" w:oddHBand="1" w:evenHBand="0" w:firstRowFirstColumn="0" w:firstRowLastColumn="0" w:lastRowFirstColumn="0" w:lastRowLastColumn="0"/>
          <w:cantSplit/>
          <w:trHeight w:val="364"/>
        </w:trPr>
        <w:tc>
          <w:tcPr>
            <w:tcW w:w="2965" w:type="dxa"/>
            <w:gridSpan w:val="2"/>
            <w:vMerge/>
            <w:shd w:val="clear" w:color="auto" w:fill="FFFFFF" w:themeFill="background1"/>
          </w:tcPr>
          <w:p w14:paraId="352D3EFA" w14:textId="77777777" w:rsidR="00A10A07" w:rsidRPr="00DF4955" w:rsidRDefault="00A10A07" w:rsidP="007A5BE2">
            <w:pPr>
              <w:rPr>
                <w:rFonts w:ascii="Avenir Heavy" w:hAnsi="Avenir Heavy" w:cs="Times"/>
                <w:bCs/>
                <w:color w:val="1D1D1D"/>
                <w:sz w:val="20"/>
                <w:szCs w:val="20"/>
              </w:rPr>
            </w:pPr>
          </w:p>
        </w:tc>
        <w:tc>
          <w:tcPr>
            <w:tcW w:w="2813" w:type="dxa"/>
            <w:gridSpan w:val="3"/>
            <w:shd w:val="clear" w:color="auto" w:fill="FFFFFF" w:themeFill="background1"/>
          </w:tcPr>
          <w:p w14:paraId="23D5D862" w14:textId="4EAB51CE" w:rsidR="00A10A07" w:rsidRPr="00F55848" w:rsidRDefault="00A10A07" w:rsidP="007D60D5">
            <w:pPr>
              <w:contextualSpacing/>
              <w:rPr>
                <w:rFonts w:ascii="Avenir Heavy" w:hAnsi="Avenir Heavy" w:cs="Arial"/>
                <w:sz w:val="20"/>
                <w:szCs w:val="20"/>
              </w:rPr>
            </w:pPr>
            <w:r w:rsidRPr="00F55848">
              <w:rPr>
                <w:rFonts w:ascii="Avenir Heavy" w:hAnsi="Avenir Heavy" w:cs="Arial"/>
                <w:sz w:val="20"/>
                <w:szCs w:val="20"/>
              </w:rPr>
              <w:t>Responsible Citizenship Survey</w:t>
            </w:r>
            <w:r w:rsidR="004367FC">
              <w:rPr>
                <w:rFonts w:ascii="Avenir Heavy" w:hAnsi="Avenir Heavy" w:cs="Arial"/>
                <w:sz w:val="20"/>
                <w:szCs w:val="20"/>
              </w:rPr>
              <w:t>s</w:t>
            </w:r>
          </w:p>
        </w:tc>
        <w:tc>
          <w:tcPr>
            <w:tcW w:w="2700" w:type="dxa"/>
            <w:shd w:val="clear" w:color="auto" w:fill="FFFFFF" w:themeFill="background1"/>
          </w:tcPr>
          <w:p w14:paraId="5DDB0017" w14:textId="5A9A98FD" w:rsidR="00A10A07" w:rsidRPr="00F55848" w:rsidRDefault="00F45A8E" w:rsidP="00493025">
            <w:pPr>
              <w:contextualSpacing/>
              <w:rPr>
                <w:rFonts w:ascii="Avenir Heavy" w:hAnsi="Avenir Heavy" w:cs="Arial"/>
                <w:sz w:val="20"/>
                <w:szCs w:val="20"/>
              </w:rPr>
            </w:pPr>
            <w:r w:rsidRPr="00F55848">
              <w:rPr>
                <w:rFonts w:ascii="Avenir Heavy" w:hAnsi="Avenir Heavy" w:cs="Arial"/>
                <w:sz w:val="20"/>
                <w:szCs w:val="20"/>
              </w:rPr>
              <w:t>Average of 4</w:t>
            </w:r>
            <w:r w:rsidR="00793522" w:rsidRPr="00F55848">
              <w:rPr>
                <w:rFonts w:ascii="Avenir Heavy" w:hAnsi="Avenir Heavy" w:cs="Arial"/>
                <w:sz w:val="20"/>
                <w:szCs w:val="20"/>
              </w:rPr>
              <w:t xml:space="preserve"> </w:t>
            </w:r>
          </w:p>
          <w:p w14:paraId="359F600D" w14:textId="77777777" w:rsidR="00793522" w:rsidRPr="00364003" w:rsidRDefault="00793522" w:rsidP="00493025">
            <w:pPr>
              <w:contextualSpacing/>
              <w:rPr>
                <w:rFonts w:ascii="Avenir Heavy" w:hAnsi="Avenir Heavy" w:cs="Arial"/>
                <w:sz w:val="20"/>
                <w:szCs w:val="20"/>
                <w:highlight w:val="yellow"/>
              </w:rPr>
            </w:pPr>
            <w:r w:rsidRPr="00F55848">
              <w:rPr>
                <w:rFonts w:ascii="Avenir Heavy" w:hAnsi="Avenir Heavy" w:cs="Arial"/>
                <w:sz w:val="20"/>
                <w:szCs w:val="20"/>
              </w:rPr>
              <w:t>See description below.</w:t>
            </w:r>
          </w:p>
        </w:tc>
        <w:tc>
          <w:tcPr>
            <w:tcW w:w="3577" w:type="dxa"/>
            <w:shd w:val="clear" w:color="auto" w:fill="FFFFFF" w:themeFill="background1"/>
          </w:tcPr>
          <w:p w14:paraId="3E34A991" w14:textId="6DD334B9" w:rsidR="00A10A07" w:rsidRPr="00F55848" w:rsidRDefault="00200C95" w:rsidP="007D60D5">
            <w:pPr>
              <w:contextualSpacing/>
              <w:rPr>
                <w:rFonts w:ascii="Avenir Heavy" w:hAnsi="Avenir Heavy" w:cs="Arial"/>
                <w:sz w:val="20"/>
                <w:szCs w:val="20"/>
              </w:rPr>
            </w:pPr>
            <w:r w:rsidRPr="00F55848">
              <w:rPr>
                <w:rFonts w:ascii="Avenir Heavy" w:hAnsi="Avenir Heavy" w:cs="Arial"/>
                <w:sz w:val="20"/>
                <w:szCs w:val="20"/>
              </w:rPr>
              <w:t xml:space="preserve">Met </w:t>
            </w:r>
            <w:r w:rsidR="00123577">
              <w:rPr>
                <w:rFonts w:ascii="Avenir Heavy" w:hAnsi="Avenir Heavy" w:cs="Arial"/>
                <w:sz w:val="20"/>
                <w:szCs w:val="20"/>
              </w:rPr>
              <w:t>4</w:t>
            </w:r>
          </w:p>
          <w:p w14:paraId="0559E729" w14:textId="4CFF00EC" w:rsidR="00200C95" w:rsidRPr="00F55848" w:rsidRDefault="00200C95" w:rsidP="007D60D5">
            <w:pPr>
              <w:contextualSpacing/>
              <w:rPr>
                <w:rFonts w:ascii="Avenir Heavy" w:hAnsi="Avenir Heavy" w:cs="Arial"/>
                <w:sz w:val="20"/>
                <w:szCs w:val="20"/>
              </w:rPr>
            </w:pPr>
          </w:p>
        </w:tc>
        <w:tc>
          <w:tcPr>
            <w:tcW w:w="2057" w:type="dxa"/>
            <w:vMerge/>
            <w:shd w:val="clear" w:color="auto" w:fill="FFFFFF" w:themeFill="background1"/>
          </w:tcPr>
          <w:p w14:paraId="6505CE4F" w14:textId="77777777" w:rsidR="00A10A07" w:rsidRPr="00DF4955" w:rsidRDefault="00A10A07" w:rsidP="007D60D5">
            <w:pPr>
              <w:contextualSpacing/>
              <w:rPr>
                <w:rFonts w:ascii="Avenir Heavy" w:hAnsi="Avenir Heavy" w:cs="Arial"/>
                <w:sz w:val="20"/>
                <w:szCs w:val="20"/>
              </w:rPr>
            </w:pPr>
          </w:p>
        </w:tc>
      </w:tr>
      <w:tr w:rsidR="00A10A07" w:rsidRPr="00DF4955" w14:paraId="2CBF0210" w14:textId="77777777" w:rsidTr="00DF4955">
        <w:trPr>
          <w:cantSplit/>
        </w:trPr>
        <w:tc>
          <w:tcPr>
            <w:tcW w:w="14112" w:type="dxa"/>
            <w:gridSpan w:val="8"/>
            <w:shd w:val="clear" w:color="auto" w:fill="8DB3E2" w:themeFill="text2" w:themeFillTint="66"/>
          </w:tcPr>
          <w:p w14:paraId="6BA17980" w14:textId="77777777" w:rsidR="00A10A07" w:rsidRPr="00DF4955" w:rsidRDefault="00A10A07" w:rsidP="00DF4955">
            <w:pPr>
              <w:tabs>
                <w:tab w:val="left" w:pos="4067"/>
              </w:tabs>
              <w:contextualSpacing/>
              <w:rPr>
                <w:rFonts w:ascii="Avenir Heavy" w:hAnsi="Avenir Heavy" w:cs="Arial"/>
                <w:b/>
                <w:sz w:val="20"/>
                <w:szCs w:val="20"/>
              </w:rPr>
            </w:pPr>
            <w:r w:rsidRPr="00DF4955">
              <w:rPr>
                <w:rFonts w:ascii="Avenir Heavy" w:hAnsi="Avenir Heavy" w:cs="Arial"/>
                <w:b/>
                <w:sz w:val="20"/>
                <w:szCs w:val="20"/>
              </w:rPr>
              <w:t>Content Knowledge</w:t>
            </w:r>
            <w:r>
              <w:rPr>
                <w:rFonts w:ascii="Avenir Heavy" w:hAnsi="Avenir Heavy" w:cs="Arial"/>
                <w:b/>
                <w:sz w:val="20"/>
                <w:szCs w:val="20"/>
              </w:rPr>
              <w:tab/>
            </w:r>
          </w:p>
        </w:tc>
      </w:tr>
      <w:tr w:rsidR="00A10A07" w:rsidRPr="00DF4955" w14:paraId="056B454A" w14:textId="77777777" w:rsidTr="006A1547">
        <w:trPr>
          <w:cnfStyle w:val="000000100000" w:firstRow="0" w:lastRow="0" w:firstColumn="0" w:lastColumn="0" w:oddVBand="0" w:evenVBand="0" w:oddHBand="1" w:evenHBand="0" w:firstRowFirstColumn="0" w:firstRowLastColumn="0" w:lastRowFirstColumn="0" w:lastRowLastColumn="0"/>
          <w:cantSplit/>
        </w:trPr>
        <w:tc>
          <w:tcPr>
            <w:tcW w:w="2965" w:type="dxa"/>
            <w:gridSpan w:val="2"/>
            <w:vMerge w:val="restart"/>
            <w:shd w:val="clear" w:color="auto" w:fill="auto"/>
          </w:tcPr>
          <w:p w14:paraId="36BEDC48" w14:textId="77777777" w:rsidR="00A10A07" w:rsidRPr="00DF4955" w:rsidRDefault="00A10A07" w:rsidP="00C21677">
            <w:pPr>
              <w:autoSpaceDE w:val="0"/>
              <w:autoSpaceDN w:val="0"/>
              <w:adjustRightInd w:val="0"/>
              <w:ind w:left="216" w:hanging="216"/>
              <w:rPr>
                <w:rFonts w:ascii="Avenir Heavy" w:hAnsi="Avenir Heavy" w:cs="Cambria"/>
                <w:sz w:val="20"/>
                <w:szCs w:val="20"/>
              </w:rPr>
            </w:pPr>
            <w:r w:rsidRPr="00DF4955">
              <w:rPr>
                <w:rFonts w:ascii="Avenir Heavy" w:hAnsi="Avenir Heavy" w:cs="Cambria"/>
                <w:sz w:val="20"/>
                <w:szCs w:val="20"/>
              </w:rPr>
              <w:t xml:space="preserve"> 6.1 Demonstrate competence </w:t>
            </w:r>
            <w:r>
              <w:rPr>
                <w:rFonts w:ascii="Avenir Heavy" w:hAnsi="Avenir Heavy" w:cs="Cambria"/>
                <w:sz w:val="20"/>
                <w:szCs w:val="20"/>
              </w:rPr>
              <w:t>in understanding the</w:t>
            </w:r>
            <w:r w:rsidRPr="00DF4955">
              <w:rPr>
                <w:rFonts w:ascii="Avenir Heavy" w:hAnsi="Avenir Heavy" w:cs="Cambria"/>
                <w:sz w:val="20"/>
                <w:szCs w:val="20"/>
              </w:rPr>
              <w:t xml:space="preserve"> h</w:t>
            </w:r>
            <w:r>
              <w:rPr>
                <w:rFonts w:ascii="Avenir Heavy" w:hAnsi="Avenir Heavy" w:cs="Cambria"/>
                <w:sz w:val="20"/>
                <w:szCs w:val="20"/>
              </w:rPr>
              <w:t>istorical periods of philosophy</w:t>
            </w:r>
          </w:p>
        </w:tc>
        <w:tc>
          <w:tcPr>
            <w:tcW w:w="2813" w:type="dxa"/>
            <w:gridSpan w:val="3"/>
            <w:shd w:val="clear" w:color="auto" w:fill="auto"/>
          </w:tcPr>
          <w:p w14:paraId="53158009" w14:textId="77777777"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Faculty Surveys</w:t>
            </w:r>
          </w:p>
        </w:tc>
        <w:tc>
          <w:tcPr>
            <w:tcW w:w="2700" w:type="dxa"/>
            <w:shd w:val="clear" w:color="auto" w:fill="auto"/>
          </w:tcPr>
          <w:p w14:paraId="7ADDB6DA" w14:textId="77777777"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14:paraId="26BCC461" w14:textId="536BAD6B" w:rsidR="00A10A07" w:rsidRPr="00DF4955" w:rsidRDefault="00A10A07" w:rsidP="00A67A8E">
            <w:pPr>
              <w:contextualSpacing/>
              <w:rPr>
                <w:rFonts w:ascii="Avenir Heavy" w:hAnsi="Avenir Heavy" w:cs="Arial"/>
                <w:sz w:val="20"/>
                <w:szCs w:val="20"/>
              </w:rPr>
            </w:pPr>
            <w:r>
              <w:rPr>
                <w:rFonts w:ascii="Avenir Heavy" w:hAnsi="Avenir Heavy" w:cs="Arial"/>
                <w:sz w:val="20"/>
                <w:szCs w:val="20"/>
              </w:rPr>
              <w:t>Met 3.</w:t>
            </w:r>
            <w:r w:rsidR="00364003">
              <w:rPr>
                <w:rFonts w:ascii="Avenir Heavy" w:hAnsi="Avenir Heavy" w:cs="Arial"/>
                <w:sz w:val="20"/>
                <w:szCs w:val="20"/>
              </w:rPr>
              <w:t>47</w:t>
            </w:r>
          </w:p>
        </w:tc>
        <w:tc>
          <w:tcPr>
            <w:tcW w:w="2057" w:type="dxa"/>
            <w:vMerge w:val="restart"/>
            <w:shd w:val="clear" w:color="auto" w:fill="auto"/>
          </w:tcPr>
          <w:p w14:paraId="562AC8B2" w14:textId="77777777" w:rsidR="00A10A07" w:rsidRDefault="00F0611F" w:rsidP="007E72C3">
            <w:pPr>
              <w:contextualSpacing/>
              <w:rPr>
                <w:rFonts w:ascii="Avenir Heavy" w:hAnsi="Avenir Heavy" w:cs="Arial"/>
                <w:sz w:val="20"/>
                <w:szCs w:val="20"/>
              </w:rPr>
            </w:pPr>
            <w:r>
              <w:rPr>
                <w:rFonts w:ascii="Avenir Heavy" w:hAnsi="Avenir Heavy" w:cs="Arial"/>
                <w:sz w:val="20"/>
                <w:szCs w:val="20"/>
              </w:rPr>
              <w:t>47</w:t>
            </w:r>
          </w:p>
          <w:p w14:paraId="4C037802" w14:textId="77777777" w:rsidR="00F0611F" w:rsidRDefault="00F0611F" w:rsidP="007E72C3">
            <w:pPr>
              <w:contextualSpacing/>
              <w:rPr>
                <w:rFonts w:ascii="Avenir Heavy" w:hAnsi="Avenir Heavy" w:cs="Arial"/>
                <w:sz w:val="20"/>
                <w:szCs w:val="20"/>
              </w:rPr>
            </w:pPr>
          </w:p>
          <w:p w14:paraId="2A2EE338" w14:textId="77777777"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63CF9EED" w14:textId="77777777" w:rsidR="00F0611F" w:rsidRDefault="00F0611F" w:rsidP="007E72C3">
            <w:pPr>
              <w:contextualSpacing/>
              <w:rPr>
                <w:rFonts w:ascii="Avenir Heavy" w:hAnsi="Avenir Heavy" w:cs="Arial"/>
                <w:sz w:val="20"/>
                <w:szCs w:val="20"/>
              </w:rPr>
            </w:pPr>
          </w:p>
          <w:p w14:paraId="2F10E428" w14:textId="77777777" w:rsidR="00F0611F" w:rsidRDefault="00F0611F" w:rsidP="007E72C3">
            <w:pPr>
              <w:contextualSpacing/>
              <w:rPr>
                <w:rFonts w:ascii="Avenir Heavy" w:hAnsi="Avenir Heavy" w:cs="Arial"/>
                <w:sz w:val="20"/>
                <w:szCs w:val="20"/>
              </w:rPr>
            </w:pPr>
          </w:p>
          <w:p w14:paraId="360DA840" w14:textId="77777777" w:rsidR="00F0611F" w:rsidRDefault="00F0611F" w:rsidP="007E72C3">
            <w:pPr>
              <w:contextualSpacing/>
              <w:rPr>
                <w:rFonts w:ascii="Avenir Heavy" w:hAnsi="Avenir Heavy" w:cs="Arial"/>
                <w:sz w:val="20"/>
                <w:szCs w:val="20"/>
              </w:rPr>
            </w:pPr>
          </w:p>
          <w:p w14:paraId="44FC714C" w14:textId="1F36A8A9" w:rsidR="00F0611F" w:rsidRDefault="00F0611F" w:rsidP="007E72C3">
            <w:pPr>
              <w:contextualSpacing/>
              <w:rPr>
                <w:rFonts w:ascii="Avenir Heavy" w:hAnsi="Avenir Heavy" w:cs="Arial"/>
                <w:sz w:val="20"/>
                <w:szCs w:val="20"/>
              </w:rPr>
            </w:pPr>
            <w:r>
              <w:rPr>
                <w:rFonts w:ascii="Avenir Heavy" w:hAnsi="Avenir Heavy" w:cs="Arial"/>
                <w:sz w:val="20"/>
                <w:szCs w:val="20"/>
              </w:rPr>
              <w:t>55</w:t>
            </w:r>
          </w:p>
          <w:p w14:paraId="3F0ADFC0" w14:textId="77777777" w:rsidR="00F0611F" w:rsidRDefault="00F0611F" w:rsidP="007E72C3">
            <w:pPr>
              <w:contextualSpacing/>
              <w:rPr>
                <w:rFonts w:ascii="Avenir Heavy" w:hAnsi="Avenir Heavy" w:cs="Arial"/>
                <w:sz w:val="20"/>
                <w:szCs w:val="20"/>
              </w:rPr>
            </w:pPr>
          </w:p>
          <w:p w14:paraId="0EF1220E" w14:textId="53B43193" w:rsidR="00F0611F" w:rsidRDefault="00F0611F" w:rsidP="007E72C3">
            <w:pPr>
              <w:contextualSpacing/>
              <w:rPr>
                <w:rFonts w:ascii="Avenir Heavy" w:hAnsi="Avenir Heavy" w:cs="Arial"/>
                <w:sz w:val="20"/>
                <w:szCs w:val="20"/>
              </w:rPr>
            </w:pPr>
            <w:r>
              <w:rPr>
                <w:rFonts w:ascii="Avenir Heavy" w:hAnsi="Avenir Heavy" w:cs="Arial"/>
                <w:sz w:val="20"/>
                <w:szCs w:val="20"/>
              </w:rPr>
              <w:t>1</w:t>
            </w:r>
          </w:p>
          <w:p w14:paraId="2393467B" w14:textId="77777777" w:rsidR="00F0611F" w:rsidRDefault="00F0611F" w:rsidP="007E72C3">
            <w:pPr>
              <w:contextualSpacing/>
              <w:rPr>
                <w:rFonts w:ascii="Avenir Heavy" w:hAnsi="Avenir Heavy" w:cs="Arial"/>
                <w:sz w:val="20"/>
                <w:szCs w:val="20"/>
              </w:rPr>
            </w:pPr>
          </w:p>
          <w:p w14:paraId="32C68864" w14:textId="3C1FC755" w:rsidR="00F0611F" w:rsidRPr="00DF4955" w:rsidRDefault="00F0611F" w:rsidP="007E72C3">
            <w:pPr>
              <w:contextualSpacing/>
              <w:rPr>
                <w:rFonts w:ascii="Avenir Heavy" w:hAnsi="Avenir Heavy" w:cs="Arial"/>
                <w:sz w:val="20"/>
                <w:szCs w:val="20"/>
              </w:rPr>
            </w:pPr>
          </w:p>
        </w:tc>
      </w:tr>
      <w:tr w:rsidR="00A10A07" w:rsidRPr="00DF4955" w14:paraId="373CB7A1" w14:textId="77777777" w:rsidTr="006A1547">
        <w:trPr>
          <w:cantSplit/>
        </w:trPr>
        <w:tc>
          <w:tcPr>
            <w:tcW w:w="2965" w:type="dxa"/>
            <w:gridSpan w:val="2"/>
            <w:vMerge/>
            <w:shd w:val="clear" w:color="auto" w:fill="auto"/>
          </w:tcPr>
          <w:p w14:paraId="7F4DDD01" w14:textId="77777777" w:rsidR="00A10A07" w:rsidRPr="00DF4955" w:rsidRDefault="00A10A07" w:rsidP="00A67A8E">
            <w:pPr>
              <w:pStyle w:val="ListParagraph"/>
              <w:autoSpaceDE w:val="0"/>
              <w:autoSpaceDN w:val="0"/>
              <w:adjustRightInd w:val="0"/>
              <w:spacing w:after="0" w:line="240" w:lineRule="auto"/>
              <w:ind w:left="360"/>
              <w:rPr>
                <w:rFonts w:ascii="Avenir Heavy" w:hAnsi="Avenir Heavy" w:cs="Cambria-Bold"/>
                <w:b/>
                <w:bCs/>
                <w:sz w:val="20"/>
                <w:szCs w:val="20"/>
              </w:rPr>
            </w:pPr>
          </w:p>
        </w:tc>
        <w:tc>
          <w:tcPr>
            <w:tcW w:w="2813" w:type="dxa"/>
            <w:gridSpan w:val="3"/>
            <w:shd w:val="clear" w:color="auto" w:fill="auto"/>
          </w:tcPr>
          <w:p w14:paraId="6924673F" w14:textId="1D6E206F"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Student Self-Report</w:t>
            </w:r>
            <w:r w:rsidR="004367FC">
              <w:rPr>
                <w:rFonts w:ascii="Avenir Heavy" w:hAnsi="Avenir Heavy" w:cs="Arial"/>
                <w:sz w:val="20"/>
                <w:szCs w:val="20"/>
              </w:rPr>
              <w:t>s</w:t>
            </w:r>
          </w:p>
        </w:tc>
        <w:tc>
          <w:tcPr>
            <w:tcW w:w="2700" w:type="dxa"/>
            <w:shd w:val="clear" w:color="auto" w:fill="auto"/>
          </w:tcPr>
          <w:p w14:paraId="3499CDB4" w14:textId="4ECD30A9" w:rsidR="00A10A07" w:rsidRPr="00DF4955" w:rsidRDefault="00364003" w:rsidP="00C806C8">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auto"/>
          </w:tcPr>
          <w:p w14:paraId="0B7548DD" w14:textId="2589190D" w:rsidR="00A10A07" w:rsidRDefault="00FF4059" w:rsidP="00C806C8">
            <w:pPr>
              <w:contextualSpacing/>
              <w:rPr>
                <w:rFonts w:ascii="Avenir Heavy" w:hAnsi="Avenir Heavy" w:cs="Arial"/>
                <w:sz w:val="20"/>
                <w:szCs w:val="20"/>
              </w:rPr>
            </w:pPr>
            <w:r>
              <w:rPr>
                <w:rFonts w:ascii="Avenir Heavy" w:hAnsi="Avenir Heavy" w:cs="Arial"/>
                <w:sz w:val="20"/>
                <w:szCs w:val="20"/>
              </w:rPr>
              <w:t>Met</w:t>
            </w:r>
            <w:r w:rsidR="00A10A07">
              <w:rPr>
                <w:rFonts w:ascii="Avenir Heavy" w:hAnsi="Avenir Heavy" w:cs="Arial"/>
                <w:sz w:val="20"/>
                <w:szCs w:val="20"/>
              </w:rPr>
              <w:t xml:space="preserve"> </w:t>
            </w:r>
          </w:p>
          <w:p w14:paraId="2D78EAED" w14:textId="198B1BD9" w:rsidR="00A10A07" w:rsidRPr="00DF4955" w:rsidRDefault="00FF4059" w:rsidP="00C806C8">
            <w:pPr>
              <w:contextualSpacing/>
              <w:rPr>
                <w:rFonts w:ascii="Avenir Heavy" w:hAnsi="Avenir Heavy" w:cs="Arial"/>
                <w:sz w:val="20"/>
                <w:szCs w:val="20"/>
              </w:rPr>
            </w:pPr>
            <w:r>
              <w:rPr>
                <w:rFonts w:ascii="Avenir Heavy" w:hAnsi="Avenir Heavy" w:cs="Arial"/>
                <w:sz w:val="20"/>
                <w:szCs w:val="20"/>
              </w:rPr>
              <w:t xml:space="preserve">Exit average </w:t>
            </w:r>
            <w:r w:rsidR="00A10A07">
              <w:rPr>
                <w:rFonts w:ascii="Avenir Heavy" w:hAnsi="Avenir Heavy" w:cs="Arial"/>
                <w:sz w:val="20"/>
                <w:szCs w:val="20"/>
              </w:rPr>
              <w:t>4</w:t>
            </w:r>
          </w:p>
        </w:tc>
        <w:tc>
          <w:tcPr>
            <w:tcW w:w="2057" w:type="dxa"/>
            <w:vMerge/>
            <w:shd w:val="clear" w:color="auto" w:fill="auto"/>
          </w:tcPr>
          <w:p w14:paraId="12D9591F" w14:textId="77777777" w:rsidR="00A10A07" w:rsidRPr="00DF4955" w:rsidRDefault="00A10A07" w:rsidP="00A67A8E">
            <w:pPr>
              <w:contextualSpacing/>
              <w:rPr>
                <w:rFonts w:ascii="Avenir Heavy" w:hAnsi="Avenir Heavy" w:cs="Arial"/>
                <w:sz w:val="20"/>
                <w:szCs w:val="20"/>
              </w:rPr>
            </w:pPr>
          </w:p>
        </w:tc>
      </w:tr>
      <w:tr w:rsidR="00A10A07" w:rsidRPr="00DF4955" w14:paraId="731CEAD5" w14:textId="77777777" w:rsidTr="006A1547">
        <w:trPr>
          <w:cnfStyle w:val="000000100000" w:firstRow="0" w:lastRow="0" w:firstColumn="0" w:lastColumn="0" w:oddVBand="0" w:evenVBand="0" w:oddHBand="1" w:evenHBand="0" w:firstRowFirstColumn="0" w:firstRowLastColumn="0" w:lastRowFirstColumn="0" w:lastRowLastColumn="0"/>
          <w:cantSplit/>
          <w:trHeight w:val="534"/>
        </w:trPr>
        <w:tc>
          <w:tcPr>
            <w:tcW w:w="2965" w:type="dxa"/>
            <w:gridSpan w:val="2"/>
            <w:vMerge w:val="restart"/>
            <w:shd w:val="clear" w:color="auto" w:fill="auto"/>
          </w:tcPr>
          <w:p w14:paraId="2F5D6C43" w14:textId="77777777" w:rsidR="00A10A07" w:rsidRPr="005E28A7" w:rsidRDefault="00A10A07" w:rsidP="005E28A7">
            <w:pPr>
              <w:autoSpaceDE w:val="0"/>
              <w:autoSpaceDN w:val="0"/>
              <w:adjustRightInd w:val="0"/>
              <w:ind w:left="216" w:hanging="216"/>
              <w:rPr>
                <w:rFonts w:ascii="Avenir Heavy" w:hAnsi="Avenir Heavy" w:cs="Cambria"/>
                <w:sz w:val="20"/>
                <w:szCs w:val="20"/>
              </w:rPr>
            </w:pPr>
            <w:r>
              <w:rPr>
                <w:rFonts w:ascii="Avenir Heavy" w:hAnsi="Avenir Heavy" w:cs="Cambria"/>
                <w:sz w:val="20"/>
                <w:szCs w:val="20"/>
              </w:rPr>
              <w:t>6.2 Demonstrate c</w:t>
            </w:r>
            <w:r w:rsidRPr="00DF4955">
              <w:rPr>
                <w:rFonts w:ascii="Avenir Heavy" w:hAnsi="Avenir Heavy" w:cs="Cambria"/>
                <w:sz w:val="20"/>
                <w:szCs w:val="20"/>
              </w:rPr>
              <w:t xml:space="preserve">ompetence with </w:t>
            </w:r>
            <w:r>
              <w:rPr>
                <w:rFonts w:ascii="Avenir Heavy" w:hAnsi="Avenir Heavy" w:cs="Cambria"/>
                <w:sz w:val="20"/>
                <w:szCs w:val="20"/>
              </w:rPr>
              <w:t>the relevant areas of philosophy</w:t>
            </w:r>
          </w:p>
        </w:tc>
        <w:tc>
          <w:tcPr>
            <w:tcW w:w="2700" w:type="dxa"/>
            <w:shd w:val="clear" w:color="auto" w:fill="auto"/>
          </w:tcPr>
          <w:p w14:paraId="2E0F18D6" w14:textId="77777777" w:rsidR="00A10A07" w:rsidRPr="00DF4955" w:rsidRDefault="00A10A07" w:rsidP="00A67A8E">
            <w:pPr>
              <w:rPr>
                <w:rFonts w:ascii="Avenir Heavy" w:hAnsi="Avenir Heavy" w:cs="Arial"/>
                <w:sz w:val="20"/>
                <w:szCs w:val="20"/>
              </w:rPr>
            </w:pPr>
            <w:r>
              <w:rPr>
                <w:rFonts w:ascii="Avenir Heavy" w:hAnsi="Avenir Heavy" w:cs="Arial"/>
                <w:sz w:val="20"/>
                <w:szCs w:val="20"/>
              </w:rPr>
              <w:t>Faculty Surveys</w:t>
            </w:r>
          </w:p>
        </w:tc>
        <w:tc>
          <w:tcPr>
            <w:tcW w:w="2813" w:type="dxa"/>
            <w:gridSpan w:val="3"/>
            <w:shd w:val="clear" w:color="auto" w:fill="auto"/>
          </w:tcPr>
          <w:p w14:paraId="1438A30F" w14:textId="77777777" w:rsidR="00A10A07" w:rsidRPr="00DF4955" w:rsidRDefault="00A10A07" w:rsidP="00A67A8E">
            <w:pPr>
              <w:contextualSpacing/>
              <w:rPr>
                <w:rFonts w:ascii="Avenir Heavy" w:hAnsi="Avenir Heavy" w:cs="Arial"/>
                <w:sz w:val="20"/>
                <w:szCs w:val="20"/>
              </w:rPr>
            </w:pPr>
            <w:r w:rsidRPr="00DF4955">
              <w:rPr>
                <w:rFonts w:ascii="Avenir Heavy" w:hAnsi="Avenir Heavy" w:cs="Arial"/>
                <w:sz w:val="20"/>
                <w:szCs w:val="20"/>
              </w:rPr>
              <w:t>Average of 3 on 4 pt. scale</w:t>
            </w:r>
          </w:p>
        </w:tc>
        <w:tc>
          <w:tcPr>
            <w:tcW w:w="3577" w:type="dxa"/>
            <w:shd w:val="clear" w:color="auto" w:fill="auto"/>
          </w:tcPr>
          <w:p w14:paraId="785018A0" w14:textId="732D04CF" w:rsidR="00A10A07" w:rsidRPr="00DF4955" w:rsidRDefault="00FF4059" w:rsidP="001E5794">
            <w:pPr>
              <w:contextualSpacing/>
              <w:rPr>
                <w:rFonts w:ascii="Avenir Heavy" w:hAnsi="Avenir Heavy" w:cs="Arial"/>
                <w:sz w:val="20"/>
                <w:szCs w:val="20"/>
              </w:rPr>
            </w:pPr>
            <w:r>
              <w:rPr>
                <w:rFonts w:ascii="Avenir Heavy" w:hAnsi="Avenir Heavy" w:cs="Arial"/>
                <w:sz w:val="20"/>
                <w:szCs w:val="20"/>
              </w:rPr>
              <w:t>Met 3.49</w:t>
            </w:r>
          </w:p>
        </w:tc>
        <w:tc>
          <w:tcPr>
            <w:tcW w:w="2057" w:type="dxa"/>
            <w:vMerge/>
            <w:shd w:val="clear" w:color="auto" w:fill="auto"/>
          </w:tcPr>
          <w:p w14:paraId="33CDA418" w14:textId="77777777" w:rsidR="00A10A07" w:rsidRPr="00DF4955" w:rsidRDefault="00A10A07" w:rsidP="00A67A8E">
            <w:pPr>
              <w:rPr>
                <w:rFonts w:ascii="Avenir Heavy" w:hAnsi="Avenir Heavy" w:cs="Arial"/>
                <w:sz w:val="20"/>
                <w:szCs w:val="20"/>
              </w:rPr>
            </w:pPr>
          </w:p>
        </w:tc>
      </w:tr>
      <w:tr w:rsidR="00A10A07" w:rsidRPr="00DF4955" w14:paraId="78C88AFE" w14:textId="77777777" w:rsidTr="006A1547">
        <w:trPr>
          <w:cantSplit/>
          <w:trHeight w:val="354"/>
        </w:trPr>
        <w:tc>
          <w:tcPr>
            <w:tcW w:w="2965" w:type="dxa"/>
            <w:gridSpan w:val="2"/>
            <w:vMerge/>
            <w:shd w:val="clear" w:color="auto" w:fill="auto"/>
          </w:tcPr>
          <w:p w14:paraId="3769DD79" w14:textId="77777777" w:rsidR="00A10A07" w:rsidRPr="00DF4955" w:rsidRDefault="00A10A07" w:rsidP="00A67A8E">
            <w:pPr>
              <w:pStyle w:val="ListParagraph"/>
              <w:autoSpaceDE w:val="0"/>
              <w:autoSpaceDN w:val="0"/>
              <w:adjustRightInd w:val="0"/>
              <w:spacing w:after="0" w:line="240" w:lineRule="auto"/>
              <w:ind w:left="360"/>
              <w:rPr>
                <w:rFonts w:ascii="Avenir Heavy" w:hAnsi="Avenir Heavy" w:cs="Cambria-Bold"/>
                <w:b/>
                <w:bCs/>
                <w:sz w:val="20"/>
                <w:szCs w:val="20"/>
              </w:rPr>
            </w:pPr>
          </w:p>
        </w:tc>
        <w:tc>
          <w:tcPr>
            <w:tcW w:w="2700" w:type="dxa"/>
            <w:shd w:val="clear" w:color="auto" w:fill="auto"/>
          </w:tcPr>
          <w:p w14:paraId="73623A9A" w14:textId="24DEF893" w:rsidR="00A10A07" w:rsidRPr="00DF4955" w:rsidRDefault="00A10A07" w:rsidP="00A67A8E">
            <w:pPr>
              <w:rPr>
                <w:rFonts w:ascii="Avenir Heavy" w:hAnsi="Avenir Heavy" w:cs="Arial"/>
                <w:sz w:val="20"/>
                <w:szCs w:val="20"/>
              </w:rPr>
            </w:pPr>
            <w:r>
              <w:rPr>
                <w:rFonts w:ascii="Avenir Heavy" w:hAnsi="Avenir Heavy" w:cs="Arial"/>
                <w:sz w:val="20"/>
                <w:szCs w:val="20"/>
              </w:rPr>
              <w:t>Student Self-Report</w:t>
            </w:r>
            <w:r w:rsidR="004367FC">
              <w:rPr>
                <w:rFonts w:ascii="Avenir Heavy" w:hAnsi="Avenir Heavy" w:cs="Arial"/>
                <w:sz w:val="20"/>
                <w:szCs w:val="20"/>
              </w:rPr>
              <w:t>s</w:t>
            </w:r>
          </w:p>
        </w:tc>
        <w:tc>
          <w:tcPr>
            <w:tcW w:w="2813" w:type="dxa"/>
            <w:gridSpan w:val="3"/>
            <w:shd w:val="clear" w:color="auto" w:fill="auto"/>
          </w:tcPr>
          <w:p w14:paraId="1A6F295F" w14:textId="79E219BD" w:rsidR="00A10A07" w:rsidRPr="00DF4955" w:rsidRDefault="00364003" w:rsidP="00A67A8E">
            <w:pPr>
              <w:contextualSpacing/>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auto"/>
          </w:tcPr>
          <w:p w14:paraId="3592EC11" w14:textId="77777777" w:rsidR="00A10A07" w:rsidRDefault="00A10A07" w:rsidP="00A67A8E">
            <w:pPr>
              <w:contextualSpacing/>
              <w:rPr>
                <w:rFonts w:ascii="Avenir Heavy" w:hAnsi="Avenir Heavy" w:cs="Arial"/>
                <w:sz w:val="20"/>
                <w:szCs w:val="20"/>
              </w:rPr>
            </w:pPr>
            <w:r>
              <w:rPr>
                <w:rFonts w:ascii="Avenir Heavy" w:hAnsi="Avenir Heavy" w:cs="Arial"/>
                <w:sz w:val="20"/>
                <w:szCs w:val="20"/>
              </w:rPr>
              <w:t xml:space="preserve">Met </w:t>
            </w:r>
          </w:p>
          <w:p w14:paraId="607717BF" w14:textId="211E6C97" w:rsidR="00A10A07" w:rsidRPr="00DF4955" w:rsidRDefault="00FF4059" w:rsidP="00A67A8E">
            <w:pPr>
              <w:contextualSpacing/>
              <w:rPr>
                <w:rFonts w:ascii="Avenir Heavy" w:hAnsi="Avenir Heavy" w:cs="Arial"/>
                <w:sz w:val="20"/>
                <w:szCs w:val="20"/>
              </w:rPr>
            </w:pPr>
            <w:r>
              <w:rPr>
                <w:rFonts w:ascii="Avenir Heavy" w:hAnsi="Avenir Heavy" w:cs="Arial"/>
                <w:sz w:val="20"/>
                <w:szCs w:val="20"/>
              </w:rPr>
              <w:t>Exit average 3</w:t>
            </w:r>
          </w:p>
        </w:tc>
        <w:tc>
          <w:tcPr>
            <w:tcW w:w="2057" w:type="dxa"/>
            <w:vMerge/>
            <w:shd w:val="clear" w:color="auto" w:fill="auto"/>
          </w:tcPr>
          <w:p w14:paraId="53D6F6D7" w14:textId="77777777" w:rsidR="00A10A07" w:rsidRPr="00DF4955" w:rsidRDefault="00A10A07" w:rsidP="00A67A8E">
            <w:pPr>
              <w:rPr>
                <w:rFonts w:ascii="Avenir Heavy" w:hAnsi="Avenir Heavy" w:cs="Arial"/>
                <w:sz w:val="20"/>
                <w:szCs w:val="20"/>
              </w:rPr>
            </w:pPr>
          </w:p>
        </w:tc>
      </w:tr>
      <w:tr w:rsidR="00A10A07" w:rsidRPr="00DF4955" w14:paraId="11C428CB" w14:textId="77777777" w:rsidTr="006A154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965" w:type="dxa"/>
            <w:gridSpan w:val="2"/>
            <w:vMerge w:val="restart"/>
            <w:shd w:val="clear" w:color="auto" w:fill="auto"/>
          </w:tcPr>
          <w:p w14:paraId="408919E6" w14:textId="77777777" w:rsidR="00A10A07" w:rsidRPr="00DF4955" w:rsidRDefault="00A10A07" w:rsidP="00B45F3B">
            <w:pPr>
              <w:autoSpaceDE w:val="0"/>
              <w:autoSpaceDN w:val="0"/>
              <w:adjustRightInd w:val="0"/>
              <w:ind w:left="216" w:hanging="216"/>
              <w:rPr>
                <w:rFonts w:ascii="Avenir Heavy" w:hAnsi="Avenir Heavy" w:cs="Cambria"/>
                <w:b w:val="0"/>
                <w:sz w:val="20"/>
                <w:szCs w:val="20"/>
              </w:rPr>
            </w:pPr>
            <w:r w:rsidRPr="00DF4955">
              <w:rPr>
                <w:rFonts w:ascii="Avenir Heavy" w:hAnsi="Avenir Heavy" w:cs="Cambria"/>
                <w:b w:val="0"/>
                <w:sz w:val="20"/>
                <w:szCs w:val="20"/>
              </w:rPr>
              <w:t xml:space="preserve">6.3 Demonstrate competence with contemporary trends in philosophy </w:t>
            </w:r>
          </w:p>
        </w:tc>
        <w:tc>
          <w:tcPr>
            <w:tcW w:w="2700" w:type="dxa"/>
            <w:shd w:val="clear" w:color="auto" w:fill="auto"/>
          </w:tcPr>
          <w:p w14:paraId="66B36E7C" w14:textId="77777777" w:rsidR="00A10A07" w:rsidRPr="00DF4955" w:rsidRDefault="00A10A07"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Faculty Surveys</w:t>
            </w:r>
          </w:p>
        </w:tc>
        <w:tc>
          <w:tcPr>
            <w:tcW w:w="2813" w:type="dxa"/>
            <w:gridSpan w:val="3"/>
            <w:shd w:val="clear" w:color="auto" w:fill="auto"/>
          </w:tcPr>
          <w:p w14:paraId="4F582F5E" w14:textId="33197685" w:rsidR="00A10A07" w:rsidRPr="00DF4955" w:rsidRDefault="00364003"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 xml:space="preserve">Average of 3 on 4-point </w:t>
            </w:r>
            <w:r w:rsidR="00A10A07" w:rsidRPr="00DF4955">
              <w:rPr>
                <w:rFonts w:ascii="Avenir Heavy" w:hAnsi="Avenir Heavy" w:cs="Arial"/>
                <w:sz w:val="20"/>
                <w:szCs w:val="20"/>
              </w:rPr>
              <w:t>scale</w:t>
            </w:r>
          </w:p>
        </w:tc>
        <w:tc>
          <w:tcPr>
            <w:tcW w:w="3577" w:type="dxa"/>
            <w:shd w:val="clear" w:color="auto" w:fill="auto"/>
          </w:tcPr>
          <w:p w14:paraId="051DF97A" w14:textId="78ECC5EB" w:rsidR="00A10A07" w:rsidRDefault="00A10A07" w:rsidP="00BC2A8A">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 xml:space="preserve">Met </w:t>
            </w:r>
            <w:r w:rsidR="00364003">
              <w:rPr>
                <w:rFonts w:ascii="Avenir Heavy" w:hAnsi="Avenir Heavy" w:cs="Arial"/>
                <w:sz w:val="20"/>
                <w:szCs w:val="20"/>
              </w:rPr>
              <w:t>3.60</w:t>
            </w:r>
          </w:p>
          <w:p w14:paraId="69F86601" w14:textId="675790A4" w:rsidR="00A10A07" w:rsidRPr="00DF4955" w:rsidRDefault="00A10A07" w:rsidP="00BC2A8A">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p>
        </w:tc>
        <w:tc>
          <w:tcPr>
            <w:tcW w:w="2057" w:type="dxa"/>
            <w:vMerge w:val="restart"/>
            <w:shd w:val="clear" w:color="auto" w:fill="auto"/>
          </w:tcPr>
          <w:p w14:paraId="7F5AA8BB" w14:textId="77777777" w:rsidR="00A10A07" w:rsidRDefault="00F0611F"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51</w:t>
            </w:r>
          </w:p>
          <w:p w14:paraId="559A14DF" w14:textId="77777777" w:rsidR="00F0611F" w:rsidRDefault="00F0611F"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p>
          <w:p w14:paraId="796E2667" w14:textId="131F9E5C" w:rsidR="00F0611F" w:rsidRPr="00DF4955" w:rsidRDefault="00F0611F" w:rsidP="00525F30">
            <w:pPr>
              <w:contextualSpacing/>
              <w:cnfStyle w:val="000000100000" w:firstRow="0" w:lastRow="0" w:firstColumn="0" w:lastColumn="0" w:oddVBand="0" w:evenVBand="0" w:oddHBand="1"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1</w:t>
            </w:r>
          </w:p>
        </w:tc>
      </w:tr>
      <w:tr w:rsidR="00A10A07" w:rsidRPr="00DF4955" w14:paraId="1FE89430" w14:textId="77777777" w:rsidTr="006A1547">
        <w:tblPrEx>
          <w:tblLook w:val="04A0" w:firstRow="1" w:lastRow="0" w:firstColumn="1" w:lastColumn="0" w:noHBand="0" w:noVBand="1"/>
        </w:tblPrEx>
        <w:trPr>
          <w:trHeight w:val="366"/>
        </w:trPr>
        <w:tc>
          <w:tcPr>
            <w:cnfStyle w:val="001000000000" w:firstRow="0" w:lastRow="0" w:firstColumn="1" w:lastColumn="0" w:oddVBand="0" w:evenVBand="0" w:oddHBand="0" w:evenHBand="0" w:firstRowFirstColumn="0" w:firstRowLastColumn="0" w:lastRowFirstColumn="0" w:lastRowLastColumn="0"/>
            <w:tcW w:w="2965" w:type="dxa"/>
            <w:gridSpan w:val="2"/>
            <w:vMerge/>
            <w:shd w:val="clear" w:color="auto" w:fill="auto"/>
          </w:tcPr>
          <w:p w14:paraId="2D5DB276" w14:textId="77777777" w:rsidR="00A10A07" w:rsidRPr="00DF4955" w:rsidRDefault="00A10A07" w:rsidP="00B45F3B">
            <w:pPr>
              <w:autoSpaceDE w:val="0"/>
              <w:autoSpaceDN w:val="0"/>
              <w:adjustRightInd w:val="0"/>
              <w:ind w:left="216" w:hanging="216"/>
              <w:rPr>
                <w:rFonts w:ascii="Avenir Heavy" w:hAnsi="Avenir Heavy" w:cs="Cambria"/>
                <w:sz w:val="20"/>
                <w:szCs w:val="20"/>
              </w:rPr>
            </w:pPr>
          </w:p>
        </w:tc>
        <w:tc>
          <w:tcPr>
            <w:tcW w:w="2700" w:type="dxa"/>
            <w:shd w:val="clear" w:color="auto" w:fill="auto"/>
          </w:tcPr>
          <w:p w14:paraId="7E9433FA" w14:textId="18F2E65D"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Student Self-Report</w:t>
            </w:r>
            <w:r w:rsidR="004367FC">
              <w:rPr>
                <w:rFonts w:ascii="Avenir Heavy" w:hAnsi="Avenir Heavy" w:cs="Arial"/>
                <w:sz w:val="20"/>
                <w:szCs w:val="20"/>
              </w:rPr>
              <w:t>s</w:t>
            </w:r>
          </w:p>
        </w:tc>
        <w:tc>
          <w:tcPr>
            <w:tcW w:w="2813" w:type="dxa"/>
            <w:gridSpan w:val="3"/>
            <w:shd w:val="clear" w:color="auto" w:fill="auto"/>
          </w:tcPr>
          <w:p w14:paraId="169AF93B" w14:textId="230B9529" w:rsidR="00A10A07" w:rsidRPr="00DF4955" w:rsidRDefault="00364003"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sidRPr="00DF4955">
              <w:rPr>
                <w:rFonts w:ascii="Avenir Heavy" w:hAnsi="Avenir Heavy" w:cs="Arial"/>
                <w:sz w:val="20"/>
                <w:szCs w:val="20"/>
              </w:rPr>
              <w:t xml:space="preserve">Improvement of 1 point on </w:t>
            </w:r>
            <w:r>
              <w:rPr>
                <w:rFonts w:ascii="Avenir Heavy" w:hAnsi="Avenir Heavy" w:cs="Arial"/>
                <w:sz w:val="20"/>
                <w:szCs w:val="20"/>
              </w:rPr>
              <w:t>4-point scale (If no intake, 3</w:t>
            </w:r>
            <w:r w:rsidRPr="00DF4955">
              <w:rPr>
                <w:rFonts w:ascii="Avenir Heavy" w:hAnsi="Avenir Heavy" w:cs="Arial"/>
                <w:sz w:val="20"/>
                <w:szCs w:val="20"/>
              </w:rPr>
              <w:t xml:space="preserve"> expected</w:t>
            </w:r>
            <w:r>
              <w:rPr>
                <w:rFonts w:ascii="Avenir Heavy" w:hAnsi="Avenir Heavy" w:cs="Arial"/>
                <w:sz w:val="20"/>
                <w:szCs w:val="20"/>
              </w:rPr>
              <w:t xml:space="preserve"> on exit</w:t>
            </w:r>
            <w:r w:rsidRPr="00DF4955">
              <w:rPr>
                <w:rFonts w:ascii="Avenir Heavy" w:hAnsi="Avenir Heavy" w:cs="Arial"/>
                <w:sz w:val="20"/>
                <w:szCs w:val="20"/>
              </w:rPr>
              <w:t>)</w:t>
            </w:r>
            <w:r>
              <w:rPr>
                <w:rFonts w:ascii="Avenir Heavy" w:hAnsi="Avenir Heavy" w:cs="Arial"/>
                <w:sz w:val="20"/>
                <w:szCs w:val="20"/>
              </w:rPr>
              <w:t xml:space="preserve"> </w:t>
            </w:r>
          </w:p>
        </w:tc>
        <w:tc>
          <w:tcPr>
            <w:tcW w:w="3577" w:type="dxa"/>
            <w:shd w:val="clear" w:color="auto" w:fill="auto"/>
          </w:tcPr>
          <w:p w14:paraId="52580634" w14:textId="6CB1B800" w:rsidR="00A10A07" w:rsidRDefault="00364003"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Met</w:t>
            </w:r>
          </w:p>
          <w:p w14:paraId="15F2D475" w14:textId="3F3ABB77" w:rsidR="00A10A07" w:rsidRPr="00DF4955" w:rsidRDefault="00364003"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r>
              <w:rPr>
                <w:rFonts w:ascii="Avenir Heavy" w:hAnsi="Avenir Heavy" w:cs="Arial"/>
                <w:sz w:val="20"/>
                <w:szCs w:val="20"/>
              </w:rPr>
              <w:t xml:space="preserve">Exit average </w:t>
            </w:r>
            <w:r w:rsidR="00A10A07">
              <w:rPr>
                <w:rFonts w:ascii="Avenir Heavy" w:hAnsi="Avenir Heavy" w:cs="Arial"/>
                <w:sz w:val="20"/>
                <w:szCs w:val="20"/>
              </w:rPr>
              <w:t>3</w:t>
            </w:r>
          </w:p>
        </w:tc>
        <w:tc>
          <w:tcPr>
            <w:tcW w:w="2057" w:type="dxa"/>
            <w:vMerge/>
            <w:shd w:val="clear" w:color="auto" w:fill="auto"/>
          </w:tcPr>
          <w:p w14:paraId="1FCD3EA2" w14:textId="77777777" w:rsidR="00A10A07" w:rsidRPr="00DF4955" w:rsidRDefault="00A10A07" w:rsidP="00525F30">
            <w:pPr>
              <w:contextualSpacing/>
              <w:cnfStyle w:val="000000000000" w:firstRow="0" w:lastRow="0" w:firstColumn="0" w:lastColumn="0" w:oddVBand="0" w:evenVBand="0" w:oddHBand="0" w:evenHBand="0" w:firstRowFirstColumn="0" w:firstRowLastColumn="0" w:lastRowFirstColumn="0" w:lastRowLastColumn="0"/>
              <w:rPr>
                <w:rFonts w:ascii="Avenir Heavy" w:hAnsi="Avenir Heavy" w:cs="Arial"/>
                <w:sz w:val="20"/>
                <w:szCs w:val="20"/>
              </w:rPr>
            </w:pPr>
          </w:p>
        </w:tc>
      </w:tr>
    </w:tbl>
    <w:p w14:paraId="3889A5EB" w14:textId="7FFDE5C6" w:rsidR="00525F30" w:rsidRDefault="00A7296C" w:rsidP="009D03FC">
      <w:pPr>
        <w:rPr>
          <w:rFonts w:ascii="Avenir Heavy" w:hAnsi="Avenir Heavy"/>
        </w:rPr>
      </w:pPr>
      <w:r>
        <w:rPr>
          <w:rFonts w:ascii="Avenir Heavy" w:hAnsi="Avenir Heavy"/>
          <w:noProof/>
        </w:rPr>
        <mc:AlternateContent>
          <mc:Choice Requires="wps">
            <w:drawing>
              <wp:anchor distT="0" distB="0" distL="114300" distR="114300" simplePos="0" relativeHeight="251662336" behindDoc="0" locked="0" layoutInCell="1" allowOverlap="1" wp14:anchorId="4A64D2CB" wp14:editId="0DB3A315">
                <wp:simplePos x="0" y="0"/>
                <wp:positionH relativeFrom="column">
                  <wp:posOffset>-81280</wp:posOffset>
                </wp:positionH>
                <wp:positionV relativeFrom="paragraph">
                  <wp:posOffset>38099</wp:posOffset>
                </wp:positionV>
                <wp:extent cx="8957310" cy="491067"/>
                <wp:effectExtent l="0" t="0" r="8890" b="17145"/>
                <wp:wrapNone/>
                <wp:docPr id="3" name="Text Box 3"/>
                <wp:cNvGraphicFramePr/>
                <a:graphic xmlns:a="http://schemas.openxmlformats.org/drawingml/2006/main">
                  <a:graphicData uri="http://schemas.microsoft.com/office/word/2010/wordprocessingShape">
                    <wps:wsp>
                      <wps:cNvSpPr txBox="1"/>
                      <wps:spPr>
                        <a:xfrm>
                          <a:off x="0" y="0"/>
                          <a:ext cx="8957310" cy="491067"/>
                        </a:xfrm>
                        <a:prstGeom prst="rect">
                          <a:avLst/>
                        </a:prstGeom>
                        <a:solidFill>
                          <a:schemeClr val="lt1"/>
                        </a:solidFill>
                        <a:ln w="6350">
                          <a:solidFill>
                            <a:prstClr val="black"/>
                          </a:solidFill>
                        </a:ln>
                      </wps:spPr>
                      <wps:txbx>
                        <w:txbxContent>
                          <w:p w14:paraId="19114B2D" w14:textId="37324EB8" w:rsidR="00A7296C" w:rsidRPr="00FA4FAE" w:rsidRDefault="00FA4FAE">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4FAE">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RESULTS ARE SHARED BY DEPARTMENT CHAIR AND ASSESSMENT COORDINATOR WITH ALL FACULTY DURING THE FALL PHILOSOPHY DEPARTMENT FACULTY MEETING. ALL ITEMS ARE DISCUSSED.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64D2CB" id="Text Box 3" o:spid="_x0000_s1028" type="#_x0000_t202" style="position:absolute;margin-left:-6.4pt;margin-top:3pt;width:705.3pt;height:3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" fillcolor="white [3201]" strokeweight=".5pt">
                <v:textbox>
                  <w:txbxContent>
                    <w:p w14:paraId="19114B2D" w14:textId="37324EB8" w:rsidR="00A7296C" w:rsidRPr="00FA4FAE" w:rsidRDefault="00FA4FAE">
                      <w:pPr>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4FAE">
                        <w:rPr>
                          <w:b/>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RESULTS ARE SHARED BY DEPARTMENT CHAIR AND ASSESSMENT COORDINATOR WITH ALL FACULTY DURING THE FALL PHILOSOPHY DEPARTMENT FACULTY MEETING. ALL ITEMS ARE DISCUSSED.</w:t>
                      </w:r>
                    </w:p>
                  </w:txbxContent>
                </v:textbox>
              </v:shape>
            </w:pict>
          </mc:Fallback>
        </mc:AlternateContent>
      </w:r>
    </w:p>
    <w:p w14:paraId="33C0B6C0" w14:textId="77777777" w:rsidR="00A7296C" w:rsidRDefault="00A7296C" w:rsidP="009D03FC">
      <w:pPr>
        <w:rPr>
          <w:rFonts w:ascii="Avenir Heavy" w:hAnsi="Avenir Heavy"/>
        </w:rPr>
      </w:pPr>
    </w:p>
    <w:p w14:paraId="032FB93F" w14:textId="77777777" w:rsidR="00A7296C" w:rsidRPr="00DF4955" w:rsidRDefault="00A7296C" w:rsidP="009D03FC">
      <w:pPr>
        <w:rPr>
          <w:rFonts w:ascii="Avenir Heavy" w:hAnsi="Avenir Heavy"/>
        </w:rPr>
      </w:pPr>
    </w:p>
    <w:p w14:paraId="3F8415CD" w14:textId="77777777" w:rsidR="00FA4FAE" w:rsidRDefault="00FA4FAE" w:rsidP="009D03FC">
      <w:pPr>
        <w:rPr>
          <w:rFonts w:ascii="Avenir Heavy" w:hAnsi="Avenir Heavy"/>
          <w:b/>
        </w:rPr>
      </w:pPr>
    </w:p>
    <w:p w14:paraId="13AEEFDB" w14:textId="18FE96A0" w:rsidR="00525F30" w:rsidRPr="00DF4955" w:rsidRDefault="00FA4FAE" w:rsidP="009D03FC">
      <w:pPr>
        <w:rPr>
          <w:rFonts w:ascii="Avenir Heavy" w:hAnsi="Avenir Heavy"/>
          <w:b/>
        </w:rPr>
      </w:pPr>
      <w:r>
        <w:rPr>
          <w:rFonts w:ascii="Avenir Heavy" w:hAnsi="Avenir Heavy"/>
          <w:b/>
        </w:rPr>
        <w:t>DEPARTMENT SPECIFIC ASSESSMENT INSTRUMENTS:</w:t>
      </w:r>
      <w:r w:rsidR="00525F30" w:rsidRPr="00DF4955">
        <w:rPr>
          <w:rFonts w:ascii="Avenir Heavy" w:hAnsi="Avenir Heavy"/>
          <w:b/>
        </w:rPr>
        <w:t xml:space="preserve"> </w:t>
      </w:r>
    </w:p>
    <w:p w14:paraId="393462F9" w14:textId="67A9C5E9" w:rsidR="00525F30" w:rsidRDefault="00525F30" w:rsidP="009D03FC">
      <w:pPr>
        <w:rPr>
          <w:rFonts w:ascii="Avenir Heavy" w:hAnsi="Avenir Heavy"/>
          <w:b/>
        </w:rPr>
      </w:pPr>
    </w:p>
    <w:p w14:paraId="771A57E1" w14:textId="48AA4395" w:rsidR="00FA4FAE" w:rsidRPr="00FA4FAE" w:rsidRDefault="00FA4FAE" w:rsidP="009D03FC">
      <w:pPr>
        <w:rPr>
          <w:rFonts w:ascii="Avenir Heavy" w:hAnsi="Avenir Heavy"/>
          <w:b/>
          <w:u w:val="single"/>
        </w:rPr>
      </w:pPr>
      <w:r w:rsidRPr="00FA4FAE">
        <w:rPr>
          <w:rFonts w:ascii="Avenir Heavy" w:hAnsi="Avenir Heavy"/>
          <w:b/>
          <w:u w:val="single"/>
        </w:rPr>
        <w:t>Faculty Surveys</w:t>
      </w:r>
    </w:p>
    <w:p w14:paraId="29C5D010" w14:textId="77777777" w:rsidR="00525F30" w:rsidRPr="00DF4955" w:rsidRDefault="00525F30" w:rsidP="009D03FC">
      <w:pPr>
        <w:rPr>
          <w:rFonts w:ascii="Avenir Heavy" w:hAnsi="Avenir Heavy"/>
        </w:rPr>
      </w:pPr>
    </w:p>
    <w:p w14:paraId="24CBB4FB" w14:textId="448F9117" w:rsidR="0081508A" w:rsidRPr="00E53F8F" w:rsidRDefault="00525F30" w:rsidP="0081508A">
      <w:pPr>
        <w:rPr>
          <w:rFonts w:ascii="Avenir Heavy" w:hAnsi="Avenir Heavy"/>
          <w:b/>
        </w:rPr>
      </w:pPr>
      <w:r w:rsidRPr="00E53F8F">
        <w:rPr>
          <w:rFonts w:ascii="Avenir Heavy" w:hAnsi="Avenir Heavy"/>
          <w:b/>
        </w:rPr>
        <w:t>Faculty complete surveys on all final papers and final exams for all majors in each philosophy course</w:t>
      </w:r>
      <w:r w:rsidR="005C12E5" w:rsidRPr="00E53F8F">
        <w:rPr>
          <w:rFonts w:ascii="Avenir Heavy" w:hAnsi="Avenir Heavy"/>
          <w:b/>
        </w:rPr>
        <w:t>.</w:t>
      </w:r>
      <w:r w:rsidRPr="00E53F8F">
        <w:rPr>
          <w:rFonts w:ascii="Avenir Heavy" w:hAnsi="Avenir Heavy"/>
          <w:b/>
        </w:rPr>
        <w:t xml:space="preserve"> </w:t>
      </w:r>
      <w:r w:rsidR="00EA5BAC" w:rsidRPr="00E53F8F">
        <w:rPr>
          <w:rFonts w:ascii="Avenir Heavy" w:hAnsi="Avenir Heavy"/>
          <w:b/>
        </w:rPr>
        <w:t>Question</w:t>
      </w:r>
      <w:r w:rsidR="00E01B5C" w:rsidRPr="00E53F8F">
        <w:rPr>
          <w:rFonts w:ascii="Avenir Heavy" w:hAnsi="Avenir Heavy"/>
          <w:b/>
        </w:rPr>
        <w:t>s correspond to learning goals.</w:t>
      </w:r>
      <w:r w:rsidR="00EA5BAC" w:rsidRPr="00E53F8F">
        <w:rPr>
          <w:rFonts w:ascii="Avenir Heavy" w:hAnsi="Avenir Heavy"/>
          <w:b/>
        </w:rPr>
        <w:t xml:space="preserve"> For instance</w:t>
      </w:r>
      <w:r w:rsidR="00E53F8F">
        <w:rPr>
          <w:rFonts w:ascii="Avenir Heavy" w:hAnsi="Avenir Heavy"/>
          <w:b/>
        </w:rPr>
        <w:t>,</w:t>
      </w:r>
      <w:r w:rsidR="00EA5BAC" w:rsidRPr="00E53F8F">
        <w:rPr>
          <w:rFonts w:ascii="Avenir Heavy" w:hAnsi="Avenir Heavy"/>
          <w:b/>
        </w:rPr>
        <w:t xml:space="preserve"> learning goal 6.3 “Demonstrate competence with contemporary trends in philosophy” is captured by survey question “</w:t>
      </w:r>
      <w:r w:rsidR="00E26FB4" w:rsidRPr="00E53F8F">
        <w:rPr>
          <w:rFonts w:ascii="Avenir Heavy" w:hAnsi="Avenir Heavy"/>
          <w:b/>
        </w:rPr>
        <w:t>Student de</w:t>
      </w:r>
      <w:r w:rsidR="00EA5BAC" w:rsidRPr="00E53F8F">
        <w:rPr>
          <w:rFonts w:ascii="Avenir Heavy" w:hAnsi="Avenir Heavy"/>
          <w:b/>
        </w:rPr>
        <w:t>monstrates competence with cont</w:t>
      </w:r>
      <w:r w:rsidR="00E303A1" w:rsidRPr="00E53F8F">
        <w:rPr>
          <w:rFonts w:ascii="Avenir Heavy" w:hAnsi="Avenir Heavy"/>
          <w:b/>
        </w:rPr>
        <w:t>emporary trends in philosophy.”</w:t>
      </w:r>
      <w:r w:rsidR="00EA5BAC" w:rsidRPr="00E53F8F">
        <w:rPr>
          <w:rFonts w:ascii="Avenir Heavy" w:hAnsi="Avenir Heavy"/>
          <w:b/>
        </w:rPr>
        <w:t xml:space="preserve"> </w:t>
      </w:r>
      <w:r w:rsidRPr="00E53F8F">
        <w:rPr>
          <w:rFonts w:ascii="Avenir Heavy" w:hAnsi="Avenir Heavy"/>
          <w:b/>
        </w:rPr>
        <w:t xml:space="preserve">Reported </w:t>
      </w:r>
      <w:r w:rsidR="00E303A1" w:rsidRPr="00E53F8F">
        <w:rPr>
          <w:rFonts w:ascii="Avenir Heavy" w:hAnsi="Avenir Heavy"/>
          <w:b/>
        </w:rPr>
        <w:t>are the averaged responses on</w:t>
      </w:r>
      <w:r w:rsidRPr="00E53F8F">
        <w:rPr>
          <w:rFonts w:ascii="Avenir Heavy" w:hAnsi="Avenir Heavy"/>
          <w:b/>
        </w:rPr>
        <w:t xml:space="preserve"> each question</w:t>
      </w:r>
      <w:r w:rsidR="00EA5BAC" w:rsidRPr="00E53F8F">
        <w:rPr>
          <w:rFonts w:ascii="Avenir Heavy" w:hAnsi="Avenir Heavy"/>
          <w:b/>
        </w:rPr>
        <w:t xml:space="preserve"> </w:t>
      </w:r>
      <w:r w:rsidR="00E303A1" w:rsidRPr="00E53F8F">
        <w:rPr>
          <w:rFonts w:ascii="Avenir Heavy" w:hAnsi="Avenir Heavy"/>
          <w:b/>
        </w:rPr>
        <w:t>on the survey</w:t>
      </w:r>
      <w:r w:rsidR="00EA5BAC" w:rsidRPr="00E53F8F">
        <w:rPr>
          <w:rFonts w:ascii="Avenir Heavy" w:hAnsi="Avenir Heavy"/>
          <w:b/>
        </w:rPr>
        <w:t>.</w:t>
      </w:r>
      <w:r w:rsidRPr="00E53F8F">
        <w:rPr>
          <w:rFonts w:ascii="Avenir Heavy" w:hAnsi="Avenir Heavy"/>
          <w:b/>
        </w:rPr>
        <w:t xml:space="preserve"> </w:t>
      </w:r>
      <w:r w:rsidR="0081508A" w:rsidRPr="00E53F8F">
        <w:rPr>
          <w:rFonts w:ascii="Avenir Heavy" w:hAnsi="Avenir Heavy"/>
          <w:b/>
        </w:rPr>
        <w:t>Our expec</w:t>
      </w:r>
      <w:r w:rsidR="00FF4059" w:rsidRPr="00E53F8F">
        <w:rPr>
          <w:rFonts w:ascii="Avenir Heavy" w:hAnsi="Avenir Heavy"/>
          <w:b/>
        </w:rPr>
        <w:t>tation is 3 or better on a 4-point</w:t>
      </w:r>
      <w:r w:rsidR="0081508A" w:rsidRPr="00E53F8F">
        <w:rPr>
          <w:rFonts w:ascii="Avenir Heavy" w:hAnsi="Avenir Heavy"/>
          <w:b/>
        </w:rPr>
        <w:t xml:space="preserve"> scale for each question. </w:t>
      </w:r>
      <w:r w:rsidR="005204A8" w:rsidRPr="00E53F8F">
        <w:rPr>
          <w:rFonts w:ascii="Avenir Heavy" w:hAnsi="Avenir Heavy"/>
          <w:b/>
        </w:rPr>
        <w:t>We report whether we did get</w:t>
      </w:r>
      <w:r w:rsidR="00FF4059" w:rsidRPr="00E53F8F">
        <w:rPr>
          <w:rFonts w:ascii="Avenir Heavy" w:hAnsi="Avenir Heavy"/>
          <w:b/>
        </w:rPr>
        <w:t xml:space="preserve"> an overall average of 3 on a 4-</w:t>
      </w:r>
      <w:r w:rsidR="005204A8" w:rsidRPr="00E53F8F">
        <w:rPr>
          <w:rFonts w:ascii="Avenir Heavy" w:hAnsi="Avenir Heavy"/>
          <w:b/>
        </w:rPr>
        <w:t>point scale</w:t>
      </w:r>
      <w:r w:rsidR="001E5794" w:rsidRPr="00E53F8F">
        <w:rPr>
          <w:rFonts w:ascii="Avenir Heavy" w:hAnsi="Avenir Heavy"/>
          <w:b/>
        </w:rPr>
        <w:t xml:space="preserve"> as “met” or “not met.” We also report</w:t>
      </w:r>
      <w:r w:rsidR="005204A8" w:rsidRPr="00E53F8F">
        <w:rPr>
          <w:rFonts w:ascii="Avenir Heavy" w:hAnsi="Avenir Heavy"/>
          <w:b/>
        </w:rPr>
        <w:t xml:space="preserve"> the </w:t>
      </w:r>
      <w:r w:rsidR="001E5794" w:rsidRPr="00E53F8F">
        <w:rPr>
          <w:rFonts w:ascii="Avenir Heavy" w:hAnsi="Avenir Heavy"/>
          <w:b/>
        </w:rPr>
        <w:t>average score</w:t>
      </w:r>
      <w:r w:rsidR="005204A8" w:rsidRPr="00E53F8F">
        <w:rPr>
          <w:rFonts w:ascii="Avenir Heavy" w:hAnsi="Avenir Heavy"/>
          <w:b/>
        </w:rPr>
        <w:t xml:space="preserve">.  </w:t>
      </w:r>
    </w:p>
    <w:p w14:paraId="35EAB961" w14:textId="77777777" w:rsidR="0081508A" w:rsidRPr="00E53F8F" w:rsidRDefault="0081508A" w:rsidP="009D03FC">
      <w:pPr>
        <w:rPr>
          <w:rFonts w:ascii="Avenir Heavy" w:hAnsi="Avenir Heavy"/>
          <w:b/>
        </w:rPr>
      </w:pPr>
    </w:p>
    <w:p w14:paraId="76D6CBEA" w14:textId="46EF73E2" w:rsidR="0008781A" w:rsidRDefault="0081508A" w:rsidP="00FA4FAE">
      <w:pPr>
        <w:rPr>
          <w:rFonts w:ascii="Avenir Heavy" w:hAnsi="Avenir Heavy"/>
          <w:b/>
        </w:rPr>
      </w:pPr>
      <w:r w:rsidRPr="00E53F8F">
        <w:rPr>
          <w:rFonts w:ascii="Avenir Heavy" w:hAnsi="Avenir Heavy"/>
          <w:b/>
        </w:rPr>
        <w:t>Our</w:t>
      </w:r>
      <w:r w:rsidR="00525F30" w:rsidRPr="00E53F8F">
        <w:rPr>
          <w:rFonts w:ascii="Avenir Heavy" w:hAnsi="Avenir Heavy"/>
          <w:b/>
        </w:rPr>
        <w:t xml:space="preserve"> </w:t>
      </w:r>
      <w:r w:rsidR="00EA5BAC" w:rsidRPr="00E53F8F">
        <w:rPr>
          <w:rFonts w:ascii="Avenir Heavy" w:hAnsi="Avenir Heavy"/>
          <w:b/>
        </w:rPr>
        <w:t>reporting</w:t>
      </w:r>
      <w:r w:rsidR="002D038E" w:rsidRPr="00E53F8F">
        <w:rPr>
          <w:rFonts w:ascii="Avenir Heavy" w:hAnsi="Avenir Heavy"/>
          <w:b/>
        </w:rPr>
        <w:t xml:space="preserve"> </w:t>
      </w:r>
      <w:r w:rsidR="00525F30" w:rsidRPr="00E53F8F">
        <w:rPr>
          <w:rFonts w:ascii="Avenir Heavy" w:hAnsi="Avenir Heavy"/>
          <w:b/>
        </w:rPr>
        <w:t xml:space="preserve">gives us a good look at </w:t>
      </w:r>
      <w:r w:rsidRPr="00E53F8F">
        <w:rPr>
          <w:rFonts w:ascii="Avenir Heavy" w:hAnsi="Avenir Heavy"/>
          <w:b/>
        </w:rPr>
        <w:t xml:space="preserve">whether </w:t>
      </w:r>
      <w:r w:rsidR="00525F30" w:rsidRPr="00E53F8F">
        <w:rPr>
          <w:rFonts w:ascii="Avenir Heavy" w:hAnsi="Avenir Heavy"/>
          <w:b/>
        </w:rPr>
        <w:t>goals are being met holistically in t</w:t>
      </w:r>
      <w:r w:rsidR="002D038E" w:rsidRPr="00E53F8F">
        <w:rPr>
          <w:rFonts w:ascii="Avenir Heavy" w:hAnsi="Avenir Heavy"/>
          <w:b/>
        </w:rPr>
        <w:t>he current program taught</w:t>
      </w:r>
      <w:r w:rsidRPr="00E53F8F">
        <w:rPr>
          <w:rFonts w:ascii="Avenir Heavy" w:hAnsi="Avenir Heavy"/>
          <w:b/>
        </w:rPr>
        <w:t xml:space="preserve"> and it is best for concise reporting. </w:t>
      </w:r>
      <w:r w:rsidR="002D038E" w:rsidRPr="00E53F8F">
        <w:rPr>
          <w:rFonts w:ascii="Avenir Heavy" w:hAnsi="Avenir Heavy"/>
          <w:b/>
        </w:rPr>
        <w:t xml:space="preserve">We do </w:t>
      </w:r>
      <w:r w:rsidR="00525F30" w:rsidRPr="00E53F8F">
        <w:rPr>
          <w:rFonts w:ascii="Avenir Heavy" w:hAnsi="Avenir Heavy"/>
          <w:b/>
        </w:rPr>
        <w:t xml:space="preserve">analyze data over a variety of targets: </w:t>
      </w:r>
      <w:r w:rsidR="00EA5BAC" w:rsidRPr="00E53F8F">
        <w:rPr>
          <w:rFonts w:ascii="Avenir Heavy" w:hAnsi="Avenir Heavy"/>
          <w:b/>
        </w:rPr>
        <w:t xml:space="preserve">individual </w:t>
      </w:r>
      <w:r w:rsidRPr="00E53F8F">
        <w:rPr>
          <w:rFonts w:ascii="Avenir Heavy" w:hAnsi="Avenir Heavy"/>
          <w:b/>
        </w:rPr>
        <w:t>student performance</w:t>
      </w:r>
      <w:r w:rsidR="00525F30" w:rsidRPr="00E53F8F">
        <w:rPr>
          <w:rFonts w:ascii="Avenir Heavy" w:hAnsi="Avenir Heavy"/>
          <w:b/>
        </w:rPr>
        <w:t xml:space="preserve">, </w:t>
      </w:r>
      <w:r w:rsidRPr="00E53F8F">
        <w:rPr>
          <w:rFonts w:ascii="Avenir Heavy" w:hAnsi="Avenir Heavy"/>
          <w:b/>
        </w:rPr>
        <w:t xml:space="preserve">goals as met in particular courses. </w:t>
      </w:r>
      <w:r w:rsidR="00EA5BAC" w:rsidRPr="00E53F8F">
        <w:rPr>
          <w:rFonts w:ascii="Avenir Heavy" w:hAnsi="Avenir Heavy"/>
          <w:b/>
        </w:rPr>
        <w:t xml:space="preserve">We also consider the nature and </w:t>
      </w:r>
      <w:r w:rsidR="00525F30" w:rsidRPr="00E53F8F">
        <w:rPr>
          <w:rFonts w:ascii="Avenir Heavy" w:hAnsi="Avenir Heavy"/>
          <w:b/>
        </w:rPr>
        <w:t xml:space="preserve">number of N/A (not applicable) </w:t>
      </w:r>
      <w:r w:rsidR="008F33EF" w:rsidRPr="00E53F8F">
        <w:rPr>
          <w:rFonts w:ascii="Avenir Heavy" w:hAnsi="Avenir Heavy"/>
          <w:b/>
        </w:rPr>
        <w:t>responses.</w:t>
      </w:r>
    </w:p>
    <w:p w14:paraId="6B3D8D40" w14:textId="77777777" w:rsidR="00FA4FAE" w:rsidRDefault="00FA4FAE" w:rsidP="00FA4FAE">
      <w:pPr>
        <w:rPr>
          <w:rFonts w:ascii="Avenir Heavy" w:hAnsi="Avenir Heavy"/>
          <w:b/>
        </w:rPr>
      </w:pPr>
    </w:p>
    <w:p w14:paraId="3360BC86" w14:textId="5C22B4E8" w:rsidR="00FA4FAE" w:rsidRDefault="00FA4FAE" w:rsidP="00FA4FAE">
      <w:pPr>
        <w:rPr>
          <w:rFonts w:ascii="Avenir Heavy" w:hAnsi="Avenir Heavy"/>
          <w:b/>
        </w:rPr>
      </w:pPr>
      <w:r w:rsidRPr="00FA4FAE">
        <w:rPr>
          <w:rFonts w:ascii="Avenir Heavy" w:hAnsi="Avenir Heavy"/>
          <w:b/>
          <w:u w:val="single"/>
        </w:rPr>
        <w:t>Student Self-Reports</w:t>
      </w:r>
      <w:r>
        <w:rPr>
          <w:rFonts w:ascii="Avenir Heavy" w:hAnsi="Avenir Heavy"/>
          <w:b/>
        </w:rPr>
        <w:t>:</w:t>
      </w:r>
    </w:p>
    <w:p w14:paraId="212D264A" w14:textId="77777777" w:rsidR="00FA4FAE" w:rsidRPr="00FA4FAE" w:rsidRDefault="00FA4FAE" w:rsidP="00FA4FAE">
      <w:pPr>
        <w:rPr>
          <w:rFonts w:ascii="Avenir Heavy" w:hAnsi="Avenir Heavy"/>
          <w:b/>
        </w:rPr>
      </w:pPr>
    </w:p>
    <w:p w14:paraId="57963487" w14:textId="40484FFF" w:rsidR="00E53F8F" w:rsidRDefault="00525F30" w:rsidP="0008781A">
      <w:pPr>
        <w:autoSpaceDE w:val="0"/>
        <w:autoSpaceDN w:val="0"/>
        <w:adjustRightInd w:val="0"/>
        <w:ind w:left="288" w:hanging="288"/>
        <w:jc w:val="both"/>
        <w:rPr>
          <w:rFonts w:ascii="Avenir Heavy" w:hAnsi="Avenir Heavy"/>
        </w:rPr>
      </w:pPr>
      <w:r w:rsidRPr="00DF4955">
        <w:rPr>
          <w:rFonts w:ascii="Avenir Heavy" w:hAnsi="Avenir Heavy"/>
        </w:rPr>
        <w:t>Students self-report on their perception</w:t>
      </w:r>
      <w:r w:rsidR="00E53F8F">
        <w:rPr>
          <w:rFonts w:ascii="Avenir Heavy" w:hAnsi="Avenir Heavy"/>
        </w:rPr>
        <w:t>s</w:t>
      </w:r>
      <w:r w:rsidRPr="00DF4955">
        <w:rPr>
          <w:rFonts w:ascii="Avenir Heavy" w:hAnsi="Avenir Heavy"/>
        </w:rPr>
        <w:t xml:space="preserve"> of achievement on our learning goals.  </w:t>
      </w:r>
      <w:r w:rsidR="00F43541">
        <w:rPr>
          <w:rFonts w:ascii="Avenir Heavy" w:hAnsi="Avenir Heavy"/>
        </w:rPr>
        <w:t xml:space="preserve">We aim </w:t>
      </w:r>
      <w:r w:rsidR="00E53F8F">
        <w:rPr>
          <w:rFonts w:ascii="Avenir Heavy" w:hAnsi="Avenir Heavy"/>
        </w:rPr>
        <w:t>for each student to take a self</w:t>
      </w:r>
    </w:p>
    <w:p w14:paraId="48A9ECE6" w14:textId="3131B52A" w:rsidR="00E53F8F" w:rsidRDefault="00E53F8F" w:rsidP="00E53F8F">
      <w:pPr>
        <w:autoSpaceDE w:val="0"/>
        <w:autoSpaceDN w:val="0"/>
        <w:adjustRightInd w:val="0"/>
        <w:jc w:val="both"/>
        <w:rPr>
          <w:rFonts w:ascii="Avenir Heavy" w:hAnsi="Avenir Heavy"/>
        </w:rPr>
      </w:pPr>
      <w:r>
        <w:rPr>
          <w:rFonts w:ascii="Avenir Heavy" w:hAnsi="Avenir Heavy"/>
        </w:rPr>
        <w:t>-</w:t>
      </w:r>
      <w:r w:rsidR="00F43541">
        <w:rPr>
          <w:rFonts w:ascii="Avenir Heavy" w:hAnsi="Avenir Heavy"/>
        </w:rPr>
        <w:t xml:space="preserve">report when they enter the major and to retake the self-report when they exit the major. </w:t>
      </w:r>
      <w:r>
        <w:rPr>
          <w:rFonts w:ascii="Avenir Heavy" w:hAnsi="Avenir Heavy"/>
        </w:rPr>
        <w:t>Intake is compared with final</w:t>
      </w:r>
    </w:p>
    <w:p w14:paraId="04BDE907" w14:textId="77777777" w:rsidR="00E53F8F" w:rsidRDefault="00525F30" w:rsidP="0008781A">
      <w:pPr>
        <w:autoSpaceDE w:val="0"/>
        <w:autoSpaceDN w:val="0"/>
        <w:adjustRightInd w:val="0"/>
        <w:ind w:left="288" w:hanging="288"/>
        <w:jc w:val="both"/>
        <w:rPr>
          <w:rFonts w:ascii="Avenir Heavy" w:hAnsi="Avenir Heavy"/>
        </w:rPr>
      </w:pPr>
      <w:r w:rsidRPr="00DF4955">
        <w:rPr>
          <w:rFonts w:ascii="Avenir Heavy" w:hAnsi="Avenir Heavy"/>
        </w:rPr>
        <w:t>semester of the final year before graduation.</w:t>
      </w:r>
      <w:r w:rsidR="00BB300B">
        <w:rPr>
          <w:rFonts w:ascii="Avenir Heavy" w:hAnsi="Avenir Heavy"/>
        </w:rPr>
        <w:t xml:space="preserve"> </w:t>
      </w:r>
      <w:r w:rsidR="00F43541">
        <w:rPr>
          <w:rFonts w:ascii="Avenir Heavy" w:hAnsi="Avenir Heavy"/>
        </w:rPr>
        <w:t>Like the faculty survey, survey questions match the goals</w:t>
      </w:r>
      <w:r w:rsidR="00E01B5C">
        <w:rPr>
          <w:rFonts w:ascii="Avenir Heavy" w:hAnsi="Avenir Heavy"/>
        </w:rPr>
        <w:t xml:space="preserve">. </w:t>
      </w:r>
      <w:r w:rsidR="00E53F8F">
        <w:rPr>
          <w:rFonts w:ascii="Avenir Heavy" w:hAnsi="Avenir Heavy"/>
        </w:rPr>
        <w:t>We report average</w:t>
      </w:r>
    </w:p>
    <w:p w14:paraId="5A68E1BB" w14:textId="77777777" w:rsidR="00E53F8F" w:rsidRDefault="001E5794" w:rsidP="0008781A">
      <w:pPr>
        <w:autoSpaceDE w:val="0"/>
        <w:autoSpaceDN w:val="0"/>
        <w:adjustRightInd w:val="0"/>
        <w:ind w:left="288" w:hanging="288"/>
        <w:jc w:val="both"/>
        <w:rPr>
          <w:rFonts w:ascii="Avenir Heavy" w:hAnsi="Avenir Heavy"/>
        </w:rPr>
      </w:pPr>
      <w:r>
        <w:rPr>
          <w:rFonts w:ascii="Avenir Heavy" w:hAnsi="Avenir Heavy"/>
        </w:rPr>
        <w:t xml:space="preserve">of all exit surveys. </w:t>
      </w:r>
      <w:r w:rsidR="00E53F8F">
        <w:rPr>
          <w:rFonts w:ascii="Avenir Heavy" w:hAnsi="Avenir Heavy"/>
        </w:rPr>
        <w:t>We do ask more fine-</w:t>
      </w:r>
      <w:r w:rsidR="00B06570">
        <w:rPr>
          <w:rFonts w:ascii="Avenir Heavy" w:hAnsi="Avenir Heavy"/>
        </w:rPr>
        <w:t>grained questions than reported. For instance, our learning go</w:t>
      </w:r>
      <w:r w:rsidR="00E53F8F">
        <w:rPr>
          <w:rFonts w:ascii="Avenir Heavy" w:hAnsi="Avenir Heavy"/>
        </w:rPr>
        <w:t>al of “historical</w:t>
      </w:r>
    </w:p>
    <w:p w14:paraId="545AB512" w14:textId="330266D1" w:rsidR="00E53F8F" w:rsidRDefault="00B06570" w:rsidP="0008781A">
      <w:pPr>
        <w:autoSpaceDE w:val="0"/>
        <w:autoSpaceDN w:val="0"/>
        <w:adjustRightInd w:val="0"/>
        <w:ind w:left="288" w:hanging="288"/>
        <w:jc w:val="both"/>
        <w:rPr>
          <w:rFonts w:ascii="Avenir Heavy" w:hAnsi="Avenir Heavy"/>
        </w:rPr>
      </w:pPr>
      <w:r>
        <w:rPr>
          <w:rFonts w:ascii="Avenir Heavy" w:hAnsi="Avenir Heavy"/>
        </w:rPr>
        <w:t>periods of philosophy” is br</w:t>
      </w:r>
      <w:r w:rsidR="00E53F8F">
        <w:rPr>
          <w:rFonts w:ascii="Avenir Heavy" w:hAnsi="Avenir Heavy"/>
        </w:rPr>
        <w:t xml:space="preserve">oken down into understanding both </w:t>
      </w:r>
      <w:r>
        <w:rPr>
          <w:rFonts w:ascii="Avenir Heavy" w:hAnsi="Avenir Heavy"/>
        </w:rPr>
        <w:t xml:space="preserve">ancient and modern philosophy. </w:t>
      </w:r>
      <w:r w:rsidR="00C70A27">
        <w:rPr>
          <w:rFonts w:ascii="Avenir Heavy" w:hAnsi="Avenir Heavy"/>
        </w:rPr>
        <w:t xml:space="preserve"> For ease of repor</w:t>
      </w:r>
      <w:r w:rsidR="00E53F8F">
        <w:rPr>
          <w:rFonts w:ascii="Avenir Heavy" w:hAnsi="Avenir Heavy"/>
        </w:rPr>
        <w:t>ting we</w:t>
      </w:r>
    </w:p>
    <w:p w14:paraId="4C6056BC" w14:textId="77777777" w:rsidR="00E53F8F" w:rsidRDefault="005B03A4" w:rsidP="0008781A">
      <w:pPr>
        <w:autoSpaceDE w:val="0"/>
        <w:autoSpaceDN w:val="0"/>
        <w:adjustRightInd w:val="0"/>
        <w:ind w:left="288" w:hanging="288"/>
        <w:jc w:val="both"/>
        <w:rPr>
          <w:rFonts w:ascii="Avenir Heavy" w:hAnsi="Avenir Heavy"/>
        </w:rPr>
      </w:pPr>
      <w:r>
        <w:rPr>
          <w:rFonts w:ascii="Avenir Heavy" w:hAnsi="Avenir Heavy"/>
        </w:rPr>
        <w:t>look at over-all scores but we look carefully at scores and written responses to note any</w:t>
      </w:r>
      <w:r w:rsidR="00E53F8F">
        <w:rPr>
          <w:rFonts w:ascii="Avenir Heavy" w:hAnsi="Avenir Heavy"/>
        </w:rPr>
        <w:t xml:space="preserve"> useful information or reported</w:t>
      </w:r>
    </w:p>
    <w:p w14:paraId="2959C892" w14:textId="26EC4590" w:rsidR="00F43541" w:rsidRDefault="005B03A4" w:rsidP="0008781A">
      <w:pPr>
        <w:autoSpaceDE w:val="0"/>
        <w:autoSpaceDN w:val="0"/>
        <w:adjustRightInd w:val="0"/>
        <w:ind w:left="288" w:hanging="288"/>
        <w:jc w:val="both"/>
        <w:rPr>
          <w:rFonts w:ascii="Avenir Heavy" w:hAnsi="Avenir Heavy"/>
        </w:rPr>
      </w:pPr>
      <w:r>
        <w:rPr>
          <w:rFonts w:ascii="Avenir Heavy" w:hAnsi="Avenir Heavy"/>
        </w:rPr>
        <w:t>perceived lack of achievement in learning.</w:t>
      </w:r>
    </w:p>
    <w:p w14:paraId="7470468D" w14:textId="77777777" w:rsidR="00F73107" w:rsidRPr="00DF4955" w:rsidRDefault="00F73107" w:rsidP="009D03FC">
      <w:pPr>
        <w:rPr>
          <w:rFonts w:ascii="Avenir Heavy" w:hAnsi="Avenir Heavy"/>
        </w:rPr>
      </w:pPr>
    </w:p>
    <w:p w14:paraId="124F944C" w14:textId="1B37BE63" w:rsidR="00BB7DF6" w:rsidRPr="00BB7DF6" w:rsidRDefault="00F43541" w:rsidP="009D03FC">
      <w:pPr>
        <w:rPr>
          <w:rFonts w:ascii="Avenir Heavy" w:hAnsi="Avenir Heavy"/>
        </w:rPr>
      </w:pPr>
      <w:r>
        <w:rPr>
          <w:rFonts w:ascii="Avenir Heavy" w:hAnsi="Avenir Heavy"/>
        </w:rPr>
        <w:t>We</w:t>
      </w:r>
      <w:r w:rsidR="00BB7DF6">
        <w:rPr>
          <w:rFonts w:ascii="Avenir Heavy" w:hAnsi="Avenir Heavy"/>
        </w:rPr>
        <w:t xml:space="preserve"> expect</w:t>
      </w:r>
      <w:r w:rsidR="00364003">
        <w:rPr>
          <w:rFonts w:ascii="Avenir Heavy" w:hAnsi="Avenir Heavy"/>
        </w:rPr>
        <w:t xml:space="preserve"> </w:t>
      </w:r>
      <w:r w:rsidR="00E53F8F">
        <w:rPr>
          <w:rFonts w:ascii="Avenir Heavy" w:hAnsi="Avenir Heavy"/>
        </w:rPr>
        <w:t>a one-</w:t>
      </w:r>
      <w:r w:rsidR="00364003">
        <w:rPr>
          <w:rFonts w:ascii="Avenir Heavy" w:hAnsi="Avenir Heavy"/>
        </w:rPr>
        <w:t>point improvement on a 4-</w:t>
      </w:r>
      <w:r w:rsidR="00BB7DF6">
        <w:rPr>
          <w:rFonts w:ascii="Avenir Heavy" w:hAnsi="Avenir Heavy"/>
        </w:rPr>
        <w:t>point scale</w:t>
      </w:r>
      <w:r w:rsidR="00E206D8">
        <w:rPr>
          <w:rFonts w:ascii="Avenir Heavy" w:hAnsi="Avenir Heavy"/>
        </w:rPr>
        <w:t xml:space="preserve"> o</w:t>
      </w:r>
      <w:r w:rsidR="004C594C">
        <w:rPr>
          <w:rFonts w:ascii="Avenir Heavy" w:hAnsi="Avenir Heavy"/>
        </w:rPr>
        <w:t>n</w:t>
      </w:r>
      <w:r w:rsidR="00E206D8">
        <w:rPr>
          <w:rFonts w:ascii="Avenir Heavy" w:hAnsi="Avenir Heavy"/>
        </w:rPr>
        <w:t xml:space="preserve"> the </w:t>
      </w:r>
      <w:r w:rsidR="004C594C">
        <w:rPr>
          <w:rFonts w:ascii="Avenir Heavy" w:hAnsi="Avenir Heavy"/>
        </w:rPr>
        <w:t>outtake questionnaire</w:t>
      </w:r>
      <w:r w:rsidR="00BB7DF6">
        <w:rPr>
          <w:rFonts w:ascii="Avenir Heavy" w:hAnsi="Avenir Heavy"/>
        </w:rPr>
        <w:t xml:space="preserve">. </w:t>
      </w:r>
      <w:r>
        <w:rPr>
          <w:rFonts w:ascii="Avenir Heavy" w:hAnsi="Avenir Heavy"/>
        </w:rPr>
        <w:t>If we do not have an intake exam to compare for that student, w</w:t>
      </w:r>
      <w:r w:rsidR="00BB7DF6">
        <w:rPr>
          <w:rFonts w:ascii="Avenir Heavy" w:hAnsi="Avenir Heavy"/>
        </w:rPr>
        <w:t xml:space="preserve">e </w:t>
      </w:r>
      <w:r>
        <w:rPr>
          <w:rFonts w:ascii="Avenir Heavy" w:hAnsi="Avenir Heavy"/>
        </w:rPr>
        <w:t xml:space="preserve">simply </w:t>
      </w:r>
      <w:r w:rsidR="00BB7DF6">
        <w:rPr>
          <w:rFonts w:ascii="Avenir Heavy" w:hAnsi="Avenir Heavy"/>
        </w:rPr>
        <w:t>e</w:t>
      </w:r>
      <w:r w:rsidR="00364003">
        <w:rPr>
          <w:rFonts w:ascii="Avenir Heavy" w:hAnsi="Avenir Heavy"/>
        </w:rPr>
        <w:t>xpect a 3 on a 4-</w:t>
      </w:r>
      <w:r w:rsidR="00BB7DF6">
        <w:rPr>
          <w:rFonts w:ascii="Avenir Heavy" w:hAnsi="Avenir Heavy"/>
        </w:rPr>
        <w:t xml:space="preserve">point scale on the </w:t>
      </w:r>
      <w:r w:rsidR="00E206D8">
        <w:rPr>
          <w:rFonts w:ascii="Avenir Heavy" w:hAnsi="Avenir Heavy"/>
        </w:rPr>
        <w:t>outtake (</w:t>
      </w:r>
      <w:r w:rsidR="00BB7DF6">
        <w:rPr>
          <w:rFonts w:ascii="Avenir Heavy" w:hAnsi="Avenir Heavy"/>
        </w:rPr>
        <w:t>senior</w:t>
      </w:r>
      <w:r w:rsidR="00E206D8">
        <w:rPr>
          <w:rFonts w:ascii="Avenir Heavy" w:hAnsi="Avenir Heavy"/>
        </w:rPr>
        <w:t>)</w:t>
      </w:r>
      <w:r w:rsidR="004C594C">
        <w:rPr>
          <w:rFonts w:ascii="Avenir Heavy" w:hAnsi="Avenir Heavy"/>
        </w:rPr>
        <w:t xml:space="preserve"> questionnaire</w:t>
      </w:r>
      <w:r>
        <w:rPr>
          <w:rFonts w:ascii="Avenir Heavy" w:hAnsi="Avenir Heavy"/>
        </w:rPr>
        <w:t>.</w:t>
      </w:r>
      <w:r w:rsidR="00BB7DF6">
        <w:rPr>
          <w:rFonts w:ascii="Avenir Heavy" w:hAnsi="Avenir Heavy"/>
        </w:rPr>
        <w:t xml:space="preserve"> </w:t>
      </w:r>
    </w:p>
    <w:p w14:paraId="11F8F1DE" w14:textId="77777777" w:rsidR="00525F30" w:rsidRPr="00DF4955" w:rsidRDefault="00525F30" w:rsidP="009D03FC">
      <w:pPr>
        <w:rPr>
          <w:rFonts w:ascii="Avenir Heavy" w:hAnsi="Avenir Heavy"/>
        </w:rPr>
      </w:pPr>
    </w:p>
    <w:p w14:paraId="02FF8DEA" w14:textId="4EE9B173" w:rsidR="00525F30" w:rsidRDefault="00FA4FAE" w:rsidP="009D03FC">
      <w:pPr>
        <w:rPr>
          <w:rFonts w:ascii="Avenir Heavy" w:hAnsi="Avenir Heavy"/>
        </w:rPr>
      </w:pPr>
      <w:r>
        <w:rPr>
          <w:rFonts w:ascii="Avenir Heavy" w:hAnsi="Avenir Heavy"/>
        </w:rPr>
        <w:t xml:space="preserve">UNIVERSITY ASSESSMENT INSTRUMENTS: </w:t>
      </w:r>
    </w:p>
    <w:p w14:paraId="3A8301D2" w14:textId="77777777" w:rsidR="00FA4FAE" w:rsidRPr="00DF4955" w:rsidRDefault="00FA4FAE" w:rsidP="009D03FC">
      <w:pPr>
        <w:rPr>
          <w:rFonts w:ascii="Avenir Heavy" w:hAnsi="Avenir Heavy"/>
          <w:b/>
        </w:rPr>
      </w:pPr>
    </w:p>
    <w:p w14:paraId="20F3F0AC" w14:textId="6C8EC81B" w:rsidR="00525F30" w:rsidRPr="00DF4955" w:rsidRDefault="00E53F8F" w:rsidP="009D03FC">
      <w:pPr>
        <w:rPr>
          <w:rFonts w:ascii="Avenir Heavy" w:hAnsi="Avenir Heavy"/>
          <w:b/>
        </w:rPr>
      </w:pPr>
      <w:r w:rsidRPr="00FA4FAE">
        <w:rPr>
          <w:rFonts w:ascii="Avenir Heavy" w:hAnsi="Avenir Heavy"/>
          <w:b/>
          <w:u w:val="single"/>
        </w:rPr>
        <w:t>Electronic Writing Portfolio</w:t>
      </w:r>
      <w:r w:rsidR="004367FC" w:rsidRPr="00FA4FAE">
        <w:rPr>
          <w:rFonts w:ascii="Avenir Heavy" w:hAnsi="Avenir Heavy"/>
          <w:b/>
          <w:u w:val="single"/>
        </w:rPr>
        <w:t>s</w:t>
      </w:r>
      <w:r>
        <w:rPr>
          <w:rFonts w:ascii="Avenir Heavy" w:hAnsi="Avenir Heavy"/>
          <w:b/>
        </w:rPr>
        <w:t>:</w:t>
      </w:r>
    </w:p>
    <w:p w14:paraId="4964C5D6" w14:textId="77777777" w:rsidR="00525F30" w:rsidRPr="00DF4955" w:rsidRDefault="00525F30" w:rsidP="009D03FC">
      <w:pPr>
        <w:rPr>
          <w:rFonts w:ascii="Avenir Heavy" w:hAnsi="Avenir Heavy"/>
        </w:rPr>
      </w:pPr>
    </w:p>
    <w:p w14:paraId="3A067AEF" w14:textId="77777777" w:rsidR="00525F30" w:rsidRPr="00DF4955" w:rsidRDefault="00525F30" w:rsidP="009D03FC">
      <w:pPr>
        <w:rPr>
          <w:rFonts w:ascii="Avenir Heavy" w:hAnsi="Avenir Heavy"/>
        </w:rPr>
      </w:pPr>
      <w:r w:rsidRPr="00DF4955">
        <w:rPr>
          <w:rFonts w:ascii="Avenir Heavy" w:hAnsi="Avenir Heavy"/>
        </w:rPr>
        <w:t>We use EWP data as reported to track majors’ writing ability.</w:t>
      </w:r>
      <w:r w:rsidR="00F26CC7">
        <w:rPr>
          <w:rFonts w:ascii="Avenir Heavy" w:hAnsi="Avenir Heavy"/>
        </w:rPr>
        <w:t xml:space="preserve"> We use the over-all</w:t>
      </w:r>
      <w:r w:rsidR="0011431F">
        <w:rPr>
          <w:rFonts w:ascii="Avenir Heavy" w:hAnsi="Avenir Heavy"/>
        </w:rPr>
        <w:t xml:space="preserve"> score</w:t>
      </w:r>
      <w:r w:rsidR="00D71B0B">
        <w:rPr>
          <w:rFonts w:ascii="Avenir Heavy" w:hAnsi="Avenir Heavy"/>
        </w:rPr>
        <w:t>s</w:t>
      </w:r>
      <w:r w:rsidR="0011431F">
        <w:rPr>
          <w:rFonts w:ascii="Avenir Heavy" w:hAnsi="Avenir Heavy"/>
        </w:rPr>
        <w:t xml:space="preserve">. </w:t>
      </w:r>
    </w:p>
    <w:p w14:paraId="2256F715" w14:textId="77777777" w:rsidR="00525F30" w:rsidRPr="00DF4955" w:rsidRDefault="00525F30" w:rsidP="009D03FC">
      <w:pPr>
        <w:rPr>
          <w:rFonts w:ascii="Avenir Heavy" w:hAnsi="Avenir Heavy"/>
        </w:rPr>
      </w:pPr>
    </w:p>
    <w:p w14:paraId="7D519F44" w14:textId="3C9F96B7" w:rsidR="00525F30" w:rsidRPr="00DF4955" w:rsidRDefault="00525F30" w:rsidP="009D03FC">
      <w:pPr>
        <w:rPr>
          <w:rFonts w:ascii="Avenir Heavy" w:hAnsi="Avenir Heavy"/>
          <w:b/>
        </w:rPr>
      </w:pPr>
      <w:r w:rsidRPr="00FA4FAE">
        <w:rPr>
          <w:rFonts w:ascii="Avenir Heavy" w:hAnsi="Avenir Heavy"/>
          <w:b/>
          <w:u w:val="single"/>
        </w:rPr>
        <w:t>Speaking Assessment</w:t>
      </w:r>
      <w:r w:rsidR="004367FC" w:rsidRPr="00FA4FAE">
        <w:rPr>
          <w:rFonts w:ascii="Avenir Heavy" w:hAnsi="Avenir Heavy"/>
          <w:b/>
          <w:u w:val="single"/>
        </w:rPr>
        <w:t>s</w:t>
      </w:r>
      <w:r w:rsidR="00E53F8F">
        <w:rPr>
          <w:rFonts w:ascii="Avenir Heavy" w:hAnsi="Avenir Heavy"/>
          <w:b/>
        </w:rPr>
        <w:t>:</w:t>
      </w:r>
      <w:r w:rsidRPr="00DF4955">
        <w:rPr>
          <w:rFonts w:ascii="Avenir Heavy" w:hAnsi="Avenir Heavy"/>
          <w:b/>
        </w:rPr>
        <w:t xml:space="preserve"> </w:t>
      </w:r>
    </w:p>
    <w:p w14:paraId="3F57EE36" w14:textId="77777777" w:rsidR="00525F30" w:rsidRPr="00DF4955" w:rsidRDefault="00525F30" w:rsidP="009D03FC">
      <w:pPr>
        <w:rPr>
          <w:rFonts w:ascii="Avenir Heavy" w:hAnsi="Avenir Heavy"/>
          <w:b/>
        </w:rPr>
      </w:pPr>
    </w:p>
    <w:p w14:paraId="2B5A66DC" w14:textId="3130FDF1" w:rsidR="00525F30" w:rsidRPr="00DF4955" w:rsidRDefault="00525F30" w:rsidP="009D03FC">
      <w:pPr>
        <w:rPr>
          <w:rFonts w:ascii="Avenir Heavy" w:hAnsi="Avenir Heavy"/>
        </w:rPr>
      </w:pPr>
      <w:r w:rsidRPr="00DF4955">
        <w:rPr>
          <w:rFonts w:ascii="Avenir Heavy" w:hAnsi="Avenir Heavy"/>
        </w:rPr>
        <w:t>We use speaking assessment administered in the senior seminar to assess level</w:t>
      </w:r>
      <w:r w:rsidR="00F223D6">
        <w:rPr>
          <w:rFonts w:ascii="Avenir Heavy" w:hAnsi="Avenir Heavy"/>
        </w:rPr>
        <w:t xml:space="preserve"> of mastery at the end of the</w:t>
      </w:r>
      <w:r w:rsidR="001616E6">
        <w:rPr>
          <w:rFonts w:ascii="Avenir Heavy" w:hAnsi="Avenir Heavy"/>
        </w:rPr>
        <w:t xml:space="preserve"> </w:t>
      </w:r>
      <w:r w:rsidRPr="00DF4955">
        <w:rPr>
          <w:rFonts w:ascii="Avenir Heavy" w:hAnsi="Avenir Heavy"/>
        </w:rPr>
        <w:t xml:space="preserve">senior year. </w:t>
      </w:r>
      <w:r w:rsidR="004E4404">
        <w:rPr>
          <w:rFonts w:ascii="Avenir Heavy" w:hAnsi="Avenir Heavy"/>
        </w:rPr>
        <w:t>Over-all score reported.</w:t>
      </w:r>
      <w:r w:rsidRPr="00DF4955">
        <w:rPr>
          <w:rFonts w:ascii="Avenir Heavy" w:hAnsi="Avenir Heavy"/>
        </w:rPr>
        <w:t xml:space="preserve"> </w:t>
      </w:r>
    </w:p>
    <w:p w14:paraId="4628C636" w14:textId="77777777" w:rsidR="00525F30" w:rsidRPr="00DF4955" w:rsidRDefault="00525F30" w:rsidP="009D03FC">
      <w:pPr>
        <w:rPr>
          <w:rFonts w:ascii="Avenir Heavy" w:hAnsi="Avenir Heavy"/>
        </w:rPr>
      </w:pPr>
    </w:p>
    <w:p w14:paraId="2548D99D" w14:textId="5165BB54" w:rsidR="00525F30" w:rsidRPr="00DF4955" w:rsidRDefault="00493025" w:rsidP="009D03FC">
      <w:pPr>
        <w:rPr>
          <w:rFonts w:ascii="Avenir Heavy" w:hAnsi="Avenir Heavy"/>
          <w:b/>
        </w:rPr>
      </w:pPr>
      <w:r w:rsidRPr="00FA4FAE">
        <w:rPr>
          <w:rFonts w:ascii="Avenir Heavy" w:hAnsi="Avenir Heavy"/>
          <w:b/>
          <w:u w:val="single"/>
        </w:rPr>
        <w:t>Responsible</w:t>
      </w:r>
      <w:r w:rsidR="00525F30" w:rsidRPr="00FA4FAE">
        <w:rPr>
          <w:rFonts w:ascii="Avenir Heavy" w:hAnsi="Avenir Heavy"/>
          <w:b/>
          <w:u w:val="single"/>
        </w:rPr>
        <w:t xml:space="preserve"> Citizenship Survey</w:t>
      </w:r>
      <w:r w:rsidR="004367FC" w:rsidRPr="00FA4FAE">
        <w:rPr>
          <w:rFonts w:ascii="Avenir Heavy" w:hAnsi="Avenir Heavy"/>
          <w:b/>
          <w:u w:val="single"/>
        </w:rPr>
        <w:t>s</w:t>
      </w:r>
      <w:r w:rsidR="00E53F8F">
        <w:rPr>
          <w:rFonts w:ascii="Avenir Heavy" w:hAnsi="Avenir Heavy"/>
          <w:b/>
        </w:rPr>
        <w:t>:</w:t>
      </w:r>
    </w:p>
    <w:p w14:paraId="76D12743" w14:textId="77777777" w:rsidR="00525F30" w:rsidRPr="00DF4955" w:rsidRDefault="00525F30" w:rsidP="009D03FC">
      <w:pPr>
        <w:rPr>
          <w:rFonts w:ascii="Avenir Heavy" w:hAnsi="Avenir Heavy"/>
          <w:b/>
        </w:rPr>
      </w:pPr>
    </w:p>
    <w:p w14:paraId="50DC1D44" w14:textId="14933DF9" w:rsidR="00493025" w:rsidRDefault="00493025" w:rsidP="009D03FC">
      <w:pPr>
        <w:rPr>
          <w:rFonts w:ascii="Avenir Heavy" w:hAnsi="Avenir Heavy"/>
        </w:rPr>
      </w:pPr>
      <w:r>
        <w:rPr>
          <w:rFonts w:ascii="Avenir Heavy" w:hAnsi="Avenir Heavy"/>
        </w:rPr>
        <w:t>We use responsible</w:t>
      </w:r>
      <w:r w:rsidR="00525F30" w:rsidRPr="00DF4955">
        <w:rPr>
          <w:rFonts w:ascii="Avenir Heavy" w:hAnsi="Avenir Heavy"/>
        </w:rPr>
        <w:t xml:space="preserve"> citizenship survey data to assess level of mastery of responsible citizenship</w:t>
      </w:r>
      <w:r w:rsidR="00E445E8">
        <w:rPr>
          <w:rFonts w:ascii="Avenir Heavy" w:hAnsi="Avenir Heavy"/>
        </w:rPr>
        <w:t xml:space="preserve"> self-report</w:t>
      </w:r>
      <w:r w:rsidR="004B764D">
        <w:rPr>
          <w:rFonts w:ascii="Avenir Heavy" w:hAnsi="Avenir Heavy"/>
        </w:rPr>
        <w:t xml:space="preserve">. </w:t>
      </w:r>
      <w:r w:rsidR="006C1EE6">
        <w:rPr>
          <w:rFonts w:ascii="Avenir Heavy" w:hAnsi="Avenir Heavy"/>
        </w:rPr>
        <w:t>This information tells us 1)</w:t>
      </w:r>
      <w:r w:rsidR="00717A90">
        <w:rPr>
          <w:rFonts w:ascii="Avenir Heavy" w:hAnsi="Avenir Heavy"/>
        </w:rPr>
        <w:t xml:space="preserve"> whe</w:t>
      </w:r>
      <w:r w:rsidR="00F829F0">
        <w:rPr>
          <w:rFonts w:ascii="Avenir Heavy" w:hAnsi="Avenir Heavy"/>
        </w:rPr>
        <w:t xml:space="preserve">ther students see certain criteria as necessary for </w:t>
      </w:r>
      <w:r w:rsidR="00717A90">
        <w:rPr>
          <w:rFonts w:ascii="Avenir Heavy" w:hAnsi="Avenir Heavy"/>
        </w:rPr>
        <w:t>responsible citizens</w:t>
      </w:r>
      <w:r w:rsidR="00F829F0">
        <w:rPr>
          <w:rFonts w:ascii="Avenir Heavy" w:hAnsi="Avenir Heavy"/>
        </w:rPr>
        <w:t>hip and 2) whether they see themselves as meeting those criteria</w:t>
      </w:r>
      <w:r w:rsidR="00717A90">
        <w:rPr>
          <w:rFonts w:ascii="Avenir Heavy" w:hAnsi="Avenir Heavy"/>
        </w:rPr>
        <w:t xml:space="preserve">. </w:t>
      </w:r>
      <w:r w:rsidR="00560DA9">
        <w:rPr>
          <w:rFonts w:ascii="Avenir Heavy" w:hAnsi="Avenir Heavy"/>
        </w:rPr>
        <w:t xml:space="preserve">We convert assessment such as “essential” </w:t>
      </w:r>
      <w:r w:rsidR="00F45A8E">
        <w:rPr>
          <w:rFonts w:ascii="Avenir Heavy" w:hAnsi="Avenir Heavy"/>
        </w:rPr>
        <w:t>and “slightly disagree” onto a 5</w:t>
      </w:r>
      <w:r w:rsidR="00F223D6">
        <w:rPr>
          <w:rFonts w:ascii="Avenir Heavy" w:hAnsi="Avenir Heavy"/>
        </w:rPr>
        <w:t>-</w:t>
      </w:r>
      <w:r w:rsidR="00560DA9">
        <w:rPr>
          <w:rFonts w:ascii="Avenir Heavy" w:hAnsi="Avenir Heavy"/>
        </w:rPr>
        <w:t xml:space="preserve">point scale.  Expecting an </w:t>
      </w:r>
      <w:r w:rsidR="007C5090">
        <w:rPr>
          <w:rFonts w:ascii="Avenir Heavy" w:hAnsi="Avenir Heavy"/>
        </w:rPr>
        <w:t xml:space="preserve">overall </w:t>
      </w:r>
      <w:r w:rsidR="00F45A8E">
        <w:rPr>
          <w:rFonts w:ascii="Avenir Heavy" w:hAnsi="Avenir Heavy"/>
        </w:rPr>
        <w:t>average of 4</w:t>
      </w:r>
      <w:r w:rsidR="005C4679">
        <w:rPr>
          <w:rFonts w:ascii="Avenir Heavy" w:hAnsi="Avenir Heavy"/>
        </w:rPr>
        <w:t>, across the average score for</w:t>
      </w:r>
      <w:r w:rsidR="00CC36A9">
        <w:rPr>
          <w:rFonts w:ascii="Avenir Heavy" w:hAnsi="Avenir Heavy"/>
        </w:rPr>
        <w:t xml:space="preserve"> each question: </w:t>
      </w:r>
    </w:p>
    <w:p w14:paraId="275B9125" w14:textId="77777777" w:rsidR="00560DA9" w:rsidRDefault="00560DA9" w:rsidP="009D03FC">
      <w:pPr>
        <w:rPr>
          <w:rFonts w:ascii="Avenir Heavy" w:hAnsi="Avenir Heavy"/>
        </w:rPr>
      </w:pPr>
    </w:p>
    <w:p w14:paraId="7EDC114E" w14:textId="77777777"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becoming a community leader</w:t>
      </w:r>
    </w:p>
    <w:p w14:paraId="5B90C782" w14:textId="77777777"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helping others who are in difficulty</w:t>
      </w:r>
    </w:p>
    <w:p w14:paraId="5C42AEE6" w14:textId="6090B766" w:rsidR="00560DA9" w:rsidRDefault="00F223D6"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 xml:space="preserve">developing a meaningful </w:t>
      </w:r>
      <w:r w:rsidR="00560DA9">
        <w:rPr>
          <w:rFonts w:ascii="Helvetica Neue" w:eastAsiaTheme="minorEastAsia" w:hAnsi="Helvetica Neue" w:cs="Helvetica Neue"/>
          <w:lang w:eastAsia="ja-JP"/>
        </w:rPr>
        <w:t>philosophy of life</w:t>
      </w:r>
    </w:p>
    <w:p w14:paraId="053CA43F" w14:textId="77777777"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influencing the political structure</w:t>
      </w:r>
    </w:p>
    <w:p w14:paraId="0275AD94" w14:textId="77777777"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volunteering in my community</w:t>
      </w:r>
    </w:p>
    <w:p w14:paraId="7790AC14" w14:textId="77777777" w:rsidR="00560DA9" w:rsidRDefault="00560DA9" w:rsidP="00560DA9">
      <w:pPr>
        <w:widowControl w:val="0"/>
        <w:autoSpaceDE w:val="0"/>
        <w:autoSpaceDN w:val="0"/>
        <w:adjustRightInd w:val="0"/>
        <w:spacing w:line="280" w:lineRule="atLeast"/>
        <w:rPr>
          <w:rFonts w:ascii="Helvetica Neue" w:eastAsiaTheme="minorEastAsia" w:hAnsi="Helvetica Neue" w:cs="Helvetica Neue"/>
          <w:lang w:eastAsia="ja-JP"/>
        </w:rPr>
      </w:pPr>
      <w:r>
        <w:rPr>
          <w:rFonts w:ascii="Helvetica Neue" w:eastAsiaTheme="minorEastAsia" w:hAnsi="Helvetica Neue" w:cs="Helvetica Neue"/>
          <w:lang w:eastAsia="ja-JP"/>
        </w:rPr>
        <w:t>help to promote racial understanding</w:t>
      </w:r>
    </w:p>
    <w:p w14:paraId="042666A5" w14:textId="77777777" w:rsidR="00786118" w:rsidRPr="00DF4955" w:rsidRDefault="00786118" w:rsidP="009D03FC">
      <w:pPr>
        <w:rPr>
          <w:rFonts w:ascii="Avenir Heavy" w:hAnsi="Avenir Heavy"/>
        </w:rPr>
      </w:pPr>
    </w:p>
    <w:p w14:paraId="503C7738" w14:textId="7AC03D64" w:rsidR="004E4404" w:rsidRDefault="00FA4FAE" w:rsidP="009D03FC">
      <w:pPr>
        <w:rPr>
          <w:rFonts w:ascii="Avenir Heavy" w:hAnsi="Avenir Heavy"/>
        </w:rPr>
      </w:pPr>
      <w:r>
        <w:rPr>
          <w:rFonts w:ascii="Avenir Heavy" w:hAnsi="Avenir Heavy"/>
        </w:rPr>
        <w:t>PART TWO</w:t>
      </w:r>
      <w:r w:rsidR="004E4404">
        <w:rPr>
          <w:rFonts w:ascii="Avenir Heavy" w:hAnsi="Avenir Heavy"/>
        </w:rPr>
        <w:t xml:space="preserve"> </w:t>
      </w:r>
    </w:p>
    <w:p w14:paraId="3AB690C9" w14:textId="77777777" w:rsidR="004D7CF2" w:rsidRDefault="004D7CF2" w:rsidP="009D03FC">
      <w:pPr>
        <w:rPr>
          <w:rFonts w:ascii="Avenir Heavy" w:hAnsi="Avenir Heavy"/>
        </w:rPr>
      </w:pPr>
    </w:p>
    <w:p w14:paraId="08DD4903" w14:textId="77777777" w:rsidR="004E4404" w:rsidRPr="004D7CF2" w:rsidRDefault="004E4404" w:rsidP="004E4404">
      <w:pPr>
        <w:widowControl w:val="0"/>
        <w:autoSpaceDE w:val="0"/>
        <w:autoSpaceDN w:val="0"/>
        <w:adjustRightInd w:val="0"/>
        <w:ind w:right="-4320"/>
        <w:rPr>
          <w:rFonts w:asciiTheme="majorHAnsi" w:hAnsiTheme="majorHAnsi"/>
          <w:b/>
        </w:rPr>
      </w:pPr>
      <w:r w:rsidRPr="004D7CF2">
        <w:rPr>
          <w:rFonts w:asciiTheme="majorHAnsi" w:hAnsiTheme="majorHAnsi"/>
          <w:b/>
        </w:rPr>
        <w:t>Describe your program’s assessment accomplishments since your last report was submitted.  Discuss ways in which you have responded to the CASA Director’s comments on last year’s report or simply describe what assessment work was initiated, continued, or completed.</w:t>
      </w:r>
    </w:p>
    <w:p w14:paraId="2C46B156" w14:textId="77777777" w:rsidR="004E4404" w:rsidRPr="004D7CF2" w:rsidRDefault="004E4404" w:rsidP="004E4404">
      <w:pPr>
        <w:rPr>
          <w:rFonts w:asciiTheme="majorHAnsi" w:hAnsiTheme="majorHAnsi"/>
        </w:rPr>
      </w:pPr>
    </w:p>
    <w:p w14:paraId="2F0E0164" w14:textId="0DCD5C7D" w:rsidR="008F1A32" w:rsidRDefault="00F829F0" w:rsidP="009D03FC">
      <w:pPr>
        <w:rPr>
          <w:rFonts w:asciiTheme="majorHAnsi" w:hAnsiTheme="majorHAnsi"/>
        </w:rPr>
      </w:pPr>
      <w:r>
        <w:rPr>
          <w:rFonts w:asciiTheme="majorHAnsi" w:hAnsiTheme="majorHAnsi"/>
        </w:rPr>
        <w:t>We have c</w:t>
      </w:r>
      <w:r w:rsidR="008F1A32">
        <w:rPr>
          <w:rFonts w:asciiTheme="majorHAnsi" w:hAnsiTheme="majorHAnsi"/>
        </w:rPr>
        <w:t>ontinued with data collection:  faculty surveys, student self-</w:t>
      </w:r>
      <w:r w:rsidR="007B50DB">
        <w:rPr>
          <w:rFonts w:asciiTheme="majorHAnsi" w:hAnsiTheme="majorHAnsi"/>
        </w:rPr>
        <w:t xml:space="preserve">reports, </w:t>
      </w:r>
      <w:r>
        <w:rPr>
          <w:rFonts w:asciiTheme="majorHAnsi" w:hAnsiTheme="majorHAnsi"/>
        </w:rPr>
        <w:t xml:space="preserve">and various </w:t>
      </w:r>
      <w:r w:rsidR="007B50DB">
        <w:rPr>
          <w:rFonts w:asciiTheme="majorHAnsi" w:hAnsiTheme="majorHAnsi"/>
        </w:rPr>
        <w:t>university assessments</w:t>
      </w:r>
      <w:r>
        <w:rPr>
          <w:rFonts w:asciiTheme="majorHAnsi" w:hAnsiTheme="majorHAnsi"/>
        </w:rPr>
        <w:t>.</w:t>
      </w:r>
      <w:r w:rsidR="008F1A32">
        <w:rPr>
          <w:rFonts w:asciiTheme="majorHAnsi" w:hAnsiTheme="majorHAnsi"/>
        </w:rPr>
        <w:t xml:space="preserve"> </w:t>
      </w:r>
    </w:p>
    <w:p w14:paraId="4758284D" w14:textId="70E76875" w:rsidR="004C345E" w:rsidRDefault="00F829F0" w:rsidP="009D03FC">
      <w:pPr>
        <w:rPr>
          <w:rFonts w:asciiTheme="majorHAnsi" w:hAnsiTheme="majorHAnsi"/>
        </w:rPr>
      </w:pPr>
      <w:r>
        <w:rPr>
          <w:rFonts w:asciiTheme="majorHAnsi" w:hAnsiTheme="majorHAnsi"/>
        </w:rPr>
        <w:t>We have a</w:t>
      </w:r>
      <w:r w:rsidR="004C345E">
        <w:rPr>
          <w:rFonts w:asciiTheme="majorHAnsi" w:hAnsiTheme="majorHAnsi"/>
        </w:rPr>
        <w:t xml:space="preserve">nalyzed learning on a variety of targets: individual students, individual courses, </w:t>
      </w:r>
      <w:r>
        <w:rPr>
          <w:rFonts w:asciiTheme="majorHAnsi" w:hAnsiTheme="majorHAnsi"/>
        </w:rPr>
        <w:t xml:space="preserve">and </w:t>
      </w:r>
      <w:r w:rsidR="004C345E">
        <w:rPr>
          <w:rFonts w:asciiTheme="majorHAnsi" w:hAnsiTheme="majorHAnsi"/>
        </w:rPr>
        <w:t>intake and exit to the program</w:t>
      </w:r>
      <w:r>
        <w:rPr>
          <w:rFonts w:asciiTheme="majorHAnsi" w:hAnsiTheme="majorHAnsi"/>
        </w:rPr>
        <w:t>.</w:t>
      </w:r>
    </w:p>
    <w:p w14:paraId="1C0EFD0C" w14:textId="35FE708A" w:rsidR="007B50DB" w:rsidRDefault="00F829F0" w:rsidP="009D03FC">
      <w:pPr>
        <w:rPr>
          <w:rFonts w:asciiTheme="majorHAnsi" w:hAnsiTheme="majorHAnsi"/>
        </w:rPr>
      </w:pPr>
      <w:r>
        <w:rPr>
          <w:rFonts w:asciiTheme="majorHAnsi" w:hAnsiTheme="majorHAnsi"/>
        </w:rPr>
        <w:t>We have r</w:t>
      </w:r>
      <w:r w:rsidR="007B50DB">
        <w:rPr>
          <w:rFonts w:asciiTheme="majorHAnsi" w:hAnsiTheme="majorHAnsi"/>
        </w:rPr>
        <w:t xml:space="preserve">esponded to CASA </w:t>
      </w:r>
      <w:r>
        <w:rPr>
          <w:rFonts w:asciiTheme="majorHAnsi" w:hAnsiTheme="majorHAnsi"/>
        </w:rPr>
        <w:t>r</w:t>
      </w:r>
      <w:r w:rsidR="00DA1769">
        <w:rPr>
          <w:rFonts w:asciiTheme="majorHAnsi" w:hAnsiTheme="majorHAnsi"/>
        </w:rPr>
        <w:t xml:space="preserve">eport by including the number of respondents </w:t>
      </w:r>
      <w:r>
        <w:rPr>
          <w:rFonts w:asciiTheme="majorHAnsi" w:hAnsiTheme="majorHAnsi"/>
        </w:rPr>
        <w:t xml:space="preserve">for each objective/question, and also by </w:t>
      </w:r>
      <w:r w:rsidR="00DA1769">
        <w:rPr>
          <w:rFonts w:asciiTheme="majorHAnsi" w:hAnsiTheme="majorHAnsi"/>
        </w:rPr>
        <w:t>explaining how the responsible citizenship data is used to tell us about the a</w:t>
      </w:r>
      <w:r>
        <w:rPr>
          <w:rFonts w:asciiTheme="majorHAnsi" w:hAnsiTheme="majorHAnsi"/>
        </w:rPr>
        <w:t xml:space="preserve">ttainment of our objectives (see above). </w:t>
      </w:r>
      <w:r w:rsidR="00DA1769">
        <w:rPr>
          <w:rFonts w:asciiTheme="majorHAnsi" w:hAnsiTheme="majorHAnsi"/>
        </w:rPr>
        <w:t>We c</w:t>
      </w:r>
      <w:r w:rsidR="00D53250">
        <w:rPr>
          <w:rFonts w:asciiTheme="majorHAnsi" w:hAnsiTheme="majorHAnsi"/>
        </w:rPr>
        <w:t xml:space="preserve">hose particular questions from </w:t>
      </w:r>
      <w:r w:rsidR="00DA1769">
        <w:rPr>
          <w:rFonts w:asciiTheme="majorHAnsi" w:hAnsiTheme="majorHAnsi"/>
        </w:rPr>
        <w:t xml:space="preserve">the </w:t>
      </w:r>
      <w:r w:rsidR="00D53250">
        <w:rPr>
          <w:rFonts w:asciiTheme="majorHAnsi" w:hAnsiTheme="majorHAnsi"/>
        </w:rPr>
        <w:t xml:space="preserve">responsible citizenship </w:t>
      </w:r>
      <w:r w:rsidR="00E303A1">
        <w:rPr>
          <w:rFonts w:asciiTheme="majorHAnsi" w:hAnsiTheme="majorHAnsi"/>
        </w:rPr>
        <w:t xml:space="preserve">university </w:t>
      </w:r>
      <w:r w:rsidR="00D53250">
        <w:rPr>
          <w:rFonts w:asciiTheme="majorHAnsi" w:hAnsiTheme="majorHAnsi"/>
        </w:rPr>
        <w:t>assessment that meet de</w:t>
      </w:r>
      <w:r w:rsidR="00E303A1">
        <w:rPr>
          <w:rFonts w:asciiTheme="majorHAnsi" w:hAnsiTheme="majorHAnsi"/>
        </w:rPr>
        <w:t xml:space="preserve">partment learning goals, </w:t>
      </w:r>
      <w:r>
        <w:rPr>
          <w:rFonts w:asciiTheme="majorHAnsi" w:hAnsiTheme="majorHAnsi"/>
        </w:rPr>
        <w:t xml:space="preserve">and </w:t>
      </w:r>
      <w:r w:rsidR="00E303A1">
        <w:rPr>
          <w:rFonts w:asciiTheme="majorHAnsi" w:hAnsiTheme="majorHAnsi"/>
        </w:rPr>
        <w:t>clarified</w:t>
      </w:r>
      <w:r>
        <w:rPr>
          <w:rFonts w:asciiTheme="majorHAnsi" w:hAnsiTheme="majorHAnsi"/>
        </w:rPr>
        <w:t xml:space="preserve"> expectations.</w:t>
      </w:r>
    </w:p>
    <w:p w14:paraId="060E7E7E" w14:textId="77777777" w:rsidR="00BA0E57" w:rsidRPr="004D7CF2" w:rsidRDefault="00BA0E57" w:rsidP="009D03FC">
      <w:pPr>
        <w:rPr>
          <w:rFonts w:asciiTheme="majorHAnsi" w:hAnsiTheme="majorHAnsi"/>
        </w:rPr>
      </w:pPr>
    </w:p>
    <w:p w14:paraId="75176609" w14:textId="77777777" w:rsidR="004E4404" w:rsidRDefault="004E4404" w:rsidP="004E4404">
      <w:pPr>
        <w:widowControl w:val="0"/>
        <w:tabs>
          <w:tab w:val="left" w:pos="1740"/>
        </w:tabs>
        <w:autoSpaceDE w:val="0"/>
        <w:autoSpaceDN w:val="0"/>
        <w:adjustRightInd w:val="0"/>
        <w:ind w:right="-4320"/>
        <w:rPr>
          <w:rFonts w:asciiTheme="majorHAnsi" w:hAnsiTheme="majorHAnsi"/>
          <w:b/>
          <w:bCs/>
        </w:rPr>
      </w:pPr>
      <w:r w:rsidRPr="004D7CF2">
        <w:rPr>
          <w:rFonts w:asciiTheme="majorHAnsi" w:hAnsiTheme="majorHAnsi"/>
          <w:b/>
          <w:bCs/>
        </w:rPr>
        <w:t>PART THREE</w:t>
      </w:r>
    </w:p>
    <w:p w14:paraId="1DB2654D" w14:textId="77777777" w:rsidR="004D7CF2" w:rsidRPr="004D7CF2" w:rsidRDefault="004D7CF2" w:rsidP="004E4404">
      <w:pPr>
        <w:widowControl w:val="0"/>
        <w:tabs>
          <w:tab w:val="left" w:pos="1740"/>
        </w:tabs>
        <w:autoSpaceDE w:val="0"/>
        <w:autoSpaceDN w:val="0"/>
        <w:adjustRightInd w:val="0"/>
        <w:ind w:right="-4320"/>
        <w:rPr>
          <w:rFonts w:asciiTheme="majorHAnsi" w:hAnsiTheme="majorHAnsi"/>
        </w:rPr>
      </w:pPr>
    </w:p>
    <w:p w14:paraId="5FE50287" w14:textId="77777777" w:rsidR="004E4404" w:rsidRPr="004D7CF2" w:rsidRDefault="004E4404" w:rsidP="004E4404">
      <w:pPr>
        <w:widowControl w:val="0"/>
        <w:tabs>
          <w:tab w:val="left" w:pos="1740"/>
        </w:tabs>
        <w:autoSpaceDE w:val="0"/>
        <w:autoSpaceDN w:val="0"/>
        <w:adjustRightInd w:val="0"/>
        <w:ind w:right="-4320"/>
        <w:rPr>
          <w:rFonts w:asciiTheme="majorHAnsi" w:hAnsiTheme="majorHAnsi"/>
          <w:b/>
        </w:rPr>
      </w:pPr>
      <w:r w:rsidRPr="004D7CF2">
        <w:rPr>
          <w:rFonts w:asciiTheme="majorHAnsi" w:hAnsiTheme="majorHAnsi"/>
          <w:b/>
        </w:rPr>
        <w:t xml:space="preserve">Summarize changes and improvements in </w:t>
      </w:r>
      <w:r w:rsidRPr="004D7CF2">
        <w:rPr>
          <w:rFonts w:asciiTheme="majorHAnsi" w:hAnsiTheme="majorHAnsi"/>
          <w:b/>
          <w:bCs/>
        </w:rPr>
        <w:t>curriculum, instruction, and learning</w:t>
      </w:r>
      <w:r w:rsidRPr="004D7CF2">
        <w:rPr>
          <w:rFonts w:asciiTheme="majorHAnsi" w:hAnsiTheme="majorHAnsi"/>
          <w:b/>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14:paraId="3D2286DD" w14:textId="2A4167D9" w:rsidR="007B03F2" w:rsidRDefault="007B03F2" w:rsidP="007B03F2">
      <w:pPr>
        <w:rPr>
          <w:rFonts w:asciiTheme="majorHAnsi" w:hAnsiTheme="majorHAnsi"/>
        </w:rPr>
      </w:pPr>
    </w:p>
    <w:p w14:paraId="6DB03B12" w14:textId="01AACED2" w:rsidR="00DF1B6B" w:rsidRDefault="00D53250" w:rsidP="009D03FC">
      <w:pPr>
        <w:rPr>
          <w:rFonts w:asciiTheme="majorHAnsi" w:hAnsiTheme="majorHAnsi"/>
        </w:rPr>
      </w:pPr>
      <w:r>
        <w:rPr>
          <w:rFonts w:asciiTheme="majorHAnsi" w:hAnsiTheme="majorHAnsi"/>
        </w:rPr>
        <w:br/>
        <w:t xml:space="preserve">Plans for the future include </w:t>
      </w:r>
      <w:r w:rsidR="00F223D6">
        <w:rPr>
          <w:rFonts w:asciiTheme="majorHAnsi" w:hAnsiTheme="majorHAnsi"/>
        </w:rPr>
        <w:t>making the</w:t>
      </w:r>
      <w:r w:rsidR="00717A90">
        <w:rPr>
          <w:rFonts w:asciiTheme="majorHAnsi" w:hAnsiTheme="majorHAnsi"/>
        </w:rPr>
        <w:t xml:space="preserve"> data capture more </w:t>
      </w:r>
      <w:r w:rsidR="009F65CE">
        <w:rPr>
          <w:rFonts w:asciiTheme="majorHAnsi" w:hAnsiTheme="majorHAnsi"/>
        </w:rPr>
        <w:t>fine-grained. For example, we would like to separate online courses for the report.</w:t>
      </w:r>
      <w:r w:rsidR="00711863">
        <w:rPr>
          <w:rFonts w:asciiTheme="majorHAnsi" w:hAnsiTheme="majorHAnsi"/>
        </w:rPr>
        <w:t xml:space="preserve"> </w:t>
      </w:r>
    </w:p>
    <w:p w14:paraId="2A39ACE6" w14:textId="063A2878" w:rsidR="00711863" w:rsidRDefault="00711863" w:rsidP="009D03FC">
      <w:pPr>
        <w:rPr>
          <w:rFonts w:asciiTheme="majorHAnsi" w:hAnsiTheme="majorHAnsi"/>
        </w:rPr>
      </w:pPr>
      <w:r>
        <w:rPr>
          <w:rFonts w:asciiTheme="majorHAnsi" w:hAnsiTheme="majorHAnsi"/>
        </w:rPr>
        <w:t>We also will offer more</w:t>
      </w:r>
      <w:r w:rsidR="0083033E">
        <w:rPr>
          <w:rFonts w:asciiTheme="majorHAnsi" w:hAnsiTheme="majorHAnsi"/>
        </w:rPr>
        <w:t xml:space="preserve"> scientific and quantitative reasoning opportunities for students and reevaluate our curriculum in light of our failure to meet expectations in that area.</w:t>
      </w:r>
      <w:r w:rsidR="00835A70">
        <w:rPr>
          <w:rFonts w:asciiTheme="majorHAnsi" w:hAnsiTheme="majorHAnsi"/>
        </w:rPr>
        <w:t xml:space="preserve"> This may be resolved simply by offering our Philosophy of Science course, for example.</w:t>
      </w:r>
    </w:p>
    <w:p w14:paraId="68FE5213" w14:textId="77777777" w:rsidR="007D38A6" w:rsidRDefault="007D38A6" w:rsidP="009D03FC">
      <w:pPr>
        <w:rPr>
          <w:rFonts w:asciiTheme="majorHAnsi" w:hAnsiTheme="majorHAnsi"/>
        </w:rPr>
      </w:pPr>
    </w:p>
    <w:p w14:paraId="7F9F8581" w14:textId="6D3DECB2" w:rsidR="007D38A6" w:rsidRDefault="00835A70" w:rsidP="009D03FC">
      <w:pPr>
        <w:rPr>
          <w:rFonts w:asciiTheme="majorHAnsi" w:hAnsiTheme="majorHAnsi"/>
        </w:rPr>
      </w:pPr>
      <w:r>
        <w:rPr>
          <w:rFonts w:asciiTheme="majorHAnsi" w:hAnsiTheme="majorHAnsi"/>
        </w:rPr>
        <w:t>We have created an entirely new program in Philosophy with a separate option in Integrative Studies that allows students to integrate their philosophical studies with other disciplines. This allows those in sciences, for example, such as Pre-Law and Biology, to incorporate their philosophy courses into a holistic study of Medicine, Law, or some other area.</w:t>
      </w:r>
    </w:p>
    <w:p w14:paraId="1CD7189A" w14:textId="3F8AD30E" w:rsidR="00DF1B6B" w:rsidRPr="004D7CF2" w:rsidRDefault="00DF1B6B" w:rsidP="009D03FC">
      <w:pPr>
        <w:rPr>
          <w:rFonts w:asciiTheme="majorHAnsi" w:hAnsiTheme="majorHAnsi"/>
        </w:rPr>
      </w:pPr>
    </w:p>
    <w:sectPr w:rsidR="00DF1B6B" w:rsidRPr="004D7CF2" w:rsidSect="007E72C3">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AC63" w14:textId="77777777" w:rsidR="00CA78FA" w:rsidRDefault="00CA78FA" w:rsidP="00E026C8">
      <w:r>
        <w:separator/>
      </w:r>
    </w:p>
  </w:endnote>
  <w:endnote w:type="continuationSeparator" w:id="0">
    <w:p w14:paraId="3CA5FEB2" w14:textId="77777777" w:rsidR="00CA78FA" w:rsidRDefault="00CA78FA" w:rsidP="00E0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Heavy">
    <w:altName w:val="Trebuchet MS"/>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32923" w14:textId="77777777" w:rsidR="00CA78FA" w:rsidRDefault="00CA78FA" w:rsidP="00E026C8">
      <w:r>
        <w:separator/>
      </w:r>
    </w:p>
  </w:footnote>
  <w:footnote w:type="continuationSeparator" w:id="0">
    <w:p w14:paraId="5233258C" w14:textId="77777777" w:rsidR="00CA78FA" w:rsidRDefault="00CA78FA" w:rsidP="00E02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524"/>
    <w:multiLevelType w:val="hybridMultilevel"/>
    <w:tmpl w:val="1B3A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3FC"/>
    <w:rsid w:val="0001638F"/>
    <w:rsid w:val="00044FC7"/>
    <w:rsid w:val="000560A9"/>
    <w:rsid w:val="00064966"/>
    <w:rsid w:val="0008781A"/>
    <w:rsid w:val="000943DC"/>
    <w:rsid w:val="000A059E"/>
    <w:rsid w:val="000D586B"/>
    <w:rsid w:val="000D7473"/>
    <w:rsid w:val="000F042E"/>
    <w:rsid w:val="000F58DF"/>
    <w:rsid w:val="000F7855"/>
    <w:rsid w:val="0011431F"/>
    <w:rsid w:val="00123577"/>
    <w:rsid w:val="001616E6"/>
    <w:rsid w:val="00161912"/>
    <w:rsid w:val="001A5899"/>
    <w:rsid w:val="001C0C33"/>
    <w:rsid w:val="001E5794"/>
    <w:rsid w:val="00200C95"/>
    <w:rsid w:val="00226449"/>
    <w:rsid w:val="00234F33"/>
    <w:rsid w:val="00247140"/>
    <w:rsid w:val="002523FD"/>
    <w:rsid w:val="0026295B"/>
    <w:rsid w:val="00282A42"/>
    <w:rsid w:val="002A4C97"/>
    <w:rsid w:val="002A66DA"/>
    <w:rsid w:val="002A7966"/>
    <w:rsid w:val="002B78BD"/>
    <w:rsid w:val="002D038E"/>
    <w:rsid w:val="003056A8"/>
    <w:rsid w:val="00350819"/>
    <w:rsid w:val="00352935"/>
    <w:rsid w:val="00364003"/>
    <w:rsid w:val="003A35BF"/>
    <w:rsid w:val="003C7EFB"/>
    <w:rsid w:val="004008A2"/>
    <w:rsid w:val="00403298"/>
    <w:rsid w:val="004367FC"/>
    <w:rsid w:val="004412C1"/>
    <w:rsid w:val="004507F1"/>
    <w:rsid w:val="00464801"/>
    <w:rsid w:val="004828BF"/>
    <w:rsid w:val="00493025"/>
    <w:rsid w:val="00495F37"/>
    <w:rsid w:val="004B764D"/>
    <w:rsid w:val="004C345E"/>
    <w:rsid w:val="004C594C"/>
    <w:rsid w:val="004D7CF2"/>
    <w:rsid w:val="004E4404"/>
    <w:rsid w:val="005204A8"/>
    <w:rsid w:val="00525F30"/>
    <w:rsid w:val="00560DA9"/>
    <w:rsid w:val="005B03A4"/>
    <w:rsid w:val="005C12E5"/>
    <w:rsid w:val="005C4679"/>
    <w:rsid w:val="005E28A7"/>
    <w:rsid w:val="005F737F"/>
    <w:rsid w:val="006325EA"/>
    <w:rsid w:val="00651847"/>
    <w:rsid w:val="006834ED"/>
    <w:rsid w:val="00686F01"/>
    <w:rsid w:val="006A1547"/>
    <w:rsid w:val="006C1EE6"/>
    <w:rsid w:val="006E631C"/>
    <w:rsid w:val="0070361F"/>
    <w:rsid w:val="00711863"/>
    <w:rsid w:val="00712200"/>
    <w:rsid w:val="00717A90"/>
    <w:rsid w:val="00721351"/>
    <w:rsid w:val="00772236"/>
    <w:rsid w:val="00780F45"/>
    <w:rsid w:val="00786118"/>
    <w:rsid w:val="007931C1"/>
    <w:rsid w:val="00793522"/>
    <w:rsid w:val="00797ADB"/>
    <w:rsid w:val="007A5BE2"/>
    <w:rsid w:val="007B03F2"/>
    <w:rsid w:val="007B1DD8"/>
    <w:rsid w:val="007B50DB"/>
    <w:rsid w:val="007C5090"/>
    <w:rsid w:val="007D38A6"/>
    <w:rsid w:val="007D60D5"/>
    <w:rsid w:val="007E72C3"/>
    <w:rsid w:val="007F320F"/>
    <w:rsid w:val="00813A4D"/>
    <w:rsid w:val="0081508A"/>
    <w:rsid w:val="00816194"/>
    <w:rsid w:val="00825A48"/>
    <w:rsid w:val="0083033E"/>
    <w:rsid w:val="008332AF"/>
    <w:rsid w:val="00835A70"/>
    <w:rsid w:val="008575F2"/>
    <w:rsid w:val="00883B07"/>
    <w:rsid w:val="008876FE"/>
    <w:rsid w:val="0089169B"/>
    <w:rsid w:val="008A6459"/>
    <w:rsid w:val="008B64A5"/>
    <w:rsid w:val="008E16F0"/>
    <w:rsid w:val="008E378D"/>
    <w:rsid w:val="008F1A32"/>
    <w:rsid w:val="008F33EF"/>
    <w:rsid w:val="00915EBA"/>
    <w:rsid w:val="009261FF"/>
    <w:rsid w:val="00930FD6"/>
    <w:rsid w:val="009454C6"/>
    <w:rsid w:val="00950815"/>
    <w:rsid w:val="00964204"/>
    <w:rsid w:val="00966DD1"/>
    <w:rsid w:val="009B0CAB"/>
    <w:rsid w:val="009D03FC"/>
    <w:rsid w:val="009D2B5A"/>
    <w:rsid w:val="009F65CE"/>
    <w:rsid w:val="00A10A07"/>
    <w:rsid w:val="00A2787F"/>
    <w:rsid w:val="00A30D63"/>
    <w:rsid w:val="00A35C1A"/>
    <w:rsid w:val="00A6246C"/>
    <w:rsid w:val="00A67A8E"/>
    <w:rsid w:val="00A7296C"/>
    <w:rsid w:val="00A80076"/>
    <w:rsid w:val="00A86A78"/>
    <w:rsid w:val="00AC1157"/>
    <w:rsid w:val="00B06570"/>
    <w:rsid w:val="00B11406"/>
    <w:rsid w:val="00B145CB"/>
    <w:rsid w:val="00B14F39"/>
    <w:rsid w:val="00B17A08"/>
    <w:rsid w:val="00B21AC6"/>
    <w:rsid w:val="00B23BDA"/>
    <w:rsid w:val="00B255EF"/>
    <w:rsid w:val="00B259AC"/>
    <w:rsid w:val="00B45F3B"/>
    <w:rsid w:val="00B67BF3"/>
    <w:rsid w:val="00B77DF2"/>
    <w:rsid w:val="00BA0E57"/>
    <w:rsid w:val="00BB300B"/>
    <w:rsid w:val="00BB501D"/>
    <w:rsid w:val="00BB7DF6"/>
    <w:rsid w:val="00BC2A8A"/>
    <w:rsid w:val="00BE30BB"/>
    <w:rsid w:val="00BF3DB5"/>
    <w:rsid w:val="00C21677"/>
    <w:rsid w:val="00C25DAF"/>
    <w:rsid w:val="00C4461D"/>
    <w:rsid w:val="00C5186C"/>
    <w:rsid w:val="00C63094"/>
    <w:rsid w:val="00C70A27"/>
    <w:rsid w:val="00C806C8"/>
    <w:rsid w:val="00C826F3"/>
    <w:rsid w:val="00C90688"/>
    <w:rsid w:val="00CA72EE"/>
    <w:rsid w:val="00CA78FA"/>
    <w:rsid w:val="00CB1EE5"/>
    <w:rsid w:val="00CB4C78"/>
    <w:rsid w:val="00CB6EEF"/>
    <w:rsid w:val="00CC36A9"/>
    <w:rsid w:val="00CF57D3"/>
    <w:rsid w:val="00D03A63"/>
    <w:rsid w:val="00D21E07"/>
    <w:rsid w:val="00D23A7D"/>
    <w:rsid w:val="00D53250"/>
    <w:rsid w:val="00D71B0B"/>
    <w:rsid w:val="00D76026"/>
    <w:rsid w:val="00DA1769"/>
    <w:rsid w:val="00DF1B6B"/>
    <w:rsid w:val="00DF4955"/>
    <w:rsid w:val="00E0047A"/>
    <w:rsid w:val="00E01B5C"/>
    <w:rsid w:val="00E026C8"/>
    <w:rsid w:val="00E206D8"/>
    <w:rsid w:val="00E26FB4"/>
    <w:rsid w:val="00E303A1"/>
    <w:rsid w:val="00E445E8"/>
    <w:rsid w:val="00E500AF"/>
    <w:rsid w:val="00E53F8F"/>
    <w:rsid w:val="00E81F75"/>
    <w:rsid w:val="00EA5BAC"/>
    <w:rsid w:val="00EA7626"/>
    <w:rsid w:val="00EC53A0"/>
    <w:rsid w:val="00EC7283"/>
    <w:rsid w:val="00ED21B7"/>
    <w:rsid w:val="00ED3D31"/>
    <w:rsid w:val="00EF7E94"/>
    <w:rsid w:val="00F0611F"/>
    <w:rsid w:val="00F223D6"/>
    <w:rsid w:val="00F26CC7"/>
    <w:rsid w:val="00F43541"/>
    <w:rsid w:val="00F45A8E"/>
    <w:rsid w:val="00F55848"/>
    <w:rsid w:val="00F73107"/>
    <w:rsid w:val="00F812F6"/>
    <w:rsid w:val="00F829F0"/>
    <w:rsid w:val="00F9101C"/>
    <w:rsid w:val="00F92945"/>
    <w:rsid w:val="00FA4FAE"/>
    <w:rsid w:val="00FF18BD"/>
    <w:rsid w:val="00FF40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FC"/>
    <w:rPr>
      <w:rFonts w:ascii="Calibri" w:eastAsia="Times New Roman" w:hAnsi="Calibri" w:cs="Times New Roman"/>
      <w:sz w:val="24"/>
      <w:szCs w:val="24"/>
      <w:lang w:eastAsia="en-US"/>
    </w:rPr>
  </w:style>
  <w:style w:type="paragraph" w:styleId="Heading1">
    <w:name w:val="heading 1"/>
    <w:basedOn w:val="Normal"/>
    <w:next w:val="Normal"/>
    <w:link w:val="Heading1Char"/>
    <w:uiPriority w:val="99"/>
    <w:qFormat/>
    <w:rsid w:val="009D03FC"/>
    <w:pPr>
      <w:keepNext/>
      <w:outlineLvl w:val="0"/>
    </w:pPr>
    <w:rPr>
      <w:rFonts w:asciiTheme="minorHAnsi" w:hAnsi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3FC"/>
    <w:rPr>
      <w:rFonts w:eastAsia="Times New Roman" w:cs="Times New Roman"/>
      <w:b/>
      <w:bCs/>
      <w:sz w:val="28"/>
      <w:lang w:eastAsia="en-US"/>
    </w:rPr>
  </w:style>
  <w:style w:type="paragraph" w:styleId="ListParagraph">
    <w:name w:val="List Paragraph"/>
    <w:basedOn w:val="Normal"/>
    <w:uiPriority w:val="34"/>
    <w:qFormat/>
    <w:rsid w:val="009D03FC"/>
    <w:pPr>
      <w:spacing w:after="200" w:line="276" w:lineRule="auto"/>
      <w:ind w:left="720"/>
      <w:contextualSpacing/>
    </w:pPr>
    <w:rPr>
      <w:sz w:val="22"/>
      <w:szCs w:val="22"/>
    </w:rPr>
  </w:style>
  <w:style w:type="table" w:customStyle="1" w:styleId="GridTable4-Accent11">
    <w:name w:val="Grid Table 4 - Accent 11"/>
    <w:basedOn w:val="TableNormal"/>
    <w:uiPriority w:val="49"/>
    <w:rsid w:val="009D03FC"/>
    <w:rPr>
      <w:rFonts w:ascii="Times New Roman" w:eastAsia="Times New Roman" w:hAnsi="Times New Roman"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9D03FC"/>
    <w:pPr>
      <w:tabs>
        <w:tab w:val="center" w:pos="4680"/>
        <w:tab w:val="right" w:pos="9360"/>
      </w:tabs>
    </w:pPr>
  </w:style>
  <w:style w:type="character" w:customStyle="1" w:styleId="FooterChar">
    <w:name w:val="Footer Char"/>
    <w:basedOn w:val="DefaultParagraphFont"/>
    <w:link w:val="Footer"/>
    <w:uiPriority w:val="99"/>
    <w:rsid w:val="009D03FC"/>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E026C8"/>
    <w:pPr>
      <w:tabs>
        <w:tab w:val="center" w:pos="4320"/>
        <w:tab w:val="right" w:pos="8640"/>
      </w:tabs>
    </w:pPr>
  </w:style>
  <w:style w:type="character" w:customStyle="1" w:styleId="HeaderChar">
    <w:name w:val="Header Char"/>
    <w:basedOn w:val="DefaultParagraphFont"/>
    <w:link w:val="Header"/>
    <w:uiPriority w:val="99"/>
    <w:rsid w:val="00E026C8"/>
    <w:rPr>
      <w:rFonts w:ascii="Calibri" w:eastAsia="Times New Roman" w:hAnsi="Calibri" w:cs="Times New Roman"/>
      <w:sz w:val="24"/>
      <w:szCs w:val="24"/>
      <w:lang w:eastAsia="en-US"/>
    </w:rPr>
  </w:style>
  <w:style w:type="character" w:styleId="Hyperlink">
    <w:name w:val="Hyperlink"/>
    <w:basedOn w:val="DefaultParagraphFont"/>
    <w:uiPriority w:val="99"/>
    <w:rsid w:val="00632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FC"/>
    <w:rPr>
      <w:rFonts w:ascii="Calibri" w:eastAsia="Times New Roman" w:hAnsi="Calibri" w:cs="Times New Roman"/>
      <w:sz w:val="24"/>
      <w:szCs w:val="24"/>
      <w:lang w:eastAsia="en-US"/>
    </w:rPr>
  </w:style>
  <w:style w:type="paragraph" w:styleId="Heading1">
    <w:name w:val="heading 1"/>
    <w:basedOn w:val="Normal"/>
    <w:next w:val="Normal"/>
    <w:link w:val="Heading1Char"/>
    <w:uiPriority w:val="99"/>
    <w:qFormat/>
    <w:rsid w:val="009D03FC"/>
    <w:pPr>
      <w:keepNext/>
      <w:outlineLvl w:val="0"/>
    </w:pPr>
    <w:rPr>
      <w:rFonts w:asciiTheme="minorHAnsi" w:hAnsi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D03FC"/>
    <w:rPr>
      <w:rFonts w:eastAsia="Times New Roman" w:cs="Times New Roman"/>
      <w:b/>
      <w:bCs/>
      <w:sz w:val="28"/>
      <w:lang w:eastAsia="en-US"/>
    </w:rPr>
  </w:style>
  <w:style w:type="paragraph" w:styleId="ListParagraph">
    <w:name w:val="List Paragraph"/>
    <w:basedOn w:val="Normal"/>
    <w:uiPriority w:val="34"/>
    <w:qFormat/>
    <w:rsid w:val="009D03FC"/>
    <w:pPr>
      <w:spacing w:after="200" w:line="276" w:lineRule="auto"/>
      <w:ind w:left="720"/>
      <w:contextualSpacing/>
    </w:pPr>
    <w:rPr>
      <w:sz w:val="22"/>
      <w:szCs w:val="22"/>
    </w:rPr>
  </w:style>
  <w:style w:type="table" w:customStyle="1" w:styleId="GridTable4-Accent11">
    <w:name w:val="Grid Table 4 - Accent 11"/>
    <w:basedOn w:val="TableNormal"/>
    <w:uiPriority w:val="49"/>
    <w:rsid w:val="009D03FC"/>
    <w:rPr>
      <w:rFonts w:ascii="Times New Roman" w:eastAsia="Times New Roman" w:hAnsi="Times New Roman" w:cs="Times New Roman"/>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er">
    <w:name w:val="footer"/>
    <w:basedOn w:val="Normal"/>
    <w:link w:val="FooterChar"/>
    <w:uiPriority w:val="99"/>
    <w:unhideWhenUsed/>
    <w:rsid w:val="009D03FC"/>
    <w:pPr>
      <w:tabs>
        <w:tab w:val="center" w:pos="4680"/>
        <w:tab w:val="right" w:pos="9360"/>
      </w:tabs>
    </w:pPr>
  </w:style>
  <w:style w:type="character" w:customStyle="1" w:styleId="FooterChar">
    <w:name w:val="Footer Char"/>
    <w:basedOn w:val="DefaultParagraphFont"/>
    <w:link w:val="Footer"/>
    <w:uiPriority w:val="99"/>
    <w:rsid w:val="009D03FC"/>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E026C8"/>
    <w:pPr>
      <w:tabs>
        <w:tab w:val="center" w:pos="4320"/>
        <w:tab w:val="right" w:pos="8640"/>
      </w:tabs>
    </w:pPr>
  </w:style>
  <w:style w:type="character" w:customStyle="1" w:styleId="HeaderChar">
    <w:name w:val="Header Char"/>
    <w:basedOn w:val="DefaultParagraphFont"/>
    <w:link w:val="Header"/>
    <w:uiPriority w:val="99"/>
    <w:rsid w:val="00E026C8"/>
    <w:rPr>
      <w:rFonts w:ascii="Calibri" w:eastAsia="Times New Roman" w:hAnsi="Calibri" w:cs="Times New Roman"/>
      <w:sz w:val="24"/>
      <w:szCs w:val="24"/>
      <w:lang w:eastAsia="en-US"/>
    </w:rPr>
  </w:style>
  <w:style w:type="character" w:styleId="Hyperlink">
    <w:name w:val="Hyperlink"/>
    <w:basedOn w:val="DefaultParagraphFont"/>
    <w:uiPriority w:val="99"/>
    <w:rsid w:val="00632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637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46608-2594-4AE2-BD7D-A3EB86F0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EIU EIU</dc:creator>
  <cp:lastModifiedBy>Sanders, Karla</cp:lastModifiedBy>
  <cp:revision>2</cp:revision>
  <cp:lastPrinted>2018-06-13T15:13:00Z</cp:lastPrinted>
  <dcterms:created xsi:type="dcterms:W3CDTF">2018-06-13T16:37:00Z</dcterms:created>
  <dcterms:modified xsi:type="dcterms:W3CDTF">2018-06-13T16:37:00Z</dcterms:modified>
</cp:coreProperties>
</file>