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24F" w:rsidRDefault="00D2624F">
      <w:pPr>
        <w:jc w:val="center"/>
        <w:rPr>
          <w:b/>
          <w:bCs/>
        </w:rPr>
      </w:pPr>
      <w:r>
        <w:rPr>
          <w:b/>
          <w:bCs/>
        </w:rPr>
        <w:t>Student Learning Assessment Program</w:t>
      </w:r>
    </w:p>
    <w:p w:rsidR="00D2624F" w:rsidRDefault="00D2624F">
      <w:pPr>
        <w:pStyle w:val="Heading2"/>
      </w:pPr>
      <w:r>
        <w:t>Response to Summary Form</w:t>
      </w:r>
    </w:p>
    <w:p w:rsidR="00D2624F" w:rsidRDefault="006359EC">
      <w:pPr>
        <w:jc w:val="center"/>
      </w:pPr>
      <w:r>
        <w:rPr>
          <w:b/>
          <w:bCs/>
        </w:rPr>
        <w:t xml:space="preserve">Undergraduate Programs </w:t>
      </w:r>
      <w:r w:rsidR="00D2624F">
        <w:rPr>
          <w:b/>
          <w:bCs/>
        </w:rPr>
        <w:t>20</w:t>
      </w:r>
      <w:r w:rsidR="00A40F71">
        <w:rPr>
          <w:b/>
          <w:bCs/>
        </w:rPr>
        <w:t>1</w:t>
      </w:r>
      <w:r w:rsidR="00D44922">
        <w:rPr>
          <w:b/>
          <w:bCs/>
        </w:rPr>
        <w:t>8</w:t>
      </w:r>
    </w:p>
    <w:p w:rsidR="00D2624F" w:rsidRDefault="00D2624F">
      <w:pPr>
        <w:jc w:val="center"/>
      </w:pPr>
    </w:p>
    <w:p w:rsidR="00D2624F" w:rsidRDefault="00D2624F" w:rsidP="00D2624F">
      <w:r>
        <w:t xml:space="preserve">Department:  </w:t>
      </w:r>
      <w:r w:rsidR="00EE6F1E">
        <w:t>Music</w:t>
      </w:r>
    </w:p>
    <w:p w:rsidR="003D4B54" w:rsidRDefault="003D4B54" w:rsidP="00D2624F"/>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0"/>
        <w:gridCol w:w="1890"/>
        <w:gridCol w:w="5940"/>
      </w:tblGrid>
      <w:tr w:rsidR="00D2624F" w:rsidTr="00B177D1">
        <w:tc>
          <w:tcPr>
            <w:tcW w:w="1530" w:type="dxa"/>
          </w:tcPr>
          <w:p w:rsidR="00D2624F" w:rsidRDefault="00D2624F" w:rsidP="00D2624F">
            <w:pPr>
              <w:jc w:val="center"/>
              <w:rPr>
                <w:b/>
                <w:bCs/>
                <w:sz w:val="22"/>
              </w:rPr>
            </w:pPr>
            <w:r>
              <w:rPr>
                <w:b/>
                <w:bCs/>
                <w:sz w:val="22"/>
              </w:rPr>
              <w:t>Category</w:t>
            </w:r>
          </w:p>
        </w:tc>
        <w:tc>
          <w:tcPr>
            <w:tcW w:w="1890" w:type="dxa"/>
          </w:tcPr>
          <w:p w:rsidR="00D2624F" w:rsidRDefault="00D2624F" w:rsidP="00D2624F">
            <w:pPr>
              <w:jc w:val="center"/>
              <w:rPr>
                <w:b/>
                <w:bCs/>
                <w:sz w:val="22"/>
              </w:rPr>
            </w:pPr>
            <w:r>
              <w:rPr>
                <w:b/>
                <w:bCs/>
                <w:sz w:val="22"/>
              </w:rPr>
              <w:t>Level</w:t>
            </w:r>
            <w:r>
              <w:rPr>
                <w:rStyle w:val="FootnoteReference"/>
                <w:b/>
                <w:bCs/>
                <w:sz w:val="22"/>
              </w:rPr>
              <w:footnoteReference w:customMarkFollows="1" w:id="1"/>
              <w:t>*</w:t>
            </w:r>
          </w:p>
        </w:tc>
        <w:tc>
          <w:tcPr>
            <w:tcW w:w="5940" w:type="dxa"/>
          </w:tcPr>
          <w:p w:rsidR="00D2624F" w:rsidRDefault="00D2624F" w:rsidP="00D2624F">
            <w:pPr>
              <w:pStyle w:val="Heading1"/>
              <w:jc w:val="center"/>
              <w:rPr>
                <w:sz w:val="22"/>
              </w:rPr>
            </w:pPr>
            <w:r>
              <w:rPr>
                <w:sz w:val="22"/>
              </w:rPr>
              <w:t>Comments</w:t>
            </w:r>
          </w:p>
          <w:p w:rsidR="00D2624F" w:rsidRDefault="00D2624F" w:rsidP="00D2624F">
            <w:pPr>
              <w:jc w:val="center"/>
              <w:rPr>
                <w:b/>
                <w:bCs/>
                <w:sz w:val="22"/>
              </w:rPr>
            </w:pPr>
          </w:p>
        </w:tc>
      </w:tr>
      <w:tr w:rsidR="00D2624F" w:rsidTr="00B177D1">
        <w:tc>
          <w:tcPr>
            <w:tcW w:w="1530" w:type="dxa"/>
          </w:tcPr>
          <w:p w:rsidR="00D2624F" w:rsidRDefault="00D2624F" w:rsidP="00D2624F">
            <w:pPr>
              <w:pStyle w:val="Heading1"/>
              <w:rPr>
                <w:sz w:val="22"/>
              </w:rPr>
            </w:pPr>
          </w:p>
          <w:p w:rsidR="00D2624F" w:rsidRDefault="00D2624F" w:rsidP="00D2624F">
            <w:pPr>
              <w:pStyle w:val="Heading1"/>
              <w:rPr>
                <w:sz w:val="22"/>
              </w:rPr>
            </w:pPr>
            <w:r>
              <w:rPr>
                <w:sz w:val="22"/>
              </w:rPr>
              <w:t>Learning Objectives</w:t>
            </w:r>
          </w:p>
        </w:tc>
        <w:tc>
          <w:tcPr>
            <w:tcW w:w="1890" w:type="dxa"/>
          </w:tcPr>
          <w:p w:rsidR="00D2624F" w:rsidRDefault="00D2624F" w:rsidP="00D44922">
            <w:pPr>
              <w:rPr>
                <w:sz w:val="22"/>
              </w:rPr>
            </w:pPr>
            <w:r>
              <w:rPr>
                <w:sz w:val="22"/>
              </w:rPr>
              <w:t xml:space="preserve">Level </w:t>
            </w:r>
            <w:r w:rsidR="008B0D34">
              <w:rPr>
                <w:sz w:val="22"/>
              </w:rPr>
              <w:t>2</w:t>
            </w:r>
            <w:r w:rsidR="003D4B54">
              <w:rPr>
                <w:sz w:val="22"/>
              </w:rPr>
              <w:t xml:space="preserve">, </w:t>
            </w:r>
            <w:r w:rsidR="00C96517">
              <w:rPr>
                <w:sz w:val="22"/>
              </w:rPr>
              <w:t>B.A. Music</w:t>
            </w:r>
          </w:p>
        </w:tc>
        <w:tc>
          <w:tcPr>
            <w:tcW w:w="5940" w:type="dxa"/>
          </w:tcPr>
          <w:p w:rsidR="00D2624F" w:rsidRDefault="00C96517" w:rsidP="00076C51">
            <w:pPr>
              <w:rPr>
                <w:sz w:val="22"/>
              </w:rPr>
            </w:pPr>
            <w:r>
              <w:rPr>
                <w:sz w:val="22"/>
              </w:rPr>
              <w:t xml:space="preserve">Objectives </w:t>
            </w:r>
            <w:r w:rsidR="00D2624F">
              <w:rPr>
                <w:sz w:val="22"/>
              </w:rPr>
              <w:t>are clear, measurable, and programmatic.</w:t>
            </w:r>
            <w:r w:rsidR="004F7D6F">
              <w:rPr>
                <w:sz w:val="22"/>
              </w:rPr>
              <w:t xml:space="preserve">  </w:t>
            </w:r>
            <w:r w:rsidR="00CC3FE3">
              <w:rPr>
                <w:sz w:val="22"/>
              </w:rPr>
              <w:t xml:space="preserve">Responsible citizenship and critical thinking are clearly part of the objectives as stated.  </w:t>
            </w:r>
            <w:r w:rsidR="00076C51">
              <w:rPr>
                <w:sz w:val="22"/>
              </w:rPr>
              <w:t>The focus of objective 1.2 is really on the music content rather than the writing skills, so you may want to revise that objective so that it addresses both the music content and the communication skills.</w:t>
            </w:r>
          </w:p>
        </w:tc>
      </w:tr>
      <w:tr w:rsidR="00D2624F" w:rsidTr="00B177D1">
        <w:tc>
          <w:tcPr>
            <w:tcW w:w="1530" w:type="dxa"/>
          </w:tcPr>
          <w:p w:rsidR="00D2624F" w:rsidRDefault="00D2624F" w:rsidP="00D2624F">
            <w:pPr>
              <w:rPr>
                <w:b/>
                <w:bCs/>
                <w:sz w:val="22"/>
              </w:rPr>
            </w:pPr>
            <w:r>
              <w:rPr>
                <w:b/>
                <w:bCs/>
                <w:sz w:val="22"/>
              </w:rPr>
              <w:t>How, Where, and When Assessed</w:t>
            </w:r>
          </w:p>
        </w:tc>
        <w:tc>
          <w:tcPr>
            <w:tcW w:w="1890" w:type="dxa"/>
          </w:tcPr>
          <w:p w:rsidR="00D2624F" w:rsidRDefault="00D44922" w:rsidP="009E1F5D">
            <w:pPr>
              <w:rPr>
                <w:sz w:val="22"/>
              </w:rPr>
            </w:pPr>
            <w:r>
              <w:rPr>
                <w:sz w:val="22"/>
              </w:rPr>
              <w:t>Level 2, B.A. Music</w:t>
            </w:r>
          </w:p>
        </w:tc>
        <w:tc>
          <w:tcPr>
            <w:tcW w:w="5940" w:type="dxa"/>
          </w:tcPr>
          <w:p w:rsidR="00D2624F" w:rsidRDefault="007D2975" w:rsidP="00D9136E">
            <w:pPr>
              <w:rPr>
                <w:sz w:val="22"/>
              </w:rPr>
            </w:pPr>
            <w:r>
              <w:rPr>
                <w:sz w:val="22"/>
              </w:rPr>
              <w:t xml:space="preserve">Direct and indirect measures are identified.  </w:t>
            </w:r>
            <w:r w:rsidR="006F77F4">
              <w:rPr>
                <w:sz w:val="22"/>
              </w:rPr>
              <w:t xml:space="preserve">Are you collecting artifacts in your portfolio from various courses or specific courses?  More detail on the portfolios would be helpful as would submission of your rubrics with the next iteration of this report.  </w:t>
            </w:r>
            <w:r>
              <w:rPr>
                <w:sz w:val="22"/>
              </w:rPr>
              <w:t>You will need to determine ways to collect data related to the exit interviews since you are missing that data.</w:t>
            </w:r>
            <w:r w:rsidR="006F77F4">
              <w:rPr>
                <w:sz w:val="22"/>
              </w:rPr>
              <w:t xml:space="preserve"> Could you offer incentives?  The chance to win a gift card to a music store, for example?  </w:t>
            </w:r>
            <w:r w:rsidR="007D7938">
              <w:rPr>
                <w:sz w:val="22"/>
              </w:rPr>
              <w:t xml:space="preserve">With so few students, you might think about doing an exit interview instead of a survey.  You could connect it to helping students with job/graduate school searches as well and provide information to each other. </w:t>
            </w:r>
          </w:p>
        </w:tc>
      </w:tr>
      <w:tr w:rsidR="00D2624F" w:rsidTr="00B177D1">
        <w:tc>
          <w:tcPr>
            <w:tcW w:w="1530" w:type="dxa"/>
          </w:tcPr>
          <w:p w:rsidR="00D2624F" w:rsidRDefault="00D2624F" w:rsidP="00D2624F">
            <w:pPr>
              <w:rPr>
                <w:b/>
                <w:bCs/>
                <w:sz w:val="22"/>
              </w:rPr>
            </w:pPr>
          </w:p>
          <w:p w:rsidR="00D2624F" w:rsidRDefault="00D2624F" w:rsidP="00D2624F">
            <w:pPr>
              <w:rPr>
                <w:b/>
                <w:bCs/>
                <w:sz w:val="22"/>
              </w:rPr>
            </w:pPr>
            <w:r>
              <w:rPr>
                <w:b/>
                <w:bCs/>
                <w:sz w:val="22"/>
              </w:rPr>
              <w:t>Expectations</w:t>
            </w:r>
          </w:p>
        </w:tc>
        <w:tc>
          <w:tcPr>
            <w:tcW w:w="1890" w:type="dxa"/>
          </w:tcPr>
          <w:p w:rsidR="00D2624F" w:rsidRDefault="00D44922" w:rsidP="009E1F5D">
            <w:pPr>
              <w:rPr>
                <w:sz w:val="22"/>
              </w:rPr>
            </w:pPr>
            <w:r>
              <w:rPr>
                <w:sz w:val="22"/>
              </w:rPr>
              <w:t>Level 2, B.A. Music</w:t>
            </w:r>
          </w:p>
        </w:tc>
        <w:tc>
          <w:tcPr>
            <w:tcW w:w="5940" w:type="dxa"/>
          </w:tcPr>
          <w:p w:rsidR="00D2624F" w:rsidRDefault="00541A6C" w:rsidP="007D2975">
            <w:pPr>
              <w:rPr>
                <w:sz w:val="22"/>
              </w:rPr>
            </w:pPr>
            <w:r>
              <w:rPr>
                <w:sz w:val="22"/>
              </w:rPr>
              <w:t>Good expectations here; they are specific and describe the outcomes you seek for the established objectives.</w:t>
            </w:r>
            <w:r w:rsidR="00663720">
              <w:rPr>
                <w:sz w:val="22"/>
              </w:rPr>
              <w:t xml:space="preserve">  </w:t>
            </w:r>
            <w:r w:rsidR="000B7C8D">
              <w:rPr>
                <w:sz w:val="22"/>
              </w:rPr>
              <w:t xml:space="preserve">They speak to both direct and indirect measures.  </w:t>
            </w:r>
          </w:p>
        </w:tc>
      </w:tr>
      <w:tr w:rsidR="00D2624F" w:rsidTr="00B177D1">
        <w:tc>
          <w:tcPr>
            <w:tcW w:w="1530" w:type="dxa"/>
          </w:tcPr>
          <w:p w:rsidR="00D2624F" w:rsidRDefault="00D2624F" w:rsidP="00D2624F">
            <w:pPr>
              <w:rPr>
                <w:b/>
                <w:bCs/>
                <w:sz w:val="22"/>
              </w:rPr>
            </w:pPr>
          </w:p>
          <w:p w:rsidR="00D2624F" w:rsidRDefault="00D2624F" w:rsidP="00D2624F">
            <w:pPr>
              <w:rPr>
                <w:b/>
                <w:bCs/>
                <w:sz w:val="22"/>
              </w:rPr>
            </w:pPr>
            <w:r>
              <w:rPr>
                <w:b/>
                <w:bCs/>
                <w:sz w:val="22"/>
              </w:rPr>
              <w:t>Results</w:t>
            </w:r>
          </w:p>
        </w:tc>
        <w:tc>
          <w:tcPr>
            <w:tcW w:w="1890" w:type="dxa"/>
          </w:tcPr>
          <w:p w:rsidR="00D2624F" w:rsidRDefault="00D44922" w:rsidP="00D2624F">
            <w:pPr>
              <w:rPr>
                <w:sz w:val="22"/>
              </w:rPr>
            </w:pPr>
            <w:r>
              <w:rPr>
                <w:sz w:val="22"/>
              </w:rPr>
              <w:t>Level 2, B.A. Music</w:t>
            </w:r>
          </w:p>
        </w:tc>
        <w:tc>
          <w:tcPr>
            <w:tcW w:w="5940" w:type="dxa"/>
          </w:tcPr>
          <w:p w:rsidR="00D2624F" w:rsidRDefault="00076C51" w:rsidP="00D9136E">
            <w:pPr>
              <w:rPr>
                <w:sz w:val="22"/>
              </w:rPr>
            </w:pPr>
            <w:r>
              <w:rPr>
                <w:sz w:val="22"/>
              </w:rPr>
              <w:t xml:space="preserve">Some results collected.  </w:t>
            </w:r>
            <w:r w:rsidR="007D7938">
              <w:rPr>
                <w:sz w:val="22"/>
              </w:rPr>
              <w:t xml:space="preserve">You appear to be having trouble collecting portfolios and exit surveys, so you may want to consider connecting these to a specific course or graduation requirement for your major </w:t>
            </w:r>
            <w:r w:rsidR="007D2975">
              <w:rPr>
                <w:sz w:val="22"/>
              </w:rPr>
              <w:t xml:space="preserve">  </w:t>
            </w:r>
          </w:p>
        </w:tc>
      </w:tr>
      <w:tr w:rsidR="00D2624F" w:rsidTr="00B177D1">
        <w:tc>
          <w:tcPr>
            <w:tcW w:w="1530" w:type="dxa"/>
          </w:tcPr>
          <w:p w:rsidR="00D2624F" w:rsidRDefault="00D2624F" w:rsidP="00D2624F">
            <w:pPr>
              <w:rPr>
                <w:b/>
                <w:bCs/>
                <w:sz w:val="22"/>
              </w:rPr>
            </w:pPr>
          </w:p>
          <w:p w:rsidR="00D2624F" w:rsidRDefault="00D2624F" w:rsidP="00D2624F">
            <w:pPr>
              <w:rPr>
                <w:b/>
                <w:bCs/>
                <w:sz w:val="22"/>
              </w:rPr>
            </w:pPr>
            <w:r>
              <w:rPr>
                <w:b/>
                <w:bCs/>
                <w:sz w:val="22"/>
              </w:rPr>
              <w:t>How Results Will be Used</w:t>
            </w:r>
          </w:p>
        </w:tc>
        <w:tc>
          <w:tcPr>
            <w:tcW w:w="1890" w:type="dxa"/>
          </w:tcPr>
          <w:p w:rsidR="00D2624F" w:rsidRDefault="00D44922" w:rsidP="00094D9D">
            <w:pPr>
              <w:rPr>
                <w:sz w:val="22"/>
              </w:rPr>
            </w:pPr>
            <w:r>
              <w:rPr>
                <w:sz w:val="22"/>
              </w:rPr>
              <w:t>Level 2, B.A. Music</w:t>
            </w:r>
          </w:p>
        </w:tc>
        <w:tc>
          <w:tcPr>
            <w:tcW w:w="5940" w:type="dxa"/>
          </w:tcPr>
          <w:p w:rsidR="00D2624F" w:rsidRDefault="00094D9D" w:rsidP="00076C51">
            <w:pPr>
              <w:rPr>
                <w:sz w:val="22"/>
              </w:rPr>
            </w:pPr>
            <w:r>
              <w:rPr>
                <w:sz w:val="22"/>
              </w:rPr>
              <w:t>A feedback loop has been established</w:t>
            </w:r>
            <w:r w:rsidR="00282345">
              <w:rPr>
                <w:sz w:val="22"/>
              </w:rPr>
              <w:t xml:space="preserve">.  </w:t>
            </w:r>
            <w:r w:rsidR="00076C51">
              <w:rPr>
                <w:sz w:val="22"/>
              </w:rPr>
              <w:t>And, it appears that the AC will have a re-building year with former members leaving the university.</w:t>
            </w:r>
            <w:bookmarkStart w:id="0" w:name="_GoBack"/>
            <w:bookmarkEnd w:id="0"/>
          </w:p>
        </w:tc>
      </w:tr>
    </w:tbl>
    <w:p w:rsidR="009764F6" w:rsidRDefault="009764F6" w:rsidP="00437B0C"/>
    <w:sectPr w:rsidR="009764F6" w:rsidSect="00C715DF">
      <w:pgSz w:w="12240" w:h="15840"/>
      <w:pgMar w:top="1008" w:right="1008"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968" w:rsidRDefault="00867968">
      <w:r>
        <w:separator/>
      </w:r>
    </w:p>
  </w:endnote>
  <w:endnote w:type="continuationSeparator" w:id="0">
    <w:p w:rsidR="00867968" w:rsidRDefault="00867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968" w:rsidRDefault="00867968">
      <w:r>
        <w:separator/>
      </w:r>
    </w:p>
  </w:footnote>
  <w:footnote w:type="continuationSeparator" w:id="0">
    <w:p w:rsidR="00867968" w:rsidRDefault="00867968">
      <w:r>
        <w:continuationSeparator/>
      </w:r>
    </w:p>
  </w:footnote>
  <w:footnote w:id="1">
    <w:p w:rsidR="00130B21" w:rsidRDefault="00130B21">
      <w:pPr>
        <w:pStyle w:val="FootnoteText"/>
      </w:pPr>
      <w:r>
        <w:rPr>
          <w:rStyle w:val="FootnoteReference"/>
        </w:rPr>
        <w:t>*</w:t>
      </w:r>
      <w:r>
        <w:t xml:space="preserve"> Levels should not be interpreted as grades or scores; they are stages of implementation based on patterns of characteristics described by North Central Association.  These levels are approximations based on the information provided in the summaries.  Please refer to the checklist for the Primary Traits listed for each level on the assessment web site at </w:t>
      </w:r>
      <w:hyperlink r:id="rId1" w:history="1">
        <w:r w:rsidRPr="002F131C">
          <w:rPr>
            <w:rStyle w:val="Hyperlink"/>
          </w:rPr>
          <w:t>www.eiu.edu/~assess</w:t>
        </w:r>
      </w:hyperlink>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E52"/>
    <w:rsid w:val="00024329"/>
    <w:rsid w:val="00076C51"/>
    <w:rsid w:val="00087286"/>
    <w:rsid w:val="00094D9D"/>
    <w:rsid w:val="000A6242"/>
    <w:rsid w:val="000B7C8D"/>
    <w:rsid w:val="000C1A77"/>
    <w:rsid w:val="000D232B"/>
    <w:rsid w:val="00130B21"/>
    <w:rsid w:val="00156446"/>
    <w:rsid w:val="00243BF5"/>
    <w:rsid w:val="00245513"/>
    <w:rsid w:val="00253974"/>
    <w:rsid w:val="00282345"/>
    <w:rsid w:val="002955CB"/>
    <w:rsid w:val="003367F3"/>
    <w:rsid w:val="003D4B54"/>
    <w:rsid w:val="00437B0C"/>
    <w:rsid w:val="004C28D5"/>
    <w:rsid w:val="004F7D6F"/>
    <w:rsid w:val="00541A6C"/>
    <w:rsid w:val="0056624B"/>
    <w:rsid w:val="005934CF"/>
    <w:rsid w:val="00631791"/>
    <w:rsid w:val="006359EC"/>
    <w:rsid w:val="00663720"/>
    <w:rsid w:val="006825CC"/>
    <w:rsid w:val="006F77F4"/>
    <w:rsid w:val="00716DF1"/>
    <w:rsid w:val="0073165C"/>
    <w:rsid w:val="007526EA"/>
    <w:rsid w:val="007672AC"/>
    <w:rsid w:val="00767B12"/>
    <w:rsid w:val="007979BB"/>
    <w:rsid w:val="007D2975"/>
    <w:rsid w:val="007D7938"/>
    <w:rsid w:val="00867968"/>
    <w:rsid w:val="008B0D34"/>
    <w:rsid w:val="008B113C"/>
    <w:rsid w:val="00910267"/>
    <w:rsid w:val="009658A8"/>
    <w:rsid w:val="00974B2E"/>
    <w:rsid w:val="00976034"/>
    <w:rsid w:val="009764F6"/>
    <w:rsid w:val="009E1F5D"/>
    <w:rsid w:val="009E7AE8"/>
    <w:rsid w:val="00A128DB"/>
    <w:rsid w:val="00A312A1"/>
    <w:rsid w:val="00A40F71"/>
    <w:rsid w:val="00A61F9A"/>
    <w:rsid w:val="00AE5E52"/>
    <w:rsid w:val="00B177D1"/>
    <w:rsid w:val="00B904FE"/>
    <w:rsid w:val="00C667F6"/>
    <w:rsid w:val="00C67E7D"/>
    <w:rsid w:val="00C715DF"/>
    <w:rsid w:val="00C96517"/>
    <w:rsid w:val="00C96BF2"/>
    <w:rsid w:val="00CC3FE3"/>
    <w:rsid w:val="00D2624F"/>
    <w:rsid w:val="00D44922"/>
    <w:rsid w:val="00D46DB4"/>
    <w:rsid w:val="00D9136E"/>
    <w:rsid w:val="00DE051C"/>
    <w:rsid w:val="00E726C2"/>
    <w:rsid w:val="00ED75D4"/>
    <w:rsid w:val="00EE6F1E"/>
    <w:rsid w:val="00F1205F"/>
    <w:rsid w:val="00F64D4C"/>
    <w:rsid w:val="00FC6383"/>
    <w:rsid w:val="00FD1E99"/>
    <w:rsid w:val="00FD4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rsid w:val="003D4B54"/>
    <w:rPr>
      <w:color w:val="0000FF"/>
      <w:u w:val="single"/>
    </w:rPr>
  </w:style>
  <w:style w:type="paragraph" w:styleId="BalloonText">
    <w:name w:val="Balloon Text"/>
    <w:basedOn w:val="Normal"/>
    <w:semiHidden/>
    <w:rsid w:val="002539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rsid w:val="003D4B54"/>
    <w:rPr>
      <w:color w:val="0000FF"/>
      <w:u w:val="single"/>
    </w:rPr>
  </w:style>
  <w:style w:type="paragraph" w:styleId="BalloonText">
    <w:name w:val="Balloon Text"/>
    <w:basedOn w:val="Normal"/>
    <w:semiHidden/>
    <w:rsid w:val="002539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eiu.edu/~ass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296</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EIU</Company>
  <LinksUpToDate>false</LinksUpToDate>
  <CharactersWithSpaces>1875</CharactersWithSpaces>
  <SharedDoc>false</SharedDoc>
  <HLinks>
    <vt:vector size="6" baseType="variant">
      <vt:variant>
        <vt:i4>3145789</vt:i4>
      </vt:variant>
      <vt:variant>
        <vt:i4>0</vt:i4>
      </vt:variant>
      <vt:variant>
        <vt:i4>0</vt:i4>
      </vt:variant>
      <vt:variant>
        <vt:i4>5</vt:i4>
      </vt:variant>
      <vt:variant>
        <vt:lpwstr>http://www.eiu.edu/~assess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Eastern Illinois University</dc:creator>
  <cp:lastModifiedBy>Sanders, Karla</cp:lastModifiedBy>
  <cp:revision>4</cp:revision>
  <cp:lastPrinted>2010-07-08T18:55:00Z</cp:lastPrinted>
  <dcterms:created xsi:type="dcterms:W3CDTF">2018-07-11T17:22:00Z</dcterms:created>
  <dcterms:modified xsi:type="dcterms:W3CDTF">2018-07-11T18:07:00Z</dcterms:modified>
</cp:coreProperties>
</file>