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25" w:rsidRDefault="00DE1925">
      <w:pPr>
        <w:jc w:val="center"/>
        <w:rPr>
          <w:b/>
          <w:bCs/>
        </w:rPr>
      </w:pPr>
      <w:r>
        <w:rPr>
          <w:b/>
          <w:bCs/>
        </w:rPr>
        <w:t>Student Learning Assessment Program</w:t>
      </w:r>
    </w:p>
    <w:p w:rsidR="00DE1925" w:rsidRDefault="00DE1925">
      <w:pPr>
        <w:pStyle w:val="Heading2"/>
      </w:pPr>
      <w:r>
        <w:t>Response to Summary Form</w:t>
      </w:r>
    </w:p>
    <w:p w:rsidR="00DE1925" w:rsidRDefault="00512DF0">
      <w:pPr>
        <w:jc w:val="center"/>
      </w:pPr>
      <w:r>
        <w:rPr>
          <w:b/>
          <w:bCs/>
        </w:rPr>
        <w:t>Underg</w:t>
      </w:r>
      <w:r w:rsidR="00156F96">
        <w:rPr>
          <w:b/>
          <w:bCs/>
        </w:rPr>
        <w:t xml:space="preserve">raduate Program </w:t>
      </w:r>
      <w:r w:rsidR="00DE1925">
        <w:rPr>
          <w:b/>
          <w:bCs/>
        </w:rPr>
        <w:t>20</w:t>
      </w:r>
      <w:r w:rsidR="00352DD1">
        <w:rPr>
          <w:b/>
          <w:bCs/>
        </w:rPr>
        <w:t>1</w:t>
      </w:r>
      <w:r w:rsidR="00406799">
        <w:rPr>
          <w:b/>
          <w:bCs/>
        </w:rPr>
        <w:t>8</w:t>
      </w:r>
    </w:p>
    <w:p w:rsidR="00DE1925" w:rsidRDefault="00DE1925">
      <w:pPr>
        <w:jc w:val="center"/>
      </w:pPr>
    </w:p>
    <w:p w:rsidR="00DE1925" w:rsidRDefault="00E34F6F">
      <w:r>
        <w:t>Department:  Mathematics and Computer Science</w:t>
      </w:r>
    </w:p>
    <w:p w:rsidR="00DE1925" w:rsidRDefault="00DE192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890"/>
        <w:gridCol w:w="6210"/>
      </w:tblGrid>
      <w:tr w:rsidR="00DE1925" w:rsidTr="00404A82">
        <w:trPr>
          <w:trHeight w:val="665"/>
        </w:trPr>
        <w:tc>
          <w:tcPr>
            <w:tcW w:w="1548" w:type="dxa"/>
          </w:tcPr>
          <w:p w:rsidR="00DE1925" w:rsidRDefault="00DE1925">
            <w:pPr>
              <w:jc w:val="center"/>
              <w:rPr>
                <w:b/>
                <w:bCs/>
                <w:sz w:val="22"/>
              </w:rPr>
            </w:pPr>
            <w:r>
              <w:rPr>
                <w:b/>
                <w:bCs/>
                <w:sz w:val="22"/>
              </w:rPr>
              <w:t>Category</w:t>
            </w:r>
          </w:p>
        </w:tc>
        <w:tc>
          <w:tcPr>
            <w:tcW w:w="1890" w:type="dxa"/>
          </w:tcPr>
          <w:p w:rsidR="00DE1925" w:rsidRDefault="00DE1925">
            <w:pPr>
              <w:jc w:val="center"/>
              <w:rPr>
                <w:b/>
                <w:bCs/>
                <w:sz w:val="22"/>
              </w:rPr>
            </w:pPr>
            <w:r>
              <w:rPr>
                <w:b/>
                <w:bCs/>
                <w:sz w:val="22"/>
              </w:rPr>
              <w:t>Level</w:t>
            </w:r>
            <w:r>
              <w:rPr>
                <w:rStyle w:val="FootnoteReference"/>
                <w:b/>
                <w:bCs/>
                <w:sz w:val="22"/>
              </w:rPr>
              <w:footnoteReference w:customMarkFollows="1" w:id="1"/>
              <w:t>*</w:t>
            </w:r>
          </w:p>
        </w:tc>
        <w:tc>
          <w:tcPr>
            <w:tcW w:w="6210" w:type="dxa"/>
          </w:tcPr>
          <w:p w:rsidR="00DE1925" w:rsidRDefault="00DE1925">
            <w:pPr>
              <w:pStyle w:val="Heading1"/>
              <w:jc w:val="center"/>
              <w:rPr>
                <w:b w:val="0"/>
                <w:bCs w:val="0"/>
                <w:sz w:val="22"/>
              </w:rPr>
            </w:pPr>
            <w:r>
              <w:rPr>
                <w:sz w:val="22"/>
              </w:rPr>
              <w:t>Comments</w:t>
            </w:r>
          </w:p>
        </w:tc>
      </w:tr>
      <w:tr w:rsidR="00DE1925" w:rsidTr="00404A82">
        <w:tc>
          <w:tcPr>
            <w:tcW w:w="1548" w:type="dxa"/>
          </w:tcPr>
          <w:p w:rsidR="00DE1925" w:rsidRDefault="00DE1925">
            <w:pPr>
              <w:pStyle w:val="Heading1"/>
              <w:rPr>
                <w:sz w:val="22"/>
              </w:rPr>
            </w:pPr>
            <w:r>
              <w:rPr>
                <w:sz w:val="22"/>
              </w:rPr>
              <w:t>Learning Objectives</w:t>
            </w:r>
          </w:p>
        </w:tc>
        <w:tc>
          <w:tcPr>
            <w:tcW w:w="1890" w:type="dxa"/>
          </w:tcPr>
          <w:p w:rsidR="00E34F6F" w:rsidRDefault="00DE1925">
            <w:pPr>
              <w:rPr>
                <w:sz w:val="22"/>
              </w:rPr>
            </w:pPr>
            <w:r>
              <w:rPr>
                <w:sz w:val="22"/>
              </w:rPr>
              <w:t>Level</w:t>
            </w:r>
            <w:r w:rsidR="00C4062D">
              <w:rPr>
                <w:sz w:val="22"/>
              </w:rPr>
              <w:t xml:space="preserve"> 2,</w:t>
            </w:r>
            <w:r>
              <w:rPr>
                <w:sz w:val="22"/>
              </w:rPr>
              <w:t xml:space="preserve"> </w:t>
            </w:r>
            <w:r w:rsidR="00386B07">
              <w:rPr>
                <w:sz w:val="22"/>
              </w:rPr>
              <w:t>B.</w:t>
            </w:r>
            <w:r w:rsidR="007D17EE">
              <w:rPr>
                <w:sz w:val="22"/>
              </w:rPr>
              <w:t>S</w:t>
            </w:r>
            <w:r w:rsidR="00E34F6F">
              <w:rPr>
                <w:sz w:val="22"/>
              </w:rPr>
              <w:t>., Mathematics</w:t>
            </w:r>
            <w:r w:rsidR="007D17EE">
              <w:rPr>
                <w:sz w:val="22"/>
              </w:rPr>
              <w:t xml:space="preserve"> and Computer Science</w:t>
            </w:r>
          </w:p>
          <w:p w:rsidR="00DE1925" w:rsidRDefault="00DE1925" w:rsidP="00386B07">
            <w:pPr>
              <w:rPr>
                <w:sz w:val="22"/>
              </w:rPr>
            </w:pPr>
          </w:p>
        </w:tc>
        <w:tc>
          <w:tcPr>
            <w:tcW w:w="6210" w:type="dxa"/>
          </w:tcPr>
          <w:p w:rsidR="0056734B" w:rsidRDefault="00386B07" w:rsidP="00C048F9">
            <w:pPr>
              <w:rPr>
                <w:sz w:val="22"/>
              </w:rPr>
            </w:pPr>
            <w:r>
              <w:rPr>
                <w:sz w:val="22"/>
              </w:rPr>
              <w:t>Objectives are programmatic</w:t>
            </w:r>
            <w:r w:rsidR="00406799">
              <w:rPr>
                <w:sz w:val="22"/>
              </w:rPr>
              <w:t>, measurable,</w:t>
            </w:r>
            <w:r w:rsidR="00514856">
              <w:rPr>
                <w:sz w:val="22"/>
              </w:rPr>
              <w:t xml:space="preserve"> and relate to departmental content. </w:t>
            </w:r>
            <w:r w:rsidR="00BB6955">
              <w:rPr>
                <w:sz w:val="22"/>
              </w:rPr>
              <w:t xml:space="preserve"> The following undergraduate goals have been adopted by the department:  quantitative reasoning, speaking, writing, and</w:t>
            </w:r>
            <w:r w:rsidR="008003FB">
              <w:rPr>
                <w:sz w:val="22"/>
              </w:rPr>
              <w:t xml:space="preserve"> </w:t>
            </w:r>
            <w:r w:rsidR="00BB6955">
              <w:rPr>
                <w:sz w:val="22"/>
              </w:rPr>
              <w:t>critical thinking.</w:t>
            </w:r>
          </w:p>
        </w:tc>
      </w:tr>
      <w:tr w:rsidR="00DE1925" w:rsidTr="00404A82">
        <w:tc>
          <w:tcPr>
            <w:tcW w:w="1548" w:type="dxa"/>
          </w:tcPr>
          <w:p w:rsidR="00DE1925" w:rsidRDefault="00DE1925">
            <w:pPr>
              <w:rPr>
                <w:b/>
                <w:bCs/>
                <w:sz w:val="22"/>
              </w:rPr>
            </w:pPr>
            <w:r>
              <w:rPr>
                <w:b/>
                <w:bCs/>
                <w:sz w:val="22"/>
              </w:rPr>
              <w:t>How, Where, and When Assessed</w:t>
            </w:r>
          </w:p>
        </w:tc>
        <w:tc>
          <w:tcPr>
            <w:tcW w:w="1890" w:type="dxa"/>
          </w:tcPr>
          <w:p w:rsidR="007D17EE" w:rsidRDefault="00E34F6F" w:rsidP="007D17EE">
            <w:pPr>
              <w:rPr>
                <w:sz w:val="22"/>
              </w:rPr>
            </w:pPr>
            <w:r>
              <w:rPr>
                <w:sz w:val="22"/>
              </w:rPr>
              <w:t xml:space="preserve">Level </w:t>
            </w:r>
            <w:r w:rsidR="00D14A7D">
              <w:rPr>
                <w:sz w:val="22"/>
              </w:rPr>
              <w:t xml:space="preserve">2, </w:t>
            </w:r>
            <w:r w:rsidR="007D17EE">
              <w:rPr>
                <w:sz w:val="22"/>
              </w:rPr>
              <w:t>B.S., Mathematics and Computer Science</w:t>
            </w:r>
          </w:p>
          <w:p w:rsidR="00DE1925" w:rsidRDefault="00DE1925" w:rsidP="00386B07">
            <w:pPr>
              <w:rPr>
                <w:sz w:val="22"/>
              </w:rPr>
            </w:pPr>
          </w:p>
        </w:tc>
        <w:tc>
          <w:tcPr>
            <w:tcW w:w="6210" w:type="dxa"/>
          </w:tcPr>
          <w:p w:rsidR="007E35E0" w:rsidRDefault="00125234" w:rsidP="00125234">
            <w:pPr>
              <w:rPr>
                <w:sz w:val="22"/>
              </w:rPr>
            </w:pPr>
            <w:r>
              <w:rPr>
                <w:sz w:val="22"/>
              </w:rPr>
              <w:t>Are you using rubrics for the CSM 3670 and 4970 projects?</w:t>
            </w:r>
            <w:r w:rsidR="00EA3168">
              <w:rPr>
                <w:sz w:val="22"/>
              </w:rPr>
              <w:t xml:space="preserve">  </w:t>
            </w:r>
            <w:r>
              <w:rPr>
                <w:sz w:val="22"/>
              </w:rPr>
              <w:t>I remain hesitant about course grades for assessment although they make sense for content objectives, but just be aware of their limitations in telling you specifics about particular knowledge and skills.</w:t>
            </w:r>
            <w:r>
              <w:rPr>
                <w:sz w:val="22"/>
              </w:rPr>
              <w:t xml:space="preserve">  </w:t>
            </w:r>
            <w:r w:rsidR="00406799">
              <w:rPr>
                <w:sz w:val="22"/>
              </w:rPr>
              <w:t>CASL has revised the AAC&amp;U critical thinking rubric, which may be useful to you if you have papers or presentations that ask students to show critical thinking skills.</w:t>
            </w:r>
            <w:r w:rsidR="00777271">
              <w:rPr>
                <w:sz w:val="22"/>
              </w:rPr>
              <w:t xml:space="preserve">  The rubric is on the assessment web site.  </w:t>
            </w:r>
          </w:p>
        </w:tc>
      </w:tr>
      <w:tr w:rsidR="00DE1925" w:rsidTr="00404A82">
        <w:tc>
          <w:tcPr>
            <w:tcW w:w="1548" w:type="dxa"/>
          </w:tcPr>
          <w:p w:rsidR="00DE1925" w:rsidRDefault="00DE1925">
            <w:pPr>
              <w:rPr>
                <w:b/>
                <w:bCs/>
                <w:sz w:val="22"/>
              </w:rPr>
            </w:pPr>
          </w:p>
          <w:p w:rsidR="00DE1925" w:rsidRDefault="00DE1925">
            <w:pPr>
              <w:rPr>
                <w:b/>
                <w:bCs/>
                <w:sz w:val="22"/>
              </w:rPr>
            </w:pPr>
            <w:r>
              <w:rPr>
                <w:b/>
                <w:bCs/>
                <w:sz w:val="22"/>
              </w:rPr>
              <w:t>Expectations</w:t>
            </w:r>
          </w:p>
        </w:tc>
        <w:tc>
          <w:tcPr>
            <w:tcW w:w="1890" w:type="dxa"/>
          </w:tcPr>
          <w:p w:rsidR="00DE1925" w:rsidRDefault="00E34F6F">
            <w:pPr>
              <w:rPr>
                <w:sz w:val="22"/>
              </w:rPr>
            </w:pPr>
            <w:r>
              <w:rPr>
                <w:sz w:val="22"/>
              </w:rPr>
              <w:t xml:space="preserve">Level </w:t>
            </w:r>
            <w:r w:rsidR="00D14A7D">
              <w:rPr>
                <w:sz w:val="22"/>
              </w:rPr>
              <w:t xml:space="preserve">2, </w:t>
            </w:r>
            <w:r w:rsidR="007D17EE">
              <w:rPr>
                <w:sz w:val="22"/>
              </w:rPr>
              <w:t>B.S., Mathematics and Computer Science</w:t>
            </w:r>
          </w:p>
        </w:tc>
        <w:tc>
          <w:tcPr>
            <w:tcW w:w="6210" w:type="dxa"/>
          </w:tcPr>
          <w:p w:rsidR="00116167" w:rsidRDefault="00865310" w:rsidP="00125234">
            <w:pPr>
              <w:rPr>
                <w:sz w:val="22"/>
              </w:rPr>
            </w:pPr>
            <w:r>
              <w:rPr>
                <w:sz w:val="22"/>
              </w:rPr>
              <w:t>Expectations given</w:t>
            </w:r>
            <w:r w:rsidR="00125234">
              <w:rPr>
                <w:sz w:val="22"/>
              </w:rPr>
              <w:t xml:space="preserve"> for most measures</w:t>
            </w:r>
            <w:r>
              <w:rPr>
                <w:sz w:val="22"/>
              </w:rPr>
              <w:t xml:space="preserve">.  </w:t>
            </w:r>
          </w:p>
        </w:tc>
      </w:tr>
      <w:tr w:rsidR="00DE1925" w:rsidTr="00404A82">
        <w:tc>
          <w:tcPr>
            <w:tcW w:w="1548" w:type="dxa"/>
          </w:tcPr>
          <w:p w:rsidR="00DE1925" w:rsidRDefault="00DE1925">
            <w:pPr>
              <w:rPr>
                <w:b/>
                <w:bCs/>
                <w:sz w:val="22"/>
              </w:rPr>
            </w:pPr>
          </w:p>
          <w:p w:rsidR="00DE1925" w:rsidRDefault="00DE1925">
            <w:pPr>
              <w:rPr>
                <w:b/>
                <w:bCs/>
                <w:sz w:val="22"/>
              </w:rPr>
            </w:pPr>
            <w:r>
              <w:rPr>
                <w:b/>
                <w:bCs/>
                <w:sz w:val="22"/>
              </w:rPr>
              <w:t>Results</w:t>
            </w:r>
          </w:p>
        </w:tc>
        <w:tc>
          <w:tcPr>
            <w:tcW w:w="1890" w:type="dxa"/>
          </w:tcPr>
          <w:p w:rsidR="00DE1925" w:rsidRDefault="00E34F6F">
            <w:pPr>
              <w:rPr>
                <w:sz w:val="22"/>
              </w:rPr>
            </w:pPr>
            <w:r>
              <w:rPr>
                <w:sz w:val="22"/>
              </w:rPr>
              <w:t xml:space="preserve">Level </w:t>
            </w:r>
            <w:r w:rsidR="00A17804">
              <w:rPr>
                <w:sz w:val="22"/>
              </w:rPr>
              <w:t>2</w:t>
            </w:r>
            <w:r w:rsidR="003C69CD">
              <w:rPr>
                <w:sz w:val="22"/>
              </w:rPr>
              <w:t xml:space="preserve">, </w:t>
            </w:r>
            <w:r w:rsidR="007D17EE">
              <w:rPr>
                <w:sz w:val="22"/>
              </w:rPr>
              <w:t>B.S., Mathematics and Computer Science</w:t>
            </w:r>
          </w:p>
        </w:tc>
        <w:tc>
          <w:tcPr>
            <w:tcW w:w="6210" w:type="dxa"/>
          </w:tcPr>
          <w:p w:rsidR="00FB51E8" w:rsidRDefault="00C06C62" w:rsidP="00125234">
            <w:pPr>
              <w:rPr>
                <w:sz w:val="22"/>
              </w:rPr>
            </w:pPr>
            <w:r>
              <w:rPr>
                <w:sz w:val="22"/>
              </w:rPr>
              <w:t xml:space="preserve">Results are collected.  </w:t>
            </w:r>
            <w:r w:rsidR="00125234">
              <w:rPr>
                <w:sz w:val="22"/>
              </w:rPr>
              <w:t>What do they tell you about learning in your program?  Since you have recently revised your curriculum, do you see any trends that indicate the changes have improved student lea</w:t>
            </w:r>
            <w:bookmarkStart w:id="0" w:name="_GoBack"/>
            <w:bookmarkEnd w:id="0"/>
            <w:r w:rsidR="00125234">
              <w:rPr>
                <w:sz w:val="22"/>
              </w:rPr>
              <w:t>rning and preparation for your field?</w:t>
            </w:r>
          </w:p>
        </w:tc>
      </w:tr>
      <w:tr w:rsidR="00DE1925" w:rsidTr="00404A82">
        <w:tc>
          <w:tcPr>
            <w:tcW w:w="1548" w:type="dxa"/>
          </w:tcPr>
          <w:p w:rsidR="00DE1925" w:rsidRDefault="00DE1925">
            <w:pPr>
              <w:rPr>
                <w:b/>
                <w:bCs/>
                <w:sz w:val="22"/>
              </w:rPr>
            </w:pPr>
            <w:r>
              <w:rPr>
                <w:b/>
                <w:bCs/>
                <w:sz w:val="22"/>
              </w:rPr>
              <w:t>How Results Will be Used</w:t>
            </w:r>
          </w:p>
        </w:tc>
        <w:tc>
          <w:tcPr>
            <w:tcW w:w="1890" w:type="dxa"/>
          </w:tcPr>
          <w:p w:rsidR="00C4062D" w:rsidRDefault="00E34F6F">
            <w:pPr>
              <w:rPr>
                <w:sz w:val="22"/>
              </w:rPr>
            </w:pPr>
            <w:r>
              <w:rPr>
                <w:sz w:val="22"/>
              </w:rPr>
              <w:t xml:space="preserve">Level </w:t>
            </w:r>
            <w:r w:rsidR="003C69CD">
              <w:rPr>
                <w:sz w:val="22"/>
              </w:rPr>
              <w:t xml:space="preserve">2, </w:t>
            </w:r>
            <w:r w:rsidR="007D17EE">
              <w:rPr>
                <w:sz w:val="22"/>
              </w:rPr>
              <w:t>B.S., Mathematics and Computer Science</w:t>
            </w:r>
          </w:p>
          <w:p w:rsidR="00DE1925" w:rsidRDefault="00DE1925">
            <w:pPr>
              <w:rPr>
                <w:sz w:val="22"/>
              </w:rPr>
            </w:pPr>
          </w:p>
        </w:tc>
        <w:tc>
          <w:tcPr>
            <w:tcW w:w="6210" w:type="dxa"/>
          </w:tcPr>
          <w:p w:rsidR="00883360" w:rsidRDefault="00865310" w:rsidP="00590D43">
            <w:pPr>
              <w:rPr>
                <w:sz w:val="22"/>
              </w:rPr>
            </w:pPr>
            <w:r>
              <w:rPr>
                <w:sz w:val="22"/>
              </w:rPr>
              <w:t>Feedback loop is in place with faculty and the chair discussing results.</w:t>
            </w:r>
            <w:r w:rsidR="00125234">
              <w:rPr>
                <w:sz w:val="22"/>
              </w:rPr>
              <w:t xml:space="preserve">  You talk about informal sharing of data, but does the department discuss results and what they mean for student learning outcomes in your program in any formal way?</w:t>
            </w:r>
          </w:p>
        </w:tc>
      </w:tr>
    </w:tbl>
    <w:p w:rsidR="00F20341" w:rsidRDefault="00F20341">
      <w:pPr>
        <w:rPr>
          <w:sz w:val="22"/>
          <w:szCs w:val="22"/>
        </w:rPr>
      </w:pPr>
    </w:p>
    <w:sectPr w:rsidR="00F20341" w:rsidSect="00C02F72">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B15" w:rsidRDefault="00B66B15">
      <w:r>
        <w:separator/>
      </w:r>
    </w:p>
  </w:endnote>
  <w:endnote w:type="continuationSeparator" w:id="0">
    <w:p w:rsidR="00B66B15" w:rsidRDefault="00B6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B15" w:rsidRDefault="00B66B15">
      <w:r>
        <w:separator/>
      </w:r>
    </w:p>
  </w:footnote>
  <w:footnote w:type="continuationSeparator" w:id="0">
    <w:p w:rsidR="00B66B15" w:rsidRDefault="00B66B15">
      <w:r>
        <w:continuationSeparator/>
      </w:r>
    </w:p>
  </w:footnote>
  <w:footnote w:id="1">
    <w:p w:rsidR="00330A7D" w:rsidRDefault="00330A7D">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33"/>
    <w:rsid w:val="00021254"/>
    <w:rsid w:val="00045351"/>
    <w:rsid w:val="00116167"/>
    <w:rsid w:val="00125234"/>
    <w:rsid w:val="00156F96"/>
    <w:rsid w:val="0018720C"/>
    <w:rsid w:val="001D62EA"/>
    <w:rsid w:val="001F553A"/>
    <w:rsid w:val="002246EF"/>
    <w:rsid w:val="00242ED0"/>
    <w:rsid w:val="0031595A"/>
    <w:rsid w:val="00330A7D"/>
    <w:rsid w:val="00352DD1"/>
    <w:rsid w:val="00386B07"/>
    <w:rsid w:val="003C69CD"/>
    <w:rsid w:val="003E5CA2"/>
    <w:rsid w:val="003F7452"/>
    <w:rsid w:val="00404A82"/>
    <w:rsid w:val="00406799"/>
    <w:rsid w:val="00512DF0"/>
    <w:rsid w:val="00514856"/>
    <w:rsid w:val="0056734B"/>
    <w:rsid w:val="00590D43"/>
    <w:rsid w:val="005A2CC3"/>
    <w:rsid w:val="005E6F3F"/>
    <w:rsid w:val="005F4F84"/>
    <w:rsid w:val="006240EC"/>
    <w:rsid w:val="00624E26"/>
    <w:rsid w:val="00631333"/>
    <w:rsid w:val="006A4042"/>
    <w:rsid w:val="006C5F69"/>
    <w:rsid w:val="006D15EB"/>
    <w:rsid w:val="00716A22"/>
    <w:rsid w:val="00777271"/>
    <w:rsid w:val="007D17EE"/>
    <w:rsid w:val="007E35E0"/>
    <w:rsid w:val="008003FB"/>
    <w:rsid w:val="00817BDE"/>
    <w:rsid w:val="00865310"/>
    <w:rsid w:val="00883360"/>
    <w:rsid w:val="008B3E6A"/>
    <w:rsid w:val="009153F4"/>
    <w:rsid w:val="00927757"/>
    <w:rsid w:val="009D7D36"/>
    <w:rsid w:val="00A17804"/>
    <w:rsid w:val="00A833D2"/>
    <w:rsid w:val="00B4583A"/>
    <w:rsid w:val="00B66B15"/>
    <w:rsid w:val="00BB6955"/>
    <w:rsid w:val="00C01D70"/>
    <w:rsid w:val="00C02F72"/>
    <w:rsid w:val="00C048F9"/>
    <w:rsid w:val="00C06C62"/>
    <w:rsid w:val="00C107EA"/>
    <w:rsid w:val="00C247C2"/>
    <w:rsid w:val="00C4062D"/>
    <w:rsid w:val="00C7310A"/>
    <w:rsid w:val="00D07524"/>
    <w:rsid w:val="00D14A7D"/>
    <w:rsid w:val="00D712F7"/>
    <w:rsid w:val="00DE1925"/>
    <w:rsid w:val="00E34F6F"/>
    <w:rsid w:val="00E52C3F"/>
    <w:rsid w:val="00EA3168"/>
    <w:rsid w:val="00ED2F37"/>
    <w:rsid w:val="00F20341"/>
    <w:rsid w:val="00F85D78"/>
    <w:rsid w:val="00FB51E8"/>
    <w:rsid w:val="00FF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5A2C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5A2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255</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4</cp:revision>
  <cp:lastPrinted>2012-06-25T17:38:00Z</cp:lastPrinted>
  <dcterms:created xsi:type="dcterms:W3CDTF">2018-07-11T16:31:00Z</dcterms:created>
  <dcterms:modified xsi:type="dcterms:W3CDTF">2018-07-11T16:49:00Z</dcterms:modified>
</cp:coreProperties>
</file>