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97" w:rsidRDefault="00B24497">
      <w:pPr>
        <w:jc w:val="center"/>
        <w:rPr>
          <w:b/>
          <w:bCs/>
        </w:rPr>
      </w:pPr>
      <w:r>
        <w:rPr>
          <w:b/>
          <w:bCs/>
        </w:rPr>
        <w:t>Student Learning Assessment Program</w:t>
      </w:r>
    </w:p>
    <w:p w:rsidR="00B24497" w:rsidRDefault="00B24497">
      <w:pPr>
        <w:pStyle w:val="Heading2"/>
      </w:pPr>
      <w:r>
        <w:t>Response to Summary Form</w:t>
      </w:r>
    </w:p>
    <w:p w:rsidR="00B24497" w:rsidRDefault="006F1526">
      <w:pPr>
        <w:jc w:val="center"/>
        <w:rPr>
          <w:b/>
          <w:bCs/>
        </w:rPr>
      </w:pPr>
      <w:r>
        <w:rPr>
          <w:b/>
          <w:bCs/>
        </w:rPr>
        <w:t>G</w:t>
      </w:r>
      <w:r w:rsidR="00B24497">
        <w:rPr>
          <w:b/>
          <w:bCs/>
        </w:rPr>
        <w:t>raduate Programs 20</w:t>
      </w:r>
      <w:r w:rsidR="00E245B7">
        <w:rPr>
          <w:b/>
          <w:bCs/>
        </w:rPr>
        <w:t>1</w:t>
      </w:r>
      <w:r w:rsidR="00713DC7">
        <w:rPr>
          <w:b/>
          <w:bCs/>
        </w:rPr>
        <w:t>8</w:t>
      </w:r>
    </w:p>
    <w:p w:rsidR="00B24497" w:rsidRDefault="00B24497">
      <w:pPr>
        <w:jc w:val="center"/>
      </w:pPr>
    </w:p>
    <w:p w:rsidR="00B24497" w:rsidRDefault="00B24497">
      <w:r>
        <w:t>Department:  History</w:t>
      </w:r>
    </w:p>
    <w:p w:rsidR="00442B23" w:rsidRDefault="00442B23"/>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210"/>
      </w:tblGrid>
      <w:tr w:rsidR="00B24497" w:rsidTr="003205EB">
        <w:trPr>
          <w:trHeight w:val="665"/>
        </w:trPr>
        <w:tc>
          <w:tcPr>
            <w:tcW w:w="1620" w:type="dxa"/>
          </w:tcPr>
          <w:p w:rsidR="00B24497" w:rsidRDefault="00B24497">
            <w:pPr>
              <w:jc w:val="center"/>
              <w:rPr>
                <w:b/>
                <w:bCs/>
                <w:sz w:val="22"/>
              </w:rPr>
            </w:pPr>
            <w:r>
              <w:rPr>
                <w:b/>
                <w:bCs/>
                <w:sz w:val="22"/>
              </w:rPr>
              <w:t>Category</w:t>
            </w:r>
          </w:p>
        </w:tc>
        <w:tc>
          <w:tcPr>
            <w:tcW w:w="1620" w:type="dxa"/>
          </w:tcPr>
          <w:p w:rsidR="00B24497" w:rsidRDefault="00B24497">
            <w:pPr>
              <w:jc w:val="center"/>
              <w:rPr>
                <w:b/>
                <w:bCs/>
                <w:sz w:val="22"/>
              </w:rPr>
            </w:pPr>
            <w:r>
              <w:rPr>
                <w:b/>
                <w:bCs/>
                <w:sz w:val="22"/>
              </w:rPr>
              <w:t>Level</w:t>
            </w:r>
            <w:r>
              <w:rPr>
                <w:rStyle w:val="FootnoteReference"/>
                <w:b/>
                <w:bCs/>
                <w:sz w:val="22"/>
              </w:rPr>
              <w:footnoteReference w:customMarkFollows="1" w:id="1"/>
              <w:t>*</w:t>
            </w:r>
          </w:p>
        </w:tc>
        <w:tc>
          <w:tcPr>
            <w:tcW w:w="6210" w:type="dxa"/>
          </w:tcPr>
          <w:p w:rsidR="00B24497" w:rsidRDefault="00B24497">
            <w:pPr>
              <w:pStyle w:val="Heading1"/>
              <w:jc w:val="center"/>
              <w:rPr>
                <w:b w:val="0"/>
                <w:bCs w:val="0"/>
                <w:sz w:val="22"/>
              </w:rPr>
            </w:pPr>
            <w:r>
              <w:rPr>
                <w:sz w:val="22"/>
              </w:rPr>
              <w:t>Comments</w:t>
            </w:r>
          </w:p>
        </w:tc>
      </w:tr>
      <w:tr w:rsidR="00B24497" w:rsidTr="003205EB">
        <w:tc>
          <w:tcPr>
            <w:tcW w:w="1620" w:type="dxa"/>
          </w:tcPr>
          <w:p w:rsidR="00B24497" w:rsidRDefault="00B24497">
            <w:pPr>
              <w:pStyle w:val="Heading1"/>
              <w:rPr>
                <w:sz w:val="22"/>
              </w:rPr>
            </w:pPr>
            <w:r>
              <w:rPr>
                <w:sz w:val="22"/>
              </w:rPr>
              <w:t>Learning Objectives</w:t>
            </w:r>
          </w:p>
        </w:tc>
        <w:tc>
          <w:tcPr>
            <w:tcW w:w="1620" w:type="dxa"/>
          </w:tcPr>
          <w:p w:rsidR="00B24497" w:rsidRDefault="00AA43C0">
            <w:pPr>
              <w:rPr>
                <w:sz w:val="22"/>
              </w:rPr>
            </w:pPr>
            <w:r>
              <w:rPr>
                <w:sz w:val="22"/>
              </w:rPr>
              <w:t>Level</w:t>
            </w:r>
            <w:r w:rsidR="006F1526">
              <w:rPr>
                <w:sz w:val="22"/>
              </w:rPr>
              <w:t xml:space="preserve"> </w:t>
            </w:r>
            <w:r>
              <w:rPr>
                <w:sz w:val="22"/>
              </w:rPr>
              <w:t>3, M</w:t>
            </w:r>
            <w:r w:rsidR="00B24497">
              <w:rPr>
                <w:sz w:val="22"/>
              </w:rPr>
              <w:t>.A. History</w:t>
            </w:r>
          </w:p>
          <w:p w:rsidR="00B24497" w:rsidRDefault="00B24497">
            <w:pPr>
              <w:rPr>
                <w:sz w:val="22"/>
              </w:rPr>
            </w:pPr>
          </w:p>
        </w:tc>
        <w:tc>
          <w:tcPr>
            <w:tcW w:w="6210" w:type="dxa"/>
          </w:tcPr>
          <w:p w:rsidR="006547F4" w:rsidRDefault="006547F4" w:rsidP="000C3A36">
            <w:pPr>
              <w:rPr>
                <w:sz w:val="22"/>
              </w:rPr>
            </w:pPr>
            <w:r>
              <w:rPr>
                <w:sz w:val="22"/>
              </w:rPr>
              <w:t xml:space="preserve">Objectives are clear, specific, and </w:t>
            </w:r>
            <w:r w:rsidR="000C3A36">
              <w:rPr>
                <w:sz w:val="22"/>
              </w:rPr>
              <w:t>discipline-specific</w:t>
            </w:r>
            <w:r>
              <w:rPr>
                <w:sz w:val="22"/>
              </w:rPr>
              <w:t>.</w:t>
            </w:r>
            <w:r w:rsidR="000E7160">
              <w:rPr>
                <w:sz w:val="22"/>
              </w:rPr>
              <w:t xml:space="preserve">  </w:t>
            </w:r>
            <w:r w:rsidR="00E06751">
              <w:rPr>
                <w:sz w:val="22"/>
              </w:rPr>
              <w:t>All goals established by CGS have been incorporated into the program’s objectives.</w:t>
            </w:r>
          </w:p>
        </w:tc>
      </w:tr>
      <w:tr w:rsidR="00B24497" w:rsidTr="003205EB">
        <w:tc>
          <w:tcPr>
            <w:tcW w:w="1620" w:type="dxa"/>
          </w:tcPr>
          <w:p w:rsidR="00B24497" w:rsidRDefault="00B24497">
            <w:pPr>
              <w:rPr>
                <w:b/>
                <w:bCs/>
                <w:sz w:val="22"/>
              </w:rPr>
            </w:pPr>
          </w:p>
          <w:p w:rsidR="00B24497" w:rsidRDefault="00B24497">
            <w:pPr>
              <w:rPr>
                <w:b/>
                <w:bCs/>
                <w:sz w:val="22"/>
              </w:rPr>
            </w:pPr>
            <w:r>
              <w:rPr>
                <w:b/>
                <w:bCs/>
                <w:sz w:val="22"/>
              </w:rPr>
              <w:t>How, Where, and When Assessed</w:t>
            </w:r>
          </w:p>
        </w:tc>
        <w:tc>
          <w:tcPr>
            <w:tcW w:w="1620" w:type="dxa"/>
          </w:tcPr>
          <w:p w:rsidR="00AA43C0" w:rsidRDefault="006C4D10" w:rsidP="00AA43C0">
            <w:pPr>
              <w:rPr>
                <w:sz w:val="22"/>
              </w:rPr>
            </w:pPr>
            <w:r>
              <w:rPr>
                <w:sz w:val="22"/>
              </w:rPr>
              <w:t xml:space="preserve">Level </w:t>
            </w:r>
            <w:r w:rsidR="00D61758">
              <w:rPr>
                <w:sz w:val="22"/>
              </w:rPr>
              <w:t>3</w:t>
            </w:r>
            <w:r w:rsidR="00AA43C0">
              <w:rPr>
                <w:sz w:val="22"/>
              </w:rPr>
              <w:t>, M.A. History</w:t>
            </w:r>
          </w:p>
          <w:p w:rsidR="00AA43C0" w:rsidRDefault="00AA43C0" w:rsidP="00AA43C0">
            <w:pPr>
              <w:rPr>
                <w:sz w:val="22"/>
              </w:rPr>
            </w:pPr>
          </w:p>
          <w:p w:rsidR="00B24497" w:rsidRDefault="00B24497" w:rsidP="00AA43C0">
            <w:pPr>
              <w:rPr>
                <w:sz w:val="22"/>
              </w:rPr>
            </w:pPr>
          </w:p>
        </w:tc>
        <w:tc>
          <w:tcPr>
            <w:tcW w:w="6210" w:type="dxa"/>
          </w:tcPr>
          <w:p w:rsidR="006547F4" w:rsidRDefault="00DD55A8" w:rsidP="002426A3">
            <w:pPr>
              <w:rPr>
                <w:sz w:val="22"/>
              </w:rPr>
            </w:pPr>
            <w:r>
              <w:rPr>
                <w:sz w:val="22"/>
              </w:rPr>
              <w:t xml:space="preserve">You are using both direct and indirect measures here, so your plan describes multiple methods for data collection.  </w:t>
            </w:r>
            <w:r w:rsidR="002426A3">
              <w:rPr>
                <w:sz w:val="22"/>
              </w:rPr>
              <w:t>You are using coursework and the comprehensive exam for direct measures and an exit interview for indirect, so you have a well-rounded set of measures for graduate study.</w:t>
            </w:r>
            <w:r w:rsidR="006C4D10">
              <w:rPr>
                <w:sz w:val="22"/>
              </w:rPr>
              <w:t xml:space="preserve">  </w:t>
            </w:r>
            <w:r w:rsidR="000C3A36">
              <w:rPr>
                <w:sz w:val="22"/>
              </w:rPr>
              <w:t>It sounds as if the revision of the rubric was productive in clarifying both expectations and learning outcomes.</w:t>
            </w:r>
          </w:p>
        </w:tc>
      </w:tr>
      <w:tr w:rsidR="00B24497" w:rsidTr="003205EB">
        <w:tc>
          <w:tcPr>
            <w:tcW w:w="1620" w:type="dxa"/>
          </w:tcPr>
          <w:p w:rsidR="00B24497" w:rsidRDefault="00B24497">
            <w:pPr>
              <w:rPr>
                <w:b/>
                <w:bCs/>
                <w:sz w:val="22"/>
              </w:rPr>
            </w:pPr>
          </w:p>
          <w:p w:rsidR="00B24497" w:rsidRDefault="00B24497">
            <w:pPr>
              <w:rPr>
                <w:b/>
                <w:bCs/>
                <w:sz w:val="22"/>
              </w:rPr>
            </w:pPr>
            <w:r>
              <w:rPr>
                <w:b/>
                <w:bCs/>
                <w:sz w:val="22"/>
              </w:rPr>
              <w:t>Expectations</w:t>
            </w:r>
          </w:p>
        </w:tc>
        <w:tc>
          <w:tcPr>
            <w:tcW w:w="1620" w:type="dxa"/>
          </w:tcPr>
          <w:p w:rsidR="00B24497" w:rsidRDefault="00AA43C0" w:rsidP="00D61758">
            <w:pPr>
              <w:rPr>
                <w:sz w:val="22"/>
              </w:rPr>
            </w:pPr>
            <w:r>
              <w:rPr>
                <w:sz w:val="22"/>
              </w:rPr>
              <w:t>Level 2</w:t>
            </w:r>
            <w:r w:rsidR="00BA26D6">
              <w:rPr>
                <w:sz w:val="22"/>
              </w:rPr>
              <w:t>-3</w:t>
            </w:r>
            <w:r>
              <w:rPr>
                <w:sz w:val="22"/>
              </w:rPr>
              <w:t>, M.A. History</w:t>
            </w:r>
          </w:p>
        </w:tc>
        <w:tc>
          <w:tcPr>
            <w:tcW w:w="6210" w:type="dxa"/>
          </w:tcPr>
          <w:p w:rsidR="004D68B9" w:rsidRDefault="003C6817" w:rsidP="002F24DB">
            <w:pPr>
              <w:rPr>
                <w:sz w:val="22"/>
              </w:rPr>
            </w:pPr>
            <w:r>
              <w:rPr>
                <w:sz w:val="22"/>
              </w:rPr>
              <w:t xml:space="preserve">Expectations have been established for direct and indirect measures.  </w:t>
            </w:r>
            <w:r w:rsidR="00BA26D6">
              <w:rPr>
                <w:sz w:val="22"/>
              </w:rPr>
              <w:t xml:space="preserve">Some good details here on what qualities you want to see in the research papers/theses. </w:t>
            </w:r>
            <w:r w:rsidR="002F24DB">
              <w:rPr>
                <w:sz w:val="22"/>
              </w:rPr>
              <w:t>You mention “developing mastery” for objective one.  Are you looking at seminar papers to determine growth across the program?  If so, you might want to structure expectations that way.</w:t>
            </w:r>
            <w:r w:rsidR="00BA26D6">
              <w:rPr>
                <w:sz w:val="22"/>
              </w:rPr>
              <w:t xml:space="preserve"> </w:t>
            </w:r>
          </w:p>
        </w:tc>
      </w:tr>
      <w:tr w:rsidR="00B24497" w:rsidTr="003205EB">
        <w:tc>
          <w:tcPr>
            <w:tcW w:w="1620" w:type="dxa"/>
          </w:tcPr>
          <w:p w:rsidR="00B24497" w:rsidRDefault="00B24497">
            <w:pPr>
              <w:rPr>
                <w:b/>
                <w:bCs/>
                <w:sz w:val="22"/>
              </w:rPr>
            </w:pPr>
          </w:p>
          <w:p w:rsidR="00B24497" w:rsidRDefault="00B24497">
            <w:pPr>
              <w:rPr>
                <w:b/>
                <w:bCs/>
                <w:sz w:val="22"/>
              </w:rPr>
            </w:pPr>
            <w:r>
              <w:rPr>
                <w:b/>
                <w:bCs/>
                <w:sz w:val="22"/>
              </w:rPr>
              <w:t>Results</w:t>
            </w:r>
          </w:p>
        </w:tc>
        <w:tc>
          <w:tcPr>
            <w:tcW w:w="1620" w:type="dxa"/>
          </w:tcPr>
          <w:p w:rsidR="00AA43C0" w:rsidRDefault="00AA43C0" w:rsidP="00AA43C0">
            <w:pPr>
              <w:rPr>
                <w:sz w:val="22"/>
              </w:rPr>
            </w:pPr>
            <w:r>
              <w:rPr>
                <w:sz w:val="22"/>
              </w:rPr>
              <w:t>Level 2</w:t>
            </w:r>
            <w:r w:rsidR="00CA1793">
              <w:rPr>
                <w:sz w:val="22"/>
              </w:rPr>
              <w:t>-3</w:t>
            </w:r>
            <w:r>
              <w:rPr>
                <w:sz w:val="22"/>
              </w:rPr>
              <w:t>, M.A. History</w:t>
            </w:r>
          </w:p>
          <w:p w:rsidR="00B24497" w:rsidRDefault="00B24497" w:rsidP="00AA43C0">
            <w:pPr>
              <w:rPr>
                <w:sz w:val="22"/>
              </w:rPr>
            </w:pPr>
          </w:p>
        </w:tc>
        <w:tc>
          <w:tcPr>
            <w:tcW w:w="6210" w:type="dxa"/>
          </w:tcPr>
          <w:p w:rsidR="004D68B9" w:rsidRDefault="003C6817" w:rsidP="002426A3">
            <w:pPr>
              <w:rPr>
                <w:sz w:val="22"/>
              </w:rPr>
            </w:pPr>
            <w:r>
              <w:rPr>
                <w:sz w:val="22"/>
              </w:rPr>
              <w:t>Results are reported for each measure chosen</w:t>
            </w:r>
            <w:r w:rsidR="00BA26D6">
              <w:rPr>
                <w:sz w:val="22"/>
              </w:rPr>
              <w:t xml:space="preserve"> and for direct and indirect instruments</w:t>
            </w:r>
            <w:r>
              <w:rPr>
                <w:sz w:val="22"/>
              </w:rPr>
              <w:t xml:space="preserve">.  </w:t>
            </w:r>
            <w:r w:rsidR="002426A3">
              <w:rPr>
                <w:sz w:val="22"/>
              </w:rPr>
              <w:t>Overall, are you seeing any trends in your assessment data?</w:t>
            </w:r>
            <w:r w:rsidR="002F24DB">
              <w:rPr>
                <w:sz w:val="22"/>
              </w:rPr>
              <w:t xml:space="preserve">  The new works</w:t>
            </w:r>
            <w:bookmarkStart w:id="0" w:name="_GoBack"/>
            <w:bookmarkEnd w:id="0"/>
            <w:r w:rsidR="002F24DB">
              <w:rPr>
                <w:sz w:val="22"/>
              </w:rPr>
              <w:t xml:space="preserve">hops you are planning may help provide the clarity students asked for in the exit survey.  </w:t>
            </w:r>
          </w:p>
        </w:tc>
      </w:tr>
      <w:tr w:rsidR="00B24497" w:rsidTr="003205EB">
        <w:tc>
          <w:tcPr>
            <w:tcW w:w="1620" w:type="dxa"/>
          </w:tcPr>
          <w:p w:rsidR="00B24497" w:rsidRDefault="00B24497">
            <w:pPr>
              <w:rPr>
                <w:b/>
                <w:bCs/>
                <w:sz w:val="22"/>
              </w:rPr>
            </w:pPr>
            <w:r>
              <w:rPr>
                <w:b/>
                <w:bCs/>
                <w:sz w:val="22"/>
              </w:rPr>
              <w:t>How Results Will be Used</w:t>
            </w:r>
          </w:p>
        </w:tc>
        <w:tc>
          <w:tcPr>
            <w:tcW w:w="1620" w:type="dxa"/>
          </w:tcPr>
          <w:p w:rsidR="00B24497" w:rsidRDefault="00AA43C0" w:rsidP="00CA1793">
            <w:pPr>
              <w:rPr>
                <w:sz w:val="22"/>
              </w:rPr>
            </w:pPr>
            <w:r>
              <w:rPr>
                <w:sz w:val="22"/>
              </w:rPr>
              <w:t xml:space="preserve">Level </w:t>
            </w:r>
            <w:r w:rsidR="00CA1793">
              <w:rPr>
                <w:sz w:val="22"/>
              </w:rPr>
              <w:t>3</w:t>
            </w:r>
            <w:r>
              <w:rPr>
                <w:sz w:val="22"/>
              </w:rPr>
              <w:t>, M.A. History</w:t>
            </w:r>
          </w:p>
        </w:tc>
        <w:tc>
          <w:tcPr>
            <w:tcW w:w="6210" w:type="dxa"/>
          </w:tcPr>
          <w:p w:rsidR="004D68B9" w:rsidRDefault="004D68B9" w:rsidP="00713DC7">
            <w:pPr>
              <w:rPr>
                <w:sz w:val="22"/>
              </w:rPr>
            </w:pPr>
            <w:r>
              <w:rPr>
                <w:sz w:val="22"/>
              </w:rPr>
              <w:t xml:space="preserve">Feedback loop is in place </w:t>
            </w:r>
            <w:r w:rsidR="00DA41F5">
              <w:rPr>
                <w:sz w:val="22"/>
              </w:rPr>
              <w:t>and seems to be working well</w:t>
            </w:r>
            <w:r w:rsidR="00DC5A49">
              <w:rPr>
                <w:sz w:val="22"/>
              </w:rPr>
              <w:t>.</w:t>
            </w:r>
            <w:r w:rsidR="00CA1793">
              <w:rPr>
                <w:sz w:val="22"/>
              </w:rPr>
              <w:t xml:space="preserve">  </w:t>
            </w:r>
            <w:r w:rsidR="00713DC7">
              <w:rPr>
                <w:sz w:val="22"/>
              </w:rPr>
              <w:t xml:space="preserve">The changes to the exam dates and the workshops seems like good solutions to issues faced by students with the comprehensive exams.  </w:t>
            </w:r>
          </w:p>
        </w:tc>
      </w:tr>
    </w:tbl>
    <w:p w:rsidR="00F35623" w:rsidRDefault="00F35623" w:rsidP="00DB6BC8"/>
    <w:p w:rsidR="00713DC7" w:rsidRDefault="00713DC7" w:rsidP="00DB6BC8">
      <w:r>
        <w:t xml:space="preserve">Given the changes established over the last couple of years, assessment seems well-established in this program.  Although assessment should be on-going, this program can move to a two-year reporting cycle.  The next report will be due </w:t>
      </w:r>
      <w:r w:rsidRPr="00713DC7">
        <w:rPr>
          <w:b/>
          <w:color w:val="FF0000"/>
        </w:rPr>
        <w:t>June 15, 2020</w:t>
      </w:r>
      <w:r>
        <w:t>.</w:t>
      </w:r>
    </w:p>
    <w:sectPr w:rsidR="00713DC7" w:rsidSect="00F97A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29" w:rsidRDefault="00021329">
      <w:r>
        <w:separator/>
      </w:r>
    </w:p>
  </w:endnote>
  <w:endnote w:type="continuationSeparator" w:id="0">
    <w:p w:rsidR="00021329" w:rsidRDefault="0002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29" w:rsidRDefault="00021329">
      <w:r>
        <w:separator/>
      </w:r>
    </w:p>
  </w:footnote>
  <w:footnote w:type="continuationSeparator" w:id="0">
    <w:p w:rsidR="00021329" w:rsidRDefault="00021329">
      <w:r>
        <w:continuationSeparator/>
      </w:r>
    </w:p>
  </w:footnote>
  <w:footnote w:id="1">
    <w:p w:rsidR="00D272B1" w:rsidRDefault="00D272B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7E"/>
    <w:rsid w:val="00016AE8"/>
    <w:rsid w:val="00021329"/>
    <w:rsid w:val="000A1332"/>
    <w:rsid w:val="000C3A36"/>
    <w:rsid w:val="000E10DA"/>
    <w:rsid w:val="000E7160"/>
    <w:rsid w:val="000F341F"/>
    <w:rsid w:val="000F5BB2"/>
    <w:rsid w:val="00145BE6"/>
    <w:rsid w:val="0016462F"/>
    <w:rsid w:val="001B2EBF"/>
    <w:rsid w:val="001C02AB"/>
    <w:rsid w:val="002328F7"/>
    <w:rsid w:val="002426A3"/>
    <w:rsid w:val="002643FF"/>
    <w:rsid w:val="002E1059"/>
    <w:rsid w:val="002E6871"/>
    <w:rsid w:val="002E6D9C"/>
    <w:rsid w:val="002E6EEA"/>
    <w:rsid w:val="002F18E2"/>
    <w:rsid w:val="002F24DB"/>
    <w:rsid w:val="003205EB"/>
    <w:rsid w:val="003639E5"/>
    <w:rsid w:val="00395AD3"/>
    <w:rsid w:val="003B02F6"/>
    <w:rsid w:val="003C6817"/>
    <w:rsid w:val="00407C60"/>
    <w:rsid w:val="00442B23"/>
    <w:rsid w:val="0045554C"/>
    <w:rsid w:val="00455CD9"/>
    <w:rsid w:val="00463C2E"/>
    <w:rsid w:val="0048622C"/>
    <w:rsid w:val="004D68B9"/>
    <w:rsid w:val="004E2524"/>
    <w:rsid w:val="00550AD1"/>
    <w:rsid w:val="00561E06"/>
    <w:rsid w:val="00571BA2"/>
    <w:rsid w:val="0058732B"/>
    <w:rsid w:val="005A6DCB"/>
    <w:rsid w:val="005D1171"/>
    <w:rsid w:val="005E5FE1"/>
    <w:rsid w:val="00610AE3"/>
    <w:rsid w:val="006547F4"/>
    <w:rsid w:val="0068444C"/>
    <w:rsid w:val="006A2ADB"/>
    <w:rsid w:val="006C4D10"/>
    <w:rsid w:val="006F1526"/>
    <w:rsid w:val="006F1FCF"/>
    <w:rsid w:val="006F31F7"/>
    <w:rsid w:val="006F60F1"/>
    <w:rsid w:val="00702316"/>
    <w:rsid w:val="00707CAE"/>
    <w:rsid w:val="00713DC7"/>
    <w:rsid w:val="00716740"/>
    <w:rsid w:val="007906BD"/>
    <w:rsid w:val="007D4FA1"/>
    <w:rsid w:val="007E21BC"/>
    <w:rsid w:val="008022AF"/>
    <w:rsid w:val="00811350"/>
    <w:rsid w:val="00840F38"/>
    <w:rsid w:val="00880D89"/>
    <w:rsid w:val="008D1248"/>
    <w:rsid w:val="009161F7"/>
    <w:rsid w:val="009404E0"/>
    <w:rsid w:val="0094229B"/>
    <w:rsid w:val="009466DF"/>
    <w:rsid w:val="00956AE6"/>
    <w:rsid w:val="0097161B"/>
    <w:rsid w:val="00A37922"/>
    <w:rsid w:val="00A507E6"/>
    <w:rsid w:val="00A86B8F"/>
    <w:rsid w:val="00AA43C0"/>
    <w:rsid w:val="00AD58D7"/>
    <w:rsid w:val="00AF10E8"/>
    <w:rsid w:val="00B24497"/>
    <w:rsid w:val="00BA26D6"/>
    <w:rsid w:val="00BA7EBB"/>
    <w:rsid w:val="00BC4C7E"/>
    <w:rsid w:val="00C109F5"/>
    <w:rsid w:val="00C17D28"/>
    <w:rsid w:val="00C61DED"/>
    <w:rsid w:val="00CA1793"/>
    <w:rsid w:val="00CC2E5E"/>
    <w:rsid w:val="00CD3A00"/>
    <w:rsid w:val="00CE4253"/>
    <w:rsid w:val="00D272B1"/>
    <w:rsid w:val="00D524CD"/>
    <w:rsid w:val="00D61758"/>
    <w:rsid w:val="00D929C2"/>
    <w:rsid w:val="00DA41F5"/>
    <w:rsid w:val="00DA6CB0"/>
    <w:rsid w:val="00DB6BC8"/>
    <w:rsid w:val="00DB7C25"/>
    <w:rsid w:val="00DC5A49"/>
    <w:rsid w:val="00DD55A8"/>
    <w:rsid w:val="00E06751"/>
    <w:rsid w:val="00E178FB"/>
    <w:rsid w:val="00E215C3"/>
    <w:rsid w:val="00E245B7"/>
    <w:rsid w:val="00E379F8"/>
    <w:rsid w:val="00E6457E"/>
    <w:rsid w:val="00EA43E8"/>
    <w:rsid w:val="00EC0638"/>
    <w:rsid w:val="00F10320"/>
    <w:rsid w:val="00F22B68"/>
    <w:rsid w:val="00F23037"/>
    <w:rsid w:val="00F35623"/>
    <w:rsid w:val="00F94023"/>
    <w:rsid w:val="00F97A21"/>
    <w:rsid w:val="00FE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6F3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DB7C25"/>
    <w:rPr>
      <w:color w:val="0000FF"/>
      <w:u w:val="single"/>
    </w:rPr>
  </w:style>
  <w:style w:type="paragraph" w:styleId="BalloonText">
    <w:name w:val="Balloon Text"/>
    <w:basedOn w:val="Normal"/>
    <w:semiHidden/>
    <w:rsid w:val="006F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1934</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2017-07-17T20:34:00Z</cp:lastPrinted>
  <dcterms:created xsi:type="dcterms:W3CDTF">2018-06-25T17:44:00Z</dcterms:created>
  <dcterms:modified xsi:type="dcterms:W3CDTF">2018-06-25T18:07:00Z</dcterms:modified>
</cp:coreProperties>
</file>