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91D" w:rsidRDefault="00E7391D">
      <w:pPr>
        <w:jc w:val="center"/>
        <w:rPr>
          <w:b/>
          <w:bCs/>
        </w:rPr>
      </w:pPr>
      <w:r>
        <w:rPr>
          <w:b/>
          <w:bCs/>
        </w:rPr>
        <w:t>Student Learning Assessment Program</w:t>
      </w:r>
    </w:p>
    <w:p w:rsidR="00E7391D" w:rsidRDefault="00E7391D">
      <w:pPr>
        <w:pStyle w:val="Heading2"/>
      </w:pPr>
      <w:r>
        <w:t>Response to Summary Form</w:t>
      </w:r>
    </w:p>
    <w:p w:rsidR="00E7391D" w:rsidRDefault="00C94221">
      <w:pPr>
        <w:jc w:val="center"/>
      </w:pPr>
      <w:r>
        <w:rPr>
          <w:b/>
          <w:bCs/>
        </w:rPr>
        <w:t>G</w:t>
      </w:r>
      <w:r w:rsidR="00E7391D">
        <w:rPr>
          <w:b/>
          <w:bCs/>
        </w:rPr>
        <w:t xml:space="preserve">raduate Program </w:t>
      </w:r>
      <w:r w:rsidR="006143ED">
        <w:rPr>
          <w:b/>
          <w:bCs/>
        </w:rPr>
        <w:t>20</w:t>
      </w:r>
      <w:r w:rsidR="00760989">
        <w:rPr>
          <w:b/>
          <w:bCs/>
        </w:rPr>
        <w:t>1</w:t>
      </w:r>
      <w:r w:rsidR="00EE1BD7">
        <w:rPr>
          <w:b/>
          <w:bCs/>
        </w:rPr>
        <w:t>8</w:t>
      </w:r>
    </w:p>
    <w:p w:rsidR="00E7391D" w:rsidRDefault="00E7391D">
      <w:pPr>
        <w:jc w:val="center"/>
      </w:pPr>
    </w:p>
    <w:p w:rsidR="00E7391D" w:rsidRDefault="00E7391D">
      <w:r>
        <w:t xml:space="preserve">Department:  </w:t>
      </w:r>
      <w:r w:rsidR="00342833">
        <w:t>Communication Studies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6"/>
        <w:gridCol w:w="1794"/>
        <w:gridCol w:w="6120"/>
      </w:tblGrid>
      <w:tr w:rsidR="00E7391D" w:rsidTr="00746780">
        <w:trPr>
          <w:trHeight w:val="665"/>
        </w:trPr>
        <w:tc>
          <w:tcPr>
            <w:tcW w:w="1536" w:type="dxa"/>
          </w:tcPr>
          <w:p w:rsidR="00E7391D" w:rsidRPr="00960CF1" w:rsidRDefault="00E7391D">
            <w:pPr>
              <w:jc w:val="center"/>
              <w:rPr>
                <w:b/>
                <w:bCs/>
              </w:rPr>
            </w:pPr>
            <w:r w:rsidRPr="00960CF1">
              <w:rPr>
                <w:b/>
                <w:bCs/>
              </w:rPr>
              <w:t>Category</w:t>
            </w:r>
          </w:p>
        </w:tc>
        <w:tc>
          <w:tcPr>
            <w:tcW w:w="1794" w:type="dxa"/>
          </w:tcPr>
          <w:p w:rsidR="00E7391D" w:rsidRPr="00960CF1" w:rsidRDefault="00E7391D">
            <w:pPr>
              <w:jc w:val="center"/>
              <w:rPr>
                <w:b/>
                <w:bCs/>
              </w:rPr>
            </w:pPr>
            <w:r w:rsidRPr="00960CF1">
              <w:rPr>
                <w:b/>
                <w:bCs/>
              </w:rPr>
              <w:t>Level</w:t>
            </w:r>
            <w:r w:rsidRPr="00960CF1">
              <w:rPr>
                <w:rStyle w:val="FootnoteReference"/>
                <w:b/>
                <w:bCs/>
              </w:rPr>
              <w:footnoteReference w:customMarkFollows="1" w:id="1"/>
              <w:t>*</w:t>
            </w:r>
          </w:p>
        </w:tc>
        <w:tc>
          <w:tcPr>
            <w:tcW w:w="6120" w:type="dxa"/>
          </w:tcPr>
          <w:p w:rsidR="00E7391D" w:rsidRPr="00960CF1" w:rsidRDefault="00E7391D">
            <w:pPr>
              <w:pStyle w:val="Heading1"/>
              <w:jc w:val="center"/>
              <w:rPr>
                <w:b w:val="0"/>
                <w:bCs w:val="0"/>
              </w:rPr>
            </w:pPr>
            <w:r w:rsidRPr="00960CF1">
              <w:t>Comments</w:t>
            </w:r>
          </w:p>
        </w:tc>
      </w:tr>
      <w:tr w:rsidR="00E7391D" w:rsidTr="00746780">
        <w:tc>
          <w:tcPr>
            <w:tcW w:w="1536" w:type="dxa"/>
          </w:tcPr>
          <w:p w:rsidR="00E7391D" w:rsidRPr="00960CF1" w:rsidRDefault="00E7391D">
            <w:pPr>
              <w:pStyle w:val="Heading1"/>
            </w:pPr>
            <w:r w:rsidRPr="00960CF1">
              <w:t>Learning Objectives</w:t>
            </w:r>
          </w:p>
        </w:tc>
        <w:tc>
          <w:tcPr>
            <w:tcW w:w="1794" w:type="dxa"/>
          </w:tcPr>
          <w:p w:rsidR="00E7391D" w:rsidRPr="00960CF1" w:rsidRDefault="00C94221" w:rsidP="00304679">
            <w:r w:rsidRPr="00960CF1">
              <w:t xml:space="preserve">Level </w:t>
            </w:r>
            <w:r w:rsidR="00304679">
              <w:t>3</w:t>
            </w:r>
            <w:r w:rsidRPr="00960CF1">
              <w:t>, M</w:t>
            </w:r>
            <w:r w:rsidR="00E7391D" w:rsidRPr="00960CF1">
              <w:t xml:space="preserve">.A. </w:t>
            </w:r>
            <w:r w:rsidR="00A62FC0" w:rsidRPr="00960CF1">
              <w:t>Communication Studies</w:t>
            </w:r>
          </w:p>
        </w:tc>
        <w:tc>
          <w:tcPr>
            <w:tcW w:w="6120" w:type="dxa"/>
          </w:tcPr>
          <w:p w:rsidR="00E7391D" w:rsidRPr="00960CF1" w:rsidRDefault="00A1446C" w:rsidP="005C7C9C">
            <w:r>
              <w:t>Objectives are discipline-specific</w:t>
            </w:r>
            <w:r w:rsidR="00304679">
              <w:t xml:space="preserve"> and relate to program goals.  Each of the CGS goals for graduate education ha</w:t>
            </w:r>
            <w:r w:rsidR="00872767">
              <w:t xml:space="preserve">s </w:t>
            </w:r>
            <w:r w:rsidR="00304679">
              <w:t>been adopted by the program.</w:t>
            </w:r>
            <w:r w:rsidR="00E76D84">
              <w:t xml:space="preserve">  </w:t>
            </w:r>
          </w:p>
        </w:tc>
      </w:tr>
      <w:tr w:rsidR="00E7391D" w:rsidTr="00746780">
        <w:tc>
          <w:tcPr>
            <w:tcW w:w="1536" w:type="dxa"/>
          </w:tcPr>
          <w:p w:rsidR="00E7391D" w:rsidRPr="00960CF1" w:rsidRDefault="00E7391D">
            <w:pPr>
              <w:rPr>
                <w:b/>
                <w:bCs/>
              </w:rPr>
            </w:pPr>
            <w:r w:rsidRPr="00960CF1">
              <w:rPr>
                <w:b/>
                <w:bCs/>
              </w:rPr>
              <w:t>How, Where, and When Assessed</w:t>
            </w:r>
          </w:p>
        </w:tc>
        <w:tc>
          <w:tcPr>
            <w:tcW w:w="1794" w:type="dxa"/>
          </w:tcPr>
          <w:p w:rsidR="00E7391D" w:rsidRPr="00960CF1" w:rsidRDefault="00C94221" w:rsidP="00466234">
            <w:r w:rsidRPr="00960CF1">
              <w:t>Level 2</w:t>
            </w:r>
            <w:r w:rsidR="003C3299">
              <w:t>-3</w:t>
            </w:r>
            <w:r w:rsidRPr="00960CF1">
              <w:t>, M</w:t>
            </w:r>
            <w:r w:rsidR="00E7391D" w:rsidRPr="00960CF1">
              <w:t xml:space="preserve">.A. </w:t>
            </w:r>
            <w:r w:rsidR="00A62FC0" w:rsidRPr="00960CF1">
              <w:t>Communication Studies</w:t>
            </w:r>
          </w:p>
        </w:tc>
        <w:tc>
          <w:tcPr>
            <w:tcW w:w="6120" w:type="dxa"/>
          </w:tcPr>
          <w:p w:rsidR="00E7391D" w:rsidRPr="00960CF1" w:rsidRDefault="00F70B33" w:rsidP="00936A4E">
            <w:r>
              <w:t xml:space="preserve">Your assessment plan has multiple direct assessment measures, which is the meat of assessing student learning, but you may want to include indirect assessment as well in the form of exit surveys/interviews and/or alumni surveys.  </w:t>
            </w:r>
            <w:r w:rsidR="00936A4E">
              <w:t>You cite some student preferences in Parts II and III, so I’m wondering if you are using some kind of exit survey or informal way to collect student feedback.</w:t>
            </w:r>
          </w:p>
        </w:tc>
      </w:tr>
      <w:tr w:rsidR="00E7391D" w:rsidTr="00746780">
        <w:tc>
          <w:tcPr>
            <w:tcW w:w="1536" w:type="dxa"/>
          </w:tcPr>
          <w:p w:rsidR="00E7391D" w:rsidRPr="00960CF1" w:rsidRDefault="00E7391D">
            <w:pPr>
              <w:rPr>
                <w:b/>
                <w:bCs/>
              </w:rPr>
            </w:pPr>
          </w:p>
          <w:p w:rsidR="00E7391D" w:rsidRPr="00960CF1" w:rsidRDefault="00E7391D">
            <w:pPr>
              <w:rPr>
                <w:b/>
                <w:bCs/>
              </w:rPr>
            </w:pPr>
            <w:r w:rsidRPr="00960CF1">
              <w:rPr>
                <w:b/>
                <w:bCs/>
              </w:rPr>
              <w:t>Expectations</w:t>
            </w:r>
          </w:p>
        </w:tc>
        <w:tc>
          <w:tcPr>
            <w:tcW w:w="1794" w:type="dxa"/>
          </w:tcPr>
          <w:p w:rsidR="00E7391D" w:rsidRPr="00960CF1" w:rsidRDefault="00C94221" w:rsidP="00644586">
            <w:r w:rsidRPr="00960CF1">
              <w:t xml:space="preserve">Level </w:t>
            </w:r>
            <w:r w:rsidR="00644586">
              <w:t>3</w:t>
            </w:r>
            <w:r w:rsidRPr="00960CF1">
              <w:t>, M</w:t>
            </w:r>
            <w:r w:rsidR="00E7391D" w:rsidRPr="00960CF1">
              <w:t xml:space="preserve">.A. </w:t>
            </w:r>
            <w:r w:rsidR="00A62FC0" w:rsidRPr="00960CF1">
              <w:t>Communication Studies</w:t>
            </w:r>
          </w:p>
        </w:tc>
        <w:tc>
          <w:tcPr>
            <w:tcW w:w="6120" w:type="dxa"/>
          </w:tcPr>
          <w:p w:rsidR="00E7391D" w:rsidRPr="00960CF1" w:rsidRDefault="00C44F06" w:rsidP="00F70B33">
            <w:r w:rsidRPr="00960CF1">
              <w:t>Good detail here</w:t>
            </w:r>
            <w:r w:rsidR="005A371B" w:rsidRPr="00960CF1">
              <w:t xml:space="preserve"> for </w:t>
            </w:r>
            <w:r w:rsidR="00644586">
              <w:t>the most part.  You give criteria that you expect to see with your measu</w:t>
            </w:r>
            <w:r w:rsidR="00F70B33">
              <w:t xml:space="preserve">res that are clear and specific.  Setting up expectations for competency and high competency is an excellent practice for graduate programs since you expect the majority of graduate students to meet expectations, but you are </w:t>
            </w:r>
            <w:bookmarkStart w:id="0" w:name="_GoBack"/>
            <w:bookmarkEnd w:id="0"/>
            <w:r w:rsidR="00F70B33">
              <w:t>setting a higher bar, which is commendable.</w:t>
            </w:r>
          </w:p>
        </w:tc>
      </w:tr>
      <w:tr w:rsidR="00E7391D" w:rsidTr="00746780">
        <w:tc>
          <w:tcPr>
            <w:tcW w:w="1536" w:type="dxa"/>
          </w:tcPr>
          <w:p w:rsidR="00E7391D" w:rsidRPr="00960CF1" w:rsidRDefault="00E7391D">
            <w:pPr>
              <w:rPr>
                <w:b/>
                <w:bCs/>
              </w:rPr>
            </w:pPr>
          </w:p>
          <w:p w:rsidR="00E7391D" w:rsidRPr="00960CF1" w:rsidRDefault="00E7391D">
            <w:pPr>
              <w:rPr>
                <w:b/>
                <w:bCs/>
              </w:rPr>
            </w:pPr>
            <w:r w:rsidRPr="00960CF1">
              <w:rPr>
                <w:b/>
                <w:bCs/>
              </w:rPr>
              <w:t>Results</w:t>
            </w:r>
          </w:p>
        </w:tc>
        <w:tc>
          <w:tcPr>
            <w:tcW w:w="1794" w:type="dxa"/>
          </w:tcPr>
          <w:p w:rsidR="00E7391D" w:rsidRPr="00960CF1" w:rsidRDefault="00E7391D">
            <w:r w:rsidRPr="00960CF1">
              <w:t>L</w:t>
            </w:r>
            <w:r w:rsidR="00E108E6" w:rsidRPr="00960CF1">
              <w:t xml:space="preserve">evel </w:t>
            </w:r>
            <w:r w:rsidR="00644586">
              <w:t>3</w:t>
            </w:r>
            <w:r w:rsidR="00C94221" w:rsidRPr="00960CF1">
              <w:t>, M</w:t>
            </w:r>
            <w:r w:rsidRPr="00960CF1">
              <w:t xml:space="preserve">.A. </w:t>
            </w:r>
            <w:r w:rsidR="00A62FC0" w:rsidRPr="00960CF1">
              <w:t>Communication Studies</w:t>
            </w:r>
          </w:p>
        </w:tc>
        <w:tc>
          <w:tcPr>
            <w:tcW w:w="6120" w:type="dxa"/>
          </w:tcPr>
          <w:p w:rsidR="00E7391D" w:rsidRPr="00960CF1" w:rsidRDefault="00644586" w:rsidP="00EE1BD7">
            <w:r>
              <w:t xml:space="preserve">Parts Two and Three make it clear that you are looking at assessment results and acting on the data you have analyzed, </w:t>
            </w:r>
            <w:r w:rsidR="005667CC">
              <w:t>which is the point of assessing student learning</w:t>
            </w:r>
            <w:r>
              <w:t xml:space="preserve">.  </w:t>
            </w:r>
            <w:r w:rsidR="00EE1BD7">
              <w:t>I’m pleased to hear that your assessment plan is showing you and your students the growth they are experiencing as a result of your program.</w:t>
            </w:r>
          </w:p>
        </w:tc>
      </w:tr>
      <w:tr w:rsidR="00E7391D" w:rsidTr="00746780">
        <w:tc>
          <w:tcPr>
            <w:tcW w:w="1536" w:type="dxa"/>
          </w:tcPr>
          <w:p w:rsidR="00E7391D" w:rsidRPr="00960CF1" w:rsidRDefault="00E7391D">
            <w:pPr>
              <w:rPr>
                <w:b/>
                <w:bCs/>
              </w:rPr>
            </w:pPr>
            <w:r w:rsidRPr="00960CF1">
              <w:rPr>
                <w:b/>
                <w:bCs/>
              </w:rPr>
              <w:t>How Results Will be Used</w:t>
            </w:r>
          </w:p>
        </w:tc>
        <w:tc>
          <w:tcPr>
            <w:tcW w:w="1794" w:type="dxa"/>
          </w:tcPr>
          <w:p w:rsidR="00E7391D" w:rsidRPr="00960CF1" w:rsidRDefault="00A55CAB">
            <w:pPr>
              <w:pStyle w:val="BodyText"/>
              <w:rPr>
                <w:sz w:val="24"/>
              </w:rPr>
            </w:pPr>
            <w:r w:rsidRPr="00960CF1">
              <w:rPr>
                <w:sz w:val="24"/>
              </w:rPr>
              <w:t xml:space="preserve">Level </w:t>
            </w:r>
            <w:r w:rsidR="004558F7">
              <w:rPr>
                <w:sz w:val="24"/>
              </w:rPr>
              <w:t>3</w:t>
            </w:r>
            <w:r w:rsidR="00C94221" w:rsidRPr="00960CF1">
              <w:rPr>
                <w:sz w:val="24"/>
              </w:rPr>
              <w:t>, M</w:t>
            </w:r>
            <w:r w:rsidR="00E7391D" w:rsidRPr="00960CF1">
              <w:rPr>
                <w:sz w:val="24"/>
              </w:rPr>
              <w:t xml:space="preserve">.A. </w:t>
            </w:r>
            <w:r w:rsidR="00A62FC0" w:rsidRPr="00960CF1">
              <w:rPr>
                <w:sz w:val="24"/>
              </w:rPr>
              <w:t>Communication Studies</w:t>
            </w:r>
          </w:p>
        </w:tc>
        <w:tc>
          <w:tcPr>
            <w:tcW w:w="6120" w:type="dxa"/>
          </w:tcPr>
          <w:p w:rsidR="00E7391D" w:rsidRPr="00960CF1" w:rsidRDefault="00F70B33" w:rsidP="00EE1BD7">
            <w:r>
              <w:t xml:space="preserve">The graduate coordinator, graduate committee, and graduate faculty are all part of the feedback loop.  </w:t>
            </w:r>
            <w:r w:rsidR="00EE1BD7">
              <w:t>The change to the curriculum with eliminating the comprehensive exam and adding a course where students can begin to think about their thesis shows the power of</w:t>
            </w:r>
            <w:r w:rsidR="00DE3037">
              <w:t xml:space="preserve"> using</w:t>
            </w:r>
            <w:r w:rsidR="00EE1BD7">
              <w:t xml:space="preserve"> good assessment data</w:t>
            </w:r>
            <w:r w:rsidR="00DE3037">
              <w:t xml:space="preserve"> to improve student learning.</w:t>
            </w:r>
            <w:r w:rsidR="00936A4E">
              <w:t xml:space="preserve">  I will be interested to hear how your weekly writing groups work out; that’s a great opportunity for students to work on their thesis or projects with faculty mentors.</w:t>
            </w:r>
          </w:p>
        </w:tc>
      </w:tr>
    </w:tbl>
    <w:p w:rsidR="00E7391D" w:rsidRDefault="00E7391D" w:rsidP="00746780"/>
    <w:p w:rsidR="00733138" w:rsidRPr="00446BA2" w:rsidRDefault="00F70B33" w:rsidP="00733138">
      <w:pPr>
        <w:rPr>
          <w:b/>
          <w:color w:val="FF0000"/>
        </w:rPr>
      </w:pPr>
      <w:r>
        <w:t xml:space="preserve">This program is ready for a two-year reporting cycle since assessment seems to be part of the culture of the program.  </w:t>
      </w:r>
      <w:r w:rsidR="005676EE">
        <w:t xml:space="preserve">Well done!  </w:t>
      </w:r>
      <w:r>
        <w:t xml:space="preserve">The next report for this program is due </w:t>
      </w:r>
      <w:r w:rsidRPr="00F70B33">
        <w:rPr>
          <w:color w:val="FF0000"/>
        </w:rPr>
        <w:t>June 15, 20</w:t>
      </w:r>
      <w:r w:rsidR="00EE1BD7">
        <w:rPr>
          <w:color w:val="FF0000"/>
        </w:rPr>
        <w:t>20</w:t>
      </w:r>
      <w:r>
        <w:t>.</w:t>
      </w:r>
      <w:r w:rsidR="00733138">
        <w:t xml:space="preserve">  </w:t>
      </w:r>
      <w:r w:rsidR="00733138" w:rsidRPr="00733138">
        <w:t>Assessment data collection and analysis should continue across this two-year period.</w:t>
      </w:r>
    </w:p>
    <w:p w:rsidR="00F70B33" w:rsidRDefault="00F70B33" w:rsidP="00746780"/>
    <w:sectPr w:rsidR="00F70B33" w:rsidSect="00BD401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FF5" w:rsidRDefault="00053FF5">
      <w:r>
        <w:separator/>
      </w:r>
    </w:p>
  </w:endnote>
  <w:endnote w:type="continuationSeparator" w:id="0">
    <w:p w:rsidR="00053FF5" w:rsidRDefault="0005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FF5" w:rsidRDefault="00053FF5">
      <w:r>
        <w:separator/>
      </w:r>
    </w:p>
  </w:footnote>
  <w:footnote w:type="continuationSeparator" w:id="0">
    <w:p w:rsidR="00053FF5" w:rsidRDefault="00053FF5">
      <w:r>
        <w:continuationSeparator/>
      </w:r>
    </w:p>
  </w:footnote>
  <w:footnote w:id="1">
    <w:p w:rsidR="005A371B" w:rsidRDefault="005A371B">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9B"/>
    <w:rsid w:val="000022D3"/>
    <w:rsid w:val="00053CEC"/>
    <w:rsid w:val="00053FF5"/>
    <w:rsid w:val="000B7C5F"/>
    <w:rsid w:val="00162AC2"/>
    <w:rsid w:val="0018153E"/>
    <w:rsid w:val="001D0F40"/>
    <w:rsid w:val="00235A6F"/>
    <w:rsid w:val="002C38D5"/>
    <w:rsid w:val="00302B93"/>
    <w:rsid w:val="00304679"/>
    <w:rsid w:val="00342833"/>
    <w:rsid w:val="003C3299"/>
    <w:rsid w:val="0042271F"/>
    <w:rsid w:val="004558F7"/>
    <w:rsid w:val="00466234"/>
    <w:rsid w:val="00496C89"/>
    <w:rsid w:val="004A40EF"/>
    <w:rsid w:val="004C2A40"/>
    <w:rsid w:val="004F6B9B"/>
    <w:rsid w:val="0055047A"/>
    <w:rsid w:val="005667CC"/>
    <w:rsid w:val="005676EE"/>
    <w:rsid w:val="00595E7A"/>
    <w:rsid w:val="005963B1"/>
    <w:rsid w:val="005A371B"/>
    <w:rsid w:val="005B218A"/>
    <w:rsid w:val="005C7C9C"/>
    <w:rsid w:val="006143ED"/>
    <w:rsid w:val="00644586"/>
    <w:rsid w:val="00663025"/>
    <w:rsid w:val="006911FD"/>
    <w:rsid w:val="006F0F08"/>
    <w:rsid w:val="00733138"/>
    <w:rsid w:val="00734770"/>
    <w:rsid w:val="00746780"/>
    <w:rsid w:val="00760989"/>
    <w:rsid w:val="00782542"/>
    <w:rsid w:val="00790F18"/>
    <w:rsid w:val="007B7EE6"/>
    <w:rsid w:val="00872767"/>
    <w:rsid w:val="00880B2F"/>
    <w:rsid w:val="00936A4E"/>
    <w:rsid w:val="00937E41"/>
    <w:rsid w:val="00960CF1"/>
    <w:rsid w:val="009647DE"/>
    <w:rsid w:val="00964CBF"/>
    <w:rsid w:val="0097304D"/>
    <w:rsid w:val="00A1446C"/>
    <w:rsid w:val="00A20FEC"/>
    <w:rsid w:val="00A35184"/>
    <w:rsid w:val="00A55CAB"/>
    <w:rsid w:val="00A62FC0"/>
    <w:rsid w:val="00A845B6"/>
    <w:rsid w:val="00AB7170"/>
    <w:rsid w:val="00AC2712"/>
    <w:rsid w:val="00AC79FF"/>
    <w:rsid w:val="00B605C3"/>
    <w:rsid w:val="00BD401E"/>
    <w:rsid w:val="00C02383"/>
    <w:rsid w:val="00C2186C"/>
    <w:rsid w:val="00C44F06"/>
    <w:rsid w:val="00C67E92"/>
    <w:rsid w:val="00C759B1"/>
    <w:rsid w:val="00C94221"/>
    <w:rsid w:val="00CA4853"/>
    <w:rsid w:val="00CA73B8"/>
    <w:rsid w:val="00D1425F"/>
    <w:rsid w:val="00D512DB"/>
    <w:rsid w:val="00DE3037"/>
    <w:rsid w:val="00E108E6"/>
    <w:rsid w:val="00E7391D"/>
    <w:rsid w:val="00E76D84"/>
    <w:rsid w:val="00E953DA"/>
    <w:rsid w:val="00EE1BD7"/>
    <w:rsid w:val="00F423D3"/>
    <w:rsid w:val="00F54DD9"/>
    <w:rsid w:val="00F70B33"/>
    <w:rsid w:val="00F838EC"/>
    <w:rsid w:val="00F904C2"/>
    <w:rsid w:val="00FA234B"/>
    <w:rsid w:val="00FD77F4"/>
    <w:rsid w:val="00FE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342833"/>
    <w:rPr>
      <w:color w:val="0000FF"/>
      <w:u w:val="single"/>
    </w:rPr>
  </w:style>
  <w:style w:type="paragraph" w:styleId="BalloonText">
    <w:name w:val="Balloon Text"/>
    <w:basedOn w:val="Normal"/>
    <w:semiHidden/>
    <w:rsid w:val="00A55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342833"/>
    <w:rPr>
      <w:color w:val="0000FF"/>
      <w:u w:val="single"/>
    </w:rPr>
  </w:style>
  <w:style w:type="paragraph" w:styleId="BalloonText">
    <w:name w:val="Balloon Text"/>
    <w:basedOn w:val="Normal"/>
    <w:semiHidden/>
    <w:rsid w:val="00A55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380</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2396</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2008-07-09T19:32:00Z</cp:lastPrinted>
  <dcterms:created xsi:type="dcterms:W3CDTF">2018-06-21T15:10:00Z</dcterms:created>
  <dcterms:modified xsi:type="dcterms:W3CDTF">2018-06-21T15:45:00Z</dcterms:modified>
</cp:coreProperties>
</file>