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F72" w14:textId="20BD4462" w:rsidR="00066A10" w:rsidRDefault="00747365">
      <w:pPr>
        <w:pStyle w:val="Title"/>
        <w:tabs>
          <w:tab w:val="right" w:pos="9388"/>
        </w:tabs>
        <w:rPr>
          <w:b w:val="0"/>
          <w:sz w:val="24"/>
        </w:rPr>
      </w:pP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Reasonable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Moderate</w:t>
      </w:r>
      <w:r>
        <w:rPr>
          <w:spacing w:val="-8"/>
          <w:w w:val="105"/>
        </w:rPr>
        <w:t xml:space="preserve"> </w:t>
      </w:r>
      <w:r>
        <w:rPr>
          <w:w w:val="105"/>
        </w:rPr>
        <w:t>Extension</w:t>
      </w:r>
      <w:r>
        <w:rPr>
          <w:w w:val="105"/>
        </w:rPr>
        <w:tab/>
      </w:r>
      <w:r w:rsidR="00F37D49">
        <w:rPr>
          <w:b w:val="0"/>
          <w:w w:val="105"/>
          <w:sz w:val="24"/>
        </w:rPr>
        <w:t>updated 1/31/22</w:t>
      </w:r>
    </w:p>
    <w:p w14:paraId="32DEF36B" w14:textId="77777777" w:rsidR="00066A10" w:rsidRDefault="00747365">
      <w:pPr>
        <w:pStyle w:val="BodyText"/>
        <w:spacing w:before="280"/>
        <w:ind w:left="120" w:right="445"/>
      </w:pPr>
      <w:r>
        <w:t>Use this form when you are seeking approval from the IBHE to elevate an existing option to a stand-alone degree</w:t>
      </w:r>
      <w:r>
        <w:rPr>
          <w:spacing w:val="1"/>
        </w:rPr>
        <w:t xml:space="preserve"> </w:t>
      </w:r>
      <w:r>
        <w:t>program, to change a program’s degree designation, to create a new post-baccalaureate certificate program, to offer an</w:t>
      </w:r>
      <w:r>
        <w:rPr>
          <w:spacing w:val="-52"/>
        </w:rPr>
        <w:t xml:space="preserve"> </w:t>
      </w:r>
      <w:r>
        <w:t>existing program at a new</w:t>
      </w:r>
      <w:r>
        <w:t xml:space="preserve"> off-campus location out of EIU’s region, or to develop a new (but temporary) research or</w:t>
      </w:r>
      <w:r>
        <w:rPr>
          <w:spacing w:val="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center.</w:t>
      </w:r>
      <w:r>
        <w:rPr>
          <w:spacing w:val="-2"/>
        </w:rPr>
        <w:t xml:space="preserve"> </w:t>
      </w:r>
      <w:r>
        <w:t>NOTE: If your</w:t>
      </w:r>
      <w:r>
        <w:rPr>
          <w:spacing w:val="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or service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appropriate.</w:t>
      </w:r>
    </w:p>
    <w:p w14:paraId="2E2D22E5" w14:textId="77777777" w:rsidR="00066A10" w:rsidRDefault="00066A10">
      <w:pPr>
        <w:pStyle w:val="BodyText"/>
        <w:spacing w:before="4"/>
      </w:pPr>
    </w:p>
    <w:p w14:paraId="14A06890" w14:textId="0F7CE0B6" w:rsidR="00066A10" w:rsidRDefault="00747365">
      <w:pPr>
        <w:pStyle w:val="Heading1"/>
        <w:numPr>
          <w:ilvl w:val="0"/>
          <w:numId w:val="2"/>
        </w:numPr>
        <w:tabs>
          <w:tab w:val="left" w:pos="840"/>
        </w:tabs>
        <w:spacing w:before="1"/>
        <w:ind w:hanging="361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program/center</w:t>
      </w:r>
      <w:r>
        <w:rPr>
          <w:spacing w:val="-1"/>
        </w:rPr>
        <w:t xml:space="preserve"> </w:t>
      </w:r>
      <w:r w:rsidR="003B5118">
        <w:t xml:space="preserve">for which you are </w:t>
      </w:r>
      <w:r>
        <w:t>requesting</w:t>
      </w:r>
      <w:r>
        <w:rPr>
          <w:spacing w:val="-2"/>
        </w:rPr>
        <w:t xml:space="preserve"> </w:t>
      </w:r>
      <w:r>
        <w:t>approval</w:t>
      </w:r>
      <w:r>
        <w:t>?</w:t>
      </w:r>
    </w:p>
    <w:p w14:paraId="68D806B8" w14:textId="77777777" w:rsidR="00066A10" w:rsidRDefault="00066A10">
      <w:pPr>
        <w:pStyle w:val="BodyText"/>
        <w:spacing w:before="4"/>
        <w:rPr>
          <w:b/>
          <w:sz w:val="21"/>
        </w:rPr>
      </w:pPr>
    </w:p>
    <w:p w14:paraId="4286B9B4" w14:textId="77777777" w:rsidR="00066A10" w:rsidRDefault="00747365">
      <w:pPr>
        <w:pStyle w:val="ListParagraph"/>
        <w:numPr>
          <w:ilvl w:val="0"/>
          <w:numId w:val="2"/>
        </w:numPr>
        <w:tabs>
          <w:tab w:val="left" w:pos="840"/>
        </w:tabs>
        <w:ind w:hanging="361"/>
      </w:pPr>
      <w:r>
        <w:rPr>
          <w:b/>
        </w:rPr>
        <w:t>What should</w:t>
      </w:r>
      <w:r>
        <w:rPr>
          <w:b/>
          <w:spacing w:val="-4"/>
        </w:rPr>
        <w:t xml:space="preserve"> </w:t>
      </w:r>
      <w:r>
        <w:rPr>
          <w:b/>
        </w:rPr>
        <w:t>its</w:t>
      </w:r>
      <w:r>
        <w:rPr>
          <w:b/>
          <w:spacing w:val="-1"/>
        </w:rPr>
        <w:t xml:space="preserve"> </w:t>
      </w:r>
      <w:r>
        <w:rPr>
          <w:b/>
        </w:rPr>
        <w:t>CIP</w:t>
      </w:r>
      <w:r>
        <w:rPr>
          <w:b/>
          <w:spacing w:val="1"/>
        </w:rPr>
        <w:t xml:space="preserve"> </w:t>
      </w:r>
      <w:r>
        <w:rPr>
          <w:b/>
        </w:rPr>
        <w:t>code</w:t>
      </w:r>
      <w:r>
        <w:rPr>
          <w:b/>
          <w:spacing w:val="-3"/>
        </w:rPr>
        <w:t xml:space="preserve"> </w:t>
      </w:r>
      <w:r>
        <w:rPr>
          <w:b/>
        </w:rPr>
        <w:t>be?</w:t>
      </w:r>
      <w:r>
        <w:rPr>
          <w:b/>
          <w:spacing w:val="-1"/>
        </w:rPr>
        <w:t xml:space="preserve"> </w:t>
      </w:r>
      <w:r>
        <w:t>(See</w:t>
      </w:r>
      <w:r>
        <w:rPr>
          <w:color w:val="0000FF"/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http://nces.ed.gov/pubs2002/cip2000/</w:t>
        </w:r>
        <w:r>
          <w:t>.</w:t>
        </w:r>
        <w:r>
          <w:rPr>
            <w:spacing w:val="-1"/>
          </w:rPr>
          <w:t xml:space="preserve"> </w:t>
        </w:r>
      </w:hyperlink>
      <w:r>
        <w:t>If in</w:t>
      </w:r>
      <w:r>
        <w:rPr>
          <w:spacing w:val="-1"/>
        </w:rPr>
        <w:t xml:space="preserve"> </w:t>
      </w:r>
      <w:r>
        <w:t>doubt,</w:t>
      </w:r>
      <w:r>
        <w:rPr>
          <w:spacing w:val="-4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blank.)</w:t>
      </w:r>
    </w:p>
    <w:p w14:paraId="458F07B5" w14:textId="77777777" w:rsidR="00066A10" w:rsidRDefault="00066A10">
      <w:pPr>
        <w:pStyle w:val="BodyText"/>
        <w:spacing w:before="6"/>
        <w:rPr>
          <w:sz w:val="14"/>
        </w:rPr>
      </w:pPr>
    </w:p>
    <w:p w14:paraId="1B277203" w14:textId="77777777" w:rsidR="00066A10" w:rsidRDefault="00747365">
      <w:pPr>
        <w:pStyle w:val="Heading1"/>
        <w:numPr>
          <w:ilvl w:val="0"/>
          <w:numId w:val="2"/>
        </w:numPr>
        <w:tabs>
          <w:tab w:val="left" w:pos="840"/>
        </w:tabs>
        <w:spacing w:before="92"/>
        <w:ind w:left="840"/>
      </w:pPr>
      <w:r>
        <w:t>Why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program?</w:t>
      </w:r>
    </w:p>
    <w:p w14:paraId="534DACF6" w14:textId="77777777" w:rsidR="00066A10" w:rsidRDefault="00066A10">
      <w:pPr>
        <w:pStyle w:val="BodyText"/>
        <w:spacing w:before="7"/>
        <w:rPr>
          <w:b/>
          <w:sz w:val="21"/>
        </w:rPr>
      </w:pPr>
    </w:p>
    <w:p w14:paraId="65F14B55" w14:textId="77777777" w:rsidR="00066A10" w:rsidRDefault="00747365">
      <w:pPr>
        <w:pStyle w:val="ListParagraph"/>
        <w:numPr>
          <w:ilvl w:val="1"/>
          <w:numId w:val="2"/>
        </w:numPr>
        <w:tabs>
          <w:tab w:val="left" w:pos="1200"/>
          <w:tab w:val="left" w:pos="1201"/>
        </w:tabs>
        <w:ind w:right="489"/>
      </w:pPr>
      <w:r>
        <w:t>How will it help students enhance their knowledge, improve their skills, and secure employment/graduate</w:t>
      </w:r>
      <w:r>
        <w:rPr>
          <w:spacing w:val="-52"/>
        </w:rPr>
        <w:t xml:space="preserve"> </w:t>
      </w:r>
      <w:r>
        <w:t>school placement?</w:t>
      </w:r>
    </w:p>
    <w:p w14:paraId="74E3E048" w14:textId="77777777" w:rsidR="00066A10" w:rsidRDefault="00066A10">
      <w:pPr>
        <w:pStyle w:val="BodyText"/>
        <w:spacing w:before="10"/>
        <w:rPr>
          <w:sz w:val="21"/>
        </w:rPr>
      </w:pPr>
    </w:p>
    <w:p w14:paraId="65201347" w14:textId="77777777" w:rsidR="00066A10" w:rsidRDefault="00747365">
      <w:pPr>
        <w:pStyle w:val="ListParagraph"/>
        <w:numPr>
          <w:ilvl w:val="1"/>
          <w:numId w:val="2"/>
        </w:numPr>
        <w:tabs>
          <w:tab w:val="left" w:pos="1201"/>
        </w:tabs>
        <w:spacing w:before="1"/>
        <w:ind w:right="692" w:hanging="360"/>
      </w:pPr>
      <w:r>
        <w:t>What other Illinois institutions offer this program or one similar to it? How many students currently are</w:t>
      </w:r>
      <w:r>
        <w:rPr>
          <w:spacing w:val="-52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 other programs? How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EIU</w:t>
      </w:r>
      <w:r>
        <w:rPr>
          <w:spacing w:val="-2"/>
        </w:rPr>
        <w:t xml:space="preserve"> </w:t>
      </w:r>
      <w:r>
        <w:t>distinguish its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competitors’?</w:t>
      </w:r>
    </w:p>
    <w:p w14:paraId="1A908501" w14:textId="77777777" w:rsidR="00066A10" w:rsidRDefault="00066A10">
      <w:pPr>
        <w:pStyle w:val="BodyText"/>
        <w:spacing w:before="10"/>
        <w:rPr>
          <w:sz w:val="21"/>
        </w:rPr>
      </w:pPr>
    </w:p>
    <w:p w14:paraId="354B34A8" w14:textId="77777777" w:rsidR="00066A10" w:rsidRDefault="00747365">
      <w:pPr>
        <w:pStyle w:val="ListParagraph"/>
        <w:numPr>
          <w:ilvl w:val="1"/>
          <w:numId w:val="2"/>
        </w:numPr>
        <w:tabs>
          <w:tab w:val="left" w:pos="1200"/>
          <w:tab w:val="left" w:pos="1201"/>
        </w:tabs>
      </w:pPr>
      <w:r>
        <w:t>What</w:t>
      </w:r>
      <w:r>
        <w:rPr>
          <w:spacing w:val="-3"/>
        </w:rPr>
        <w:t xml:space="preserve"> </w:t>
      </w:r>
      <w:r>
        <w:t>profession(s) will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prepare students</w:t>
      </w:r>
      <w:r>
        <w:rPr>
          <w:spacing w:val="-3"/>
        </w:rPr>
        <w:t xml:space="preserve"> </w:t>
      </w:r>
      <w:r>
        <w:t>for?</w:t>
      </w:r>
    </w:p>
    <w:p w14:paraId="212FDAD6" w14:textId="77777777" w:rsidR="00066A10" w:rsidRDefault="00066A10">
      <w:pPr>
        <w:pStyle w:val="BodyText"/>
      </w:pPr>
    </w:p>
    <w:p w14:paraId="43EB1A5C" w14:textId="77777777" w:rsidR="00066A10" w:rsidRDefault="00747365">
      <w:pPr>
        <w:pStyle w:val="ListParagraph"/>
        <w:numPr>
          <w:ilvl w:val="1"/>
          <w:numId w:val="2"/>
        </w:numPr>
        <w:tabs>
          <w:tab w:val="left" w:pos="1201"/>
        </w:tabs>
        <w:spacing w:before="1"/>
      </w:pPr>
      <w:r>
        <w:t>What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program?</w:t>
      </w:r>
    </w:p>
    <w:p w14:paraId="2D5F145D" w14:textId="77777777" w:rsidR="00066A10" w:rsidRDefault="00066A10">
      <w:pPr>
        <w:pStyle w:val="BodyText"/>
      </w:pPr>
    </w:p>
    <w:p w14:paraId="339CFE91" w14:textId="77777777" w:rsidR="00066A10" w:rsidRDefault="00747365">
      <w:pPr>
        <w:pStyle w:val="BodyText"/>
        <w:spacing w:line="242" w:lineRule="auto"/>
        <w:ind w:left="1200" w:right="200"/>
      </w:pPr>
      <w:r>
        <w:t>Cite information in recent professional journals, employment projections from the Bureau of Labor Statistics</w:t>
      </w:r>
      <w:r>
        <w:rPr>
          <w:spacing w:val="-52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http://stats.bls.gov/</w:t>
        </w:r>
      </w:hyperlink>
      <w:r>
        <w:t>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Illinois</w:t>
      </w:r>
      <w:r>
        <w:rPr>
          <w:spacing w:val="-2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http://www.ilworkinfo.com</w:t>
        </w:r>
      </w:hyperlink>
      <w:r>
        <w:t>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on.</w:t>
      </w:r>
    </w:p>
    <w:p w14:paraId="28DEBECB" w14:textId="77777777" w:rsidR="00066A10" w:rsidRDefault="00066A10">
      <w:pPr>
        <w:pStyle w:val="BodyText"/>
        <w:spacing w:before="7"/>
        <w:rPr>
          <w:sz w:val="13"/>
        </w:rPr>
      </w:pPr>
    </w:p>
    <w:p w14:paraId="044A3B7B" w14:textId="77777777" w:rsidR="00066A10" w:rsidRDefault="00747365">
      <w:pPr>
        <w:pStyle w:val="ListParagraph"/>
        <w:numPr>
          <w:ilvl w:val="1"/>
          <w:numId w:val="2"/>
        </w:numPr>
        <w:tabs>
          <w:tab w:val="left" w:pos="1200"/>
          <w:tab w:val="left" w:pos="1201"/>
        </w:tabs>
        <w:spacing w:before="92"/>
      </w:pPr>
      <w:r>
        <w:t>What</w:t>
      </w:r>
      <w:r>
        <w:rPr>
          <w:spacing w:val="-4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demonstrates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program?</w:t>
      </w:r>
    </w:p>
    <w:p w14:paraId="2ED886F8" w14:textId="77777777" w:rsidR="00066A10" w:rsidRDefault="00066A10">
      <w:pPr>
        <w:pStyle w:val="BodyText"/>
        <w:spacing w:before="5"/>
      </w:pPr>
    </w:p>
    <w:p w14:paraId="43BEB528" w14:textId="77777777" w:rsidR="00066A10" w:rsidRDefault="00747365">
      <w:pPr>
        <w:pStyle w:val="Heading1"/>
        <w:numPr>
          <w:ilvl w:val="0"/>
          <w:numId w:val="2"/>
        </w:numPr>
        <w:tabs>
          <w:tab w:val="left" w:pos="841"/>
        </w:tabs>
        <w:ind w:left="840" w:hanging="361"/>
      </w:pP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 support EIU's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goals?</w:t>
      </w:r>
    </w:p>
    <w:p w14:paraId="063889F0" w14:textId="77777777" w:rsidR="00066A10" w:rsidRDefault="00066A10">
      <w:pPr>
        <w:pStyle w:val="BodyText"/>
        <w:rPr>
          <w:b/>
        </w:rPr>
      </w:pPr>
    </w:p>
    <w:p w14:paraId="42107DD3" w14:textId="77777777" w:rsidR="00066A10" w:rsidRDefault="00747365">
      <w:pPr>
        <w:spacing w:line="250" w:lineRule="exact"/>
        <w:ind w:left="840"/>
        <w:rPr>
          <w:b/>
        </w:rPr>
      </w:pPr>
      <w:r>
        <w:rPr>
          <w:b/>
        </w:rPr>
        <w:t>EIU</w:t>
      </w:r>
      <w:r>
        <w:rPr>
          <w:b/>
          <w:spacing w:val="-1"/>
        </w:rPr>
        <w:t xml:space="preserve"> </w:t>
      </w:r>
      <w:r>
        <w:rPr>
          <w:b/>
        </w:rPr>
        <w:t>Mission:</w:t>
      </w:r>
    </w:p>
    <w:p w14:paraId="0DB7E5FE" w14:textId="77777777" w:rsidR="00066A10" w:rsidRDefault="00747365">
      <w:pPr>
        <w:pStyle w:val="BodyText"/>
        <w:ind w:left="840" w:right="91"/>
      </w:pPr>
      <w:r>
        <w:t>Eastern Illinois University is a public comprehensive university that offers superior, accessible undergraduate and</w:t>
      </w:r>
      <w:r>
        <w:rPr>
          <w:spacing w:val="-52"/>
        </w:rPr>
        <w:t xml:space="preserve"> </w:t>
      </w:r>
      <w:r>
        <w:t>graduate education. Students learn the methods and results of free and rigorous inquiry in the arts, humanities,</w:t>
      </w:r>
      <w:r>
        <w:rPr>
          <w:spacing w:val="1"/>
        </w:rPr>
        <w:t xml:space="preserve"> </w:t>
      </w:r>
      <w:r>
        <w:t>sciences, and prof</w:t>
      </w:r>
      <w:r>
        <w:t>essions, guided by a faculty known for its excellence in teaching, research, creative activity, and</w:t>
      </w:r>
      <w:r>
        <w:rPr>
          <w:spacing w:val="-52"/>
        </w:rPr>
        <w:t xml:space="preserve"> </w:t>
      </w:r>
      <w:r>
        <w:t>service. The University community is committed to diversity and inclusion and fosters opportunities for</w:t>
      </w:r>
      <w:r>
        <w:rPr>
          <w:spacing w:val="1"/>
        </w:rPr>
        <w:t xml:space="preserve"> </w:t>
      </w:r>
      <w:r>
        <w:t>student/faculty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exp</w:t>
      </w:r>
      <w:r>
        <w:t>eriences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student-centered</w:t>
      </w:r>
      <w:r>
        <w:rPr>
          <w:spacing w:val="-3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culture.</w:t>
      </w:r>
    </w:p>
    <w:p w14:paraId="62FEE8AF" w14:textId="2B0E00BE" w:rsidR="00066A10" w:rsidRDefault="00747365">
      <w:pPr>
        <w:pStyle w:val="BodyText"/>
        <w:ind w:left="840" w:right="322"/>
      </w:pPr>
      <w:r>
        <w:t>Throughout their education, students refine their abilities to reason and to communicate clearly so as to become</w:t>
      </w:r>
      <w:r>
        <w:rPr>
          <w:spacing w:val="-5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citizens and</w:t>
      </w:r>
      <w:r>
        <w:rPr>
          <w:spacing w:val="-3"/>
        </w:rPr>
        <w:t xml:space="preserve"> </w:t>
      </w:r>
      <w:r>
        <w:t>leaders.</w:t>
      </w:r>
      <w:r w:rsidR="005103D9">
        <w:t xml:space="preserve"> </w:t>
      </w:r>
    </w:p>
    <w:p w14:paraId="0A92653B" w14:textId="77777777" w:rsidR="00C42955" w:rsidRDefault="00C42955" w:rsidP="001D2428">
      <w:pPr>
        <w:tabs>
          <w:tab w:val="left" w:pos="1200"/>
        </w:tabs>
        <w:ind w:right="242"/>
      </w:pPr>
    </w:p>
    <w:p w14:paraId="7CEF62E0" w14:textId="6A154205" w:rsidR="003A39A6" w:rsidRPr="003A39A6" w:rsidRDefault="008122A8" w:rsidP="003A39A6">
      <w:pPr>
        <w:pStyle w:val="ListParagraph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adjustRightInd w:val="0"/>
        <w:ind w:left="450" w:firstLine="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3A39A6" w:rsidRPr="003A39A6">
        <w:rPr>
          <w:b/>
          <w:bCs/>
        </w:rPr>
        <w:t>A Thriving Illinois: Higher Education Paths to Equity, Sustainability, and Growth</w:t>
      </w:r>
    </w:p>
    <w:p w14:paraId="06B13818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>IBHE is charged to develop a strategic plan to address the present and future aims and needs and requirements of higher education in Illinois (110 ILCS 205/6) (from Ch. 144, par. 186) Sec. 6).</w:t>
      </w:r>
    </w:p>
    <w:p w14:paraId="57C1A8FD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3B7CDB8F" w14:textId="1DAAC130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Illinois Administrative Code:  </w:t>
      </w:r>
      <w:r w:rsidRPr="005103D9">
        <w:rPr>
          <w:i/>
          <w:iCs/>
        </w:rPr>
        <w:t>1050.30(a)(6): A) The unit of instruction, research or public service is educationally and economically justified based on the educational priorities and needs of the citizens of Illinois</w:t>
      </w:r>
      <w:r w:rsidR="005103D9">
        <w:rPr>
          <w:i/>
          <w:iCs/>
        </w:rPr>
        <w:t>.</w:t>
      </w:r>
    </w:p>
    <w:p w14:paraId="3FFFDB22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55868D8E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Respond to the following questions about how the proposed unit will support the three goals of </w:t>
      </w:r>
      <w:r w:rsidRPr="005103D9">
        <w:rPr>
          <w:b/>
          <w:bCs/>
          <w:i/>
          <w:iCs/>
        </w:rPr>
        <w:t>A Thriving Illinois: Higher Education Paths to Equity, Sustainability, and Growth Strategic Plan.</w:t>
      </w:r>
    </w:p>
    <w:p w14:paraId="25F15123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• Equity: Close the equity gaps for students who have historically been left behind </w:t>
      </w:r>
    </w:p>
    <w:p w14:paraId="35C2694F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• Sustainability: Build a stronger financial future for individuals and institutions </w:t>
      </w:r>
    </w:p>
    <w:p w14:paraId="7E4EBB03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• Growth: Increase talent and innovation to drive economic growth</w:t>
      </w:r>
    </w:p>
    <w:p w14:paraId="2D694E96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3BF8AAEE" w14:textId="77777777" w:rsidR="003A39A6" w:rsidRPr="005103D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  <w:rPr>
          <w:b/>
          <w:bCs/>
          <w:u w:val="single"/>
        </w:rPr>
      </w:pPr>
      <w:r w:rsidRPr="005103D9">
        <w:rPr>
          <w:b/>
          <w:bCs/>
          <w:u w:val="single"/>
        </w:rPr>
        <w:t>Equity</w:t>
      </w:r>
    </w:p>
    <w:p w14:paraId="4DC24F84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1. Describe plans to implement systemic solutions that will increase access and opportunities for </w:t>
      </w:r>
      <w:r w:rsidRPr="005F21F9">
        <w:br/>
        <w:t xml:space="preserve">             service to underserved communities and the implications for the proposed unit of administration.   </w:t>
      </w:r>
    </w:p>
    <w:p w14:paraId="327159BD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        Explain how progress will be monitored. [See Equity Strategy #1 and #2]</w:t>
      </w:r>
    </w:p>
    <w:p w14:paraId="418C78E2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2. Explain institutional strategies being implemented to increase and retain faculty, staff, and </w:t>
      </w:r>
      <w:r w:rsidRPr="005F21F9">
        <w:br/>
      </w:r>
      <w:r w:rsidRPr="005F21F9">
        <w:lastRenderedPageBreak/>
        <w:t xml:space="preserve">             administrators of color and the implications for the proposed unit. Explain how progress will be </w:t>
      </w:r>
      <w:r w:rsidRPr="005F21F9">
        <w:br/>
        <w:t xml:space="preserve">             monitored. [See Equity Strategy #3]</w:t>
      </w:r>
    </w:p>
    <w:p w14:paraId="45064C0B" w14:textId="77777777" w:rsidR="003A39A6" w:rsidRPr="005103D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  <w:rPr>
          <w:b/>
          <w:bCs/>
          <w:u w:val="single"/>
        </w:rPr>
      </w:pPr>
    </w:p>
    <w:p w14:paraId="1DA028F3" w14:textId="77777777" w:rsidR="003A39A6" w:rsidRPr="005103D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  <w:rPr>
          <w:b/>
          <w:bCs/>
          <w:u w:val="single"/>
        </w:rPr>
      </w:pPr>
      <w:r w:rsidRPr="005103D9">
        <w:rPr>
          <w:b/>
          <w:bCs/>
          <w:u w:val="single"/>
        </w:rPr>
        <w:t xml:space="preserve">Sustainability </w:t>
      </w:r>
    </w:p>
    <w:p w14:paraId="244FBBC9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3. For this new unit of administration, describe how the institution plans to maximize effectiveness </w:t>
      </w:r>
      <w:r w:rsidRPr="005F21F9">
        <w:br/>
        <w:t xml:space="preserve">              and efficiencies in its administrative structure and operations while avoiding unnecessary or </w:t>
      </w:r>
      <w:r w:rsidRPr="005F21F9">
        <w:br/>
        <w:t xml:space="preserve">              existing duplication. </w:t>
      </w:r>
    </w:p>
    <w:p w14:paraId="21E3C8C4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4. Explain further how the new unit will capitalize and build collaborative synergies on campus and </w:t>
      </w:r>
      <w:r w:rsidRPr="005F21F9">
        <w:br/>
        <w:t xml:space="preserve">              within and outside of the state; support future-ready learning, research, or public service </w:t>
      </w:r>
      <w:r w:rsidRPr="005F21F9">
        <w:br/>
        <w:t xml:space="preserve">              approaches; and ensure that the unit is a good steward of its financial resources.</w:t>
      </w:r>
    </w:p>
    <w:p w14:paraId="3A99CA44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38F15BFC" w14:textId="77777777" w:rsidR="003A39A6" w:rsidRPr="005103D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  <w:rPr>
          <w:b/>
          <w:bCs/>
          <w:u w:val="single"/>
        </w:rPr>
      </w:pPr>
      <w:r w:rsidRPr="005103D9">
        <w:rPr>
          <w:b/>
          <w:bCs/>
          <w:u w:val="single"/>
        </w:rPr>
        <w:t>Growth</w:t>
      </w:r>
    </w:p>
    <w:p w14:paraId="1E629EC0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5. As one of the Core Principles, demonstrate how the proposed unit will reinforce and promote public </w:t>
      </w:r>
      <w:r w:rsidRPr="005F21F9">
        <w:br/>
        <w:t xml:space="preserve">             good in the state (e.g., civic engagement, exposure to arts and humanities, and solutions to </w:t>
      </w:r>
      <w:r w:rsidRPr="005F21F9">
        <w:br/>
        <w:t xml:space="preserve">             society’s challenges). </w:t>
      </w:r>
    </w:p>
    <w:p w14:paraId="4870FB2C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6. Describe how the unit plans to contribute to research, innovation, and economic development by </w:t>
      </w:r>
      <w:r w:rsidRPr="005F21F9">
        <w:br/>
        <w:t xml:space="preserve">             leveraging the Illinois Innovation Network. [See Growth Strategy #1] </w:t>
      </w:r>
    </w:p>
    <w:p w14:paraId="3160B581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7. Explain how the new unit engaged with business and industry in its development and how it will spur </w:t>
      </w:r>
      <w:r w:rsidRPr="005F21F9">
        <w:br/>
        <w:t xml:space="preserve">             the state’s economy by leveraging partnerships with local, regional, and state industry, business                    </w:t>
      </w:r>
      <w:r w:rsidRPr="005F21F9">
        <w:br/>
        <w:t xml:space="preserve">             leaders and employers. [See Growth Strategy #3]</w:t>
      </w:r>
    </w:p>
    <w:p w14:paraId="661FECA1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>8. Describe how the proposed unit will expand access and opportunities for students regarding high-</w:t>
      </w:r>
      <w:r w:rsidRPr="005F21F9">
        <w:br/>
        <w:t xml:space="preserve">             impact practices including research opportunities, internships, apprenticeships, career pathways, </w:t>
      </w:r>
      <w:r w:rsidRPr="005F21F9">
        <w:br/>
        <w:t xml:space="preserve">             and other field experiences. [See Growth Strategy #6]</w:t>
      </w:r>
    </w:p>
    <w:p w14:paraId="71C5C35D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bookmarkStart w:id="0" w:name="_Hlk83640624"/>
      <w:r w:rsidRPr="005F21F9">
        <w:t xml:space="preserve">9. Explain how the proposed unit of administration will expand its models of teaching and learning, </w:t>
      </w:r>
    </w:p>
    <w:p w14:paraId="4AE4AFAF" w14:textId="77777777" w:rsidR="003A39A6" w:rsidRPr="005F21F9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        research, and/or public service and outreach that provide opportunity for students to succeed in </w:t>
      </w:r>
    </w:p>
    <w:p w14:paraId="4234B1CD" w14:textId="77777777" w:rsidR="003A39A6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5F21F9">
        <w:t xml:space="preserve">             the work of the future. [See Growth Strategy #6]</w:t>
      </w:r>
    </w:p>
    <w:bookmarkEnd w:id="0"/>
    <w:p w14:paraId="7A95EE85" w14:textId="77777777" w:rsidR="003A39A6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64EC577B" w14:textId="77777777" w:rsidR="003A39A6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59E4EA91" w14:textId="77777777" w:rsidR="003A39A6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</w:p>
    <w:p w14:paraId="3E079132" w14:textId="77777777" w:rsidR="003A39A6" w:rsidRPr="000D12B8" w:rsidRDefault="003A39A6" w:rsidP="005103D9">
      <w:pPr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2F2F2"/>
        <w:adjustRightInd w:val="0"/>
        <w:ind w:left="840"/>
        <w:jc w:val="both"/>
      </w:pPr>
      <w:r w:rsidRPr="000D12B8">
        <w:t xml:space="preserve">(For more information about each of the three goals of the A Thriving Illinois: Higher Education Paths to Equity, Sustainability, and Growth Strategic Plan, go to the IBHE website: </w:t>
      </w:r>
      <w:hyperlink r:id="rId8" w:history="1">
        <w:r w:rsidRPr="00AB163E">
          <w:rPr>
            <w:rStyle w:val="Hyperlink"/>
          </w:rPr>
          <w:t>https://ibhestrategicplan.ibhe.org/</w:t>
        </w:r>
      </w:hyperlink>
      <w:r w:rsidRPr="000D12B8">
        <w:t>)</w:t>
      </w:r>
      <w:r>
        <w:t xml:space="preserve">. </w:t>
      </w:r>
    </w:p>
    <w:p w14:paraId="3189ACE5" w14:textId="77777777" w:rsidR="003B5118" w:rsidRDefault="003B5118" w:rsidP="005103D9">
      <w:pPr>
        <w:tabs>
          <w:tab w:val="left" w:pos="1200"/>
        </w:tabs>
        <w:ind w:right="242"/>
      </w:pPr>
    </w:p>
    <w:p w14:paraId="53382BB9" w14:textId="77777777" w:rsidR="00066A10" w:rsidRDefault="00066A10">
      <w:pPr>
        <w:pStyle w:val="BodyText"/>
        <w:spacing w:before="3"/>
      </w:pPr>
    </w:p>
    <w:p w14:paraId="2CF23DE3" w14:textId="77777777" w:rsidR="00066A10" w:rsidRDefault="00747365" w:rsidP="003B5118">
      <w:pPr>
        <w:pStyle w:val="Heading1"/>
        <w:numPr>
          <w:ilvl w:val="0"/>
          <w:numId w:val="1"/>
        </w:numPr>
        <w:tabs>
          <w:tab w:val="left" w:pos="840"/>
        </w:tabs>
        <w:spacing w:before="1" w:line="251" w:lineRule="exact"/>
        <w:ind w:right="3486" w:hanging="389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program's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requirements?</w:t>
      </w:r>
    </w:p>
    <w:p w14:paraId="643CF399" w14:textId="77777777" w:rsidR="00066A10" w:rsidRDefault="00747365">
      <w:pPr>
        <w:pStyle w:val="BodyText"/>
        <w:spacing w:line="251" w:lineRule="exact"/>
        <w:ind w:left="829" w:right="4234"/>
        <w:jc w:val="center"/>
      </w:pPr>
      <w:r>
        <w:t>Summarize</w:t>
      </w:r>
      <w:r>
        <w:rPr>
          <w:spacing w:val="-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 complete</w:t>
      </w:r>
      <w:r>
        <w:rPr>
          <w:spacing w:val="-1"/>
        </w:rPr>
        <w:t xml:space="preserve"> </w:t>
      </w:r>
      <w:r>
        <w:t>catalog</w:t>
      </w:r>
      <w:r>
        <w:rPr>
          <w:spacing w:val="-4"/>
        </w:rPr>
        <w:t xml:space="preserve"> </w:t>
      </w:r>
      <w:r>
        <w:t>description.</w:t>
      </w:r>
    </w:p>
    <w:p w14:paraId="115A0F06" w14:textId="77777777" w:rsidR="00066A10" w:rsidRDefault="00066A10">
      <w:pPr>
        <w:pStyle w:val="BodyText"/>
        <w:spacing w:before="5"/>
      </w:pPr>
    </w:p>
    <w:p w14:paraId="46FF15DF" w14:textId="77777777" w:rsidR="00066A10" w:rsidRDefault="00747365">
      <w:pPr>
        <w:pStyle w:val="Heading1"/>
        <w:numPr>
          <w:ilvl w:val="0"/>
          <w:numId w:val="1"/>
        </w:numPr>
        <w:tabs>
          <w:tab w:val="left" w:pos="840"/>
        </w:tabs>
        <w:spacing w:line="250" w:lineRule="exact"/>
        <w:ind w:hanging="361"/>
      </w:pPr>
      <w:r>
        <w:t>What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of those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teach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courses?</w:t>
      </w:r>
    </w:p>
    <w:p w14:paraId="42F6EACC" w14:textId="77777777" w:rsidR="00066A10" w:rsidRDefault="00747365">
      <w:pPr>
        <w:pStyle w:val="BodyText"/>
        <w:spacing w:line="250" w:lineRule="exact"/>
        <w:ind w:left="839"/>
      </w:pPr>
      <w:r>
        <w:t>Summarize</w:t>
      </w:r>
      <w:r>
        <w:rPr>
          <w:spacing w:val="-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 include</w:t>
      </w:r>
      <w:r>
        <w:rPr>
          <w:spacing w:val="-1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vita.</w:t>
      </w:r>
    </w:p>
    <w:p w14:paraId="159A6556" w14:textId="77777777" w:rsidR="00066A10" w:rsidRDefault="00066A10">
      <w:pPr>
        <w:pStyle w:val="BodyText"/>
        <w:spacing w:before="5"/>
      </w:pPr>
    </w:p>
    <w:p w14:paraId="5F2E43D2" w14:textId="77777777" w:rsidR="00066A10" w:rsidRDefault="00747365">
      <w:pPr>
        <w:pStyle w:val="Heading1"/>
        <w:numPr>
          <w:ilvl w:val="0"/>
          <w:numId w:val="1"/>
        </w:numPr>
        <w:tabs>
          <w:tab w:val="left" w:pos="840"/>
        </w:tabs>
        <w:ind w:hanging="361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program’s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objectives?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them?</w:t>
      </w:r>
    </w:p>
    <w:p w14:paraId="0CECB63E" w14:textId="77777777" w:rsidR="00066A10" w:rsidRDefault="00066A10">
      <w:pPr>
        <w:sectPr w:rsidR="00066A10">
          <w:type w:val="continuous"/>
          <w:pgSz w:w="12240" w:h="15840"/>
          <w:pgMar w:top="640" w:right="640" w:bottom="280" w:left="600" w:header="720" w:footer="720" w:gutter="0"/>
          <w:cols w:space="720"/>
        </w:sectPr>
      </w:pPr>
    </w:p>
    <w:p w14:paraId="70183207" w14:textId="77777777" w:rsidR="00066A10" w:rsidRDefault="00747365">
      <w:pPr>
        <w:pStyle w:val="ListParagraph"/>
        <w:numPr>
          <w:ilvl w:val="0"/>
          <w:numId w:val="1"/>
        </w:numPr>
        <w:tabs>
          <w:tab w:val="left" w:pos="840"/>
        </w:tabs>
        <w:spacing w:before="78"/>
        <w:rPr>
          <w:b/>
        </w:rPr>
      </w:pPr>
      <w:r>
        <w:rPr>
          <w:b/>
        </w:rPr>
        <w:lastRenderedPageBreak/>
        <w:t>What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enrollment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degree</w:t>
      </w:r>
      <w:r>
        <w:rPr>
          <w:b/>
          <w:spacing w:val="-2"/>
        </w:rPr>
        <w:t xml:space="preserve"> </w:t>
      </w:r>
      <w:r>
        <w:rPr>
          <w:b/>
        </w:rPr>
        <w:t>projections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new</w:t>
      </w:r>
      <w:r>
        <w:rPr>
          <w:b/>
          <w:spacing w:val="1"/>
        </w:rPr>
        <w:t xml:space="preserve"> </w:t>
      </w:r>
      <w:r>
        <w:rPr>
          <w:b/>
        </w:rPr>
        <w:t>program?</w:t>
      </w:r>
    </w:p>
    <w:p w14:paraId="6B4417A6" w14:textId="77777777" w:rsidR="00066A10" w:rsidRDefault="00066A10">
      <w:pPr>
        <w:pStyle w:val="BodyText"/>
        <w:spacing w:before="7"/>
        <w:rPr>
          <w:b/>
          <w:sz w:val="21"/>
        </w:rPr>
      </w:pPr>
    </w:p>
    <w:p w14:paraId="2E4C24BB" w14:textId="77777777" w:rsidR="00066A10" w:rsidRDefault="00747365">
      <w:pPr>
        <w:pStyle w:val="BodyText"/>
        <w:ind w:left="839"/>
        <w:jc w:val="both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 below:</w:t>
      </w:r>
    </w:p>
    <w:p w14:paraId="3A29E34A" w14:textId="77777777" w:rsidR="00066A10" w:rsidRDefault="00066A10">
      <w:pPr>
        <w:pStyle w:val="BodyText"/>
        <w:spacing w:before="7"/>
      </w:pPr>
    </w:p>
    <w:tbl>
      <w:tblPr>
        <w:tblW w:w="0" w:type="auto"/>
        <w:tblInd w:w="1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2340"/>
        <w:gridCol w:w="2251"/>
      </w:tblGrid>
      <w:tr w:rsidR="00066A10" w14:paraId="73F52163" w14:textId="77777777">
        <w:trPr>
          <w:trHeight w:val="781"/>
        </w:trPr>
        <w:tc>
          <w:tcPr>
            <w:tcW w:w="8745" w:type="dxa"/>
            <w:gridSpan w:val="3"/>
            <w:shd w:val="clear" w:color="auto" w:fill="C0C0C0"/>
          </w:tcPr>
          <w:p w14:paraId="7401610D" w14:textId="77777777" w:rsidR="00066A10" w:rsidRDefault="00747365">
            <w:pPr>
              <w:pStyle w:val="TableParagraph"/>
              <w:spacing w:line="276" w:lineRule="auto"/>
              <w:ind w:left="2644" w:right="1452" w:hanging="1155"/>
              <w:rPr>
                <w:b/>
              </w:rPr>
            </w:pPr>
            <w:r>
              <w:rPr>
                <w:b/>
              </w:rPr>
              <w:t>STUDENT ENROLLMENTAND DEGREE PROJECTIONS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</w:p>
        </w:tc>
      </w:tr>
      <w:tr w:rsidR="00066A10" w14:paraId="330FD323" w14:textId="77777777">
        <w:trPr>
          <w:trHeight w:val="781"/>
        </w:trPr>
        <w:tc>
          <w:tcPr>
            <w:tcW w:w="4154" w:type="dxa"/>
            <w:shd w:val="clear" w:color="auto" w:fill="DADADA"/>
          </w:tcPr>
          <w:p w14:paraId="1E0EC1F0" w14:textId="77777777" w:rsidR="00066A10" w:rsidRDefault="00066A10">
            <w:pPr>
              <w:pStyle w:val="TableParagraph"/>
            </w:pP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DADADA"/>
          </w:tcPr>
          <w:p w14:paraId="3732C81D" w14:textId="77777777" w:rsidR="00066A10" w:rsidRDefault="00066A10">
            <w:pPr>
              <w:pStyle w:val="TableParagraph"/>
              <w:spacing w:before="1"/>
              <w:rPr>
                <w:sz w:val="25"/>
              </w:rPr>
            </w:pPr>
          </w:p>
          <w:p w14:paraId="3233D5A8" w14:textId="77777777" w:rsidR="00066A10" w:rsidRDefault="00747365">
            <w:pPr>
              <w:pStyle w:val="TableParagraph"/>
              <w:ind w:left="71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One</w:t>
            </w:r>
          </w:p>
        </w:tc>
        <w:tc>
          <w:tcPr>
            <w:tcW w:w="2251" w:type="dxa"/>
            <w:tcBorders>
              <w:bottom w:val="single" w:sz="4" w:space="0" w:color="000000"/>
            </w:tcBorders>
            <w:shd w:val="clear" w:color="auto" w:fill="DADADA"/>
          </w:tcPr>
          <w:p w14:paraId="09984EB3" w14:textId="77777777" w:rsidR="00066A10" w:rsidRDefault="00747365">
            <w:pPr>
              <w:pStyle w:val="TableParagraph"/>
              <w:spacing w:line="276" w:lineRule="auto"/>
              <w:ind w:left="235" w:right="209" w:firstLine="64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 (or when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fully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implemented)</w:t>
            </w:r>
          </w:p>
        </w:tc>
      </w:tr>
      <w:tr w:rsidR="00066A10" w14:paraId="5E161D5A" w14:textId="77777777">
        <w:trPr>
          <w:trHeight w:val="781"/>
        </w:trPr>
        <w:tc>
          <w:tcPr>
            <w:tcW w:w="4154" w:type="dxa"/>
            <w:shd w:val="clear" w:color="auto" w:fill="DADADA"/>
          </w:tcPr>
          <w:p w14:paraId="0123C2B4" w14:textId="77777777" w:rsidR="00066A10" w:rsidRDefault="00747365">
            <w:pPr>
              <w:pStyle w:val="TableParagraph"/>
              <w:spacing w:line="276" w:lineRule="auto"/>
              <w:ind w:left="107" w:right="1086"/>
            </w:pPr>
            <w:r>
              <w:t>Number of Program Majors (Fall</w:t>
            </w:r>
            <w:r>
              <w:rPr>
                <w:spacing w:val="-52"/>
              </w:rPr>
              <w:t xml:space="preserve"> </w:t>
            </w:r>
            <w:r>
              <w:t>Headcount)</w:t>
            </w: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53F136D3" w14:textId="77777777" w:rsidR="00066A10" w:rsidRDefault="00066A10">
            <w:pPr>
              <w:pStyle w:val="TableParagraph"/>
            </w:pPr>
          </w:p>
        </w:tc>
        <w:tc>
          <w:tcPr>
            <w:tcW w:w="2251" w:type="dxa"/>
            <w:tcBorders>
              <w:top w:val="single" w:sz="4" w:space="0" w:color="000000"/>
            </w:tcBorders>
          </w:tcPr>
          <w:p w14:paraId="67D128C6" w14:textId="77777777" w:rsidR="00066A10" w:rsidRDefault="00066A10">
            <w:pPr>
              <w:pStyle w:val="TableParagraph"/>
            </w:pPr>
          </w:p>
        </w:tc>
      </w:tr>
      <w:tr w:rsidR="00066A10" w14:paraId="45AECC48" w14:textId="77777777">
        <w:trPr>
          <w:trHeight w:val="781"/>
        </w:trPr>
        <w:tc>
          <w:tcPr>
            <w:tcW w:w="4154" w:type="dxa"/>
            <w:shd w:val="clear" w:color="auto" w:fill="DADADA"/>
          </w:tcPr>
          <w:p w14:paraId="1170F557" w14:textId="77777777" w:rsidR="00066A10" w:rsidRDefault="00747365">
            <w:pPr>
              <w:pStyle w:val="TableParagraph"/>
              <w:spacing w:line="278" w:lineRule="auto"/>
              <w:ind w:left="107" w:right="139"/>
            </w:pPr>
            <w:r>
              <w:t>Annual</w:t>
            </w:r>
            <w:r>
              <w:rPr>
                <w:spacing w:val="-3"/>
              </w:rPr>
              <w:t xml:space="preserve"> </w:t>
            </w:r>
            <w:r>
              <w:t>Full-time-Equivalent</w:t>
            </w:r>
            <w:r>
              <w:rPr>
                <w:spacing w:val="-3"/>
              </w:rPr>
              <w:t xml:space="preserve"> </w:t>
            </w:r>
            <w:r>
              <w:t>Majors</w:t>
            </w:r>
            <w:r>
              <w:rPr>
                <w:spacing w:val="-6"/>
              </w:rPr>
              <w:t xml:space="preserve"> </w:t>
            </w:r>
            <w:r>
              <w:t>(Fiscal</w:t>
            </w:r>
            <w:r>
              <w:rPr>
                <w:spacing w:val="-52"/>
              </w:rPr>
              <w:t xml:space="preserve"> </w:t>
            </w:r>
            <w:r>
              <w:t>Year)</w:t>
            </w:r>
          </w:p>
        </w:tc>
        <w:tc>
          <w:tcPr>
            <w:tcW w:w="2340" w:type="dxa"/>
          </w:tcPr>
          <w:p w14:paraId="3580D6CF" w14:textId="77777777" w:rsidR="00066A10" w:rsidRDefault="00066A10">
            <w:pPr>
              <w:pStyle w:val="TableParagraph"/>
            </w:pPr>
          </w:p>
        </w:tc>
        <w:tc>
          <w:tcPr>
            <w:tcW w:w="2251" w:type="dxa"/>
          </w:tcPr>
          <w:p w14:paraId="2ABD92A0" w14:textId="77777777" w:rsidR="00066A10" w:rsidRDefault="00066A10">
            <w:pPr>
              <w:pStyle w:val="TableParagraph"/>
            </w:pPr>
          </w:p>
        </w:tc>
      </w:tr>
      <w:tr w:rsidR="00066A10" w14:paraId="257F5B45" w14:textId="77777777">
        <w:trPr>
          <w:trHeight w:val="491"/>
        </w:trPr>
        <w:tc>
          <w:tcPr>
            <w:tcW w:w="4154" w:type="dxa"/>
            <w:shd w:val="clear" w:color="auto" w:fill="DADADA"/>
          </w:tcPr>
          <w:p w14:paraId="5DDFBCEC" w14:textId="77777777" w:rsidR="00066A10" w:rsidRDefault="00747365">
            <w:pPr>
              <w:pStyle w:val="TableParagraph"/>
              <w:spacing w:line="246" w:lineRule="exact"/>
              <w:ind w:left="107"/>
            </w:pPr>
            <w:r>
              <w:t>Annual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Degrees</w:t>
            </w:r>
            <w:r>
              <w:rPr>
                <w:spacing w:val="-3"/>
              </w:rPr>
              <w:t xml:space="preserve"> </w:t>
            </w:r>
            <w:r>
              <w:t>Awarded</w:t>
            </w:r>
          </w:p>
        </w:tc>
        <w:tc>
          <w:tcPr>
            <w:tcW w:w="2340" w:type="dxa"/>
          </w:tcPr>
          <w:p w14:paraId="6B5F909C" w14:textId="77777777" w:rsidR="00066A10" w:rsidRDefault="00066A10">
            <w:pPr>
              <w:pStyle w:val="TableParagraph"/>
            </w:pPr>
          </w:p>
        </w:tc>
        <w:tc>
          <w:tcPr>
            <w:tcW w:w="2251" w:type="dxa"/>
          </w:tcPr>
          <w:p w14:paraId="4C3B9992" w14:textId="77777777" w:rsidR="00066A10" w:rsidRDefault="00066A10">
            <w:pPr>
              <w:pStyle w:val="TableParagraph"/>
            </w:pPr>
          </w:p>
        </w:tc>
      </w:tr>
    </w:tbl>
    <w:p w14:paraId="21DD28C1" w14:textId="77777777" w:rsidR="00066A10" w:rsidRDefault="00066A10">
      <w:pPr>
        <w:pStyle w:val="BodyText"/>
        <w:rPr>
          <w:sz w:val="24"/>
        </w:rPr>
      </w:pPr>
    </w:p>
    <w:p w14:paraId="3C7140EA" w14:textId="77777777" w:rsidR="00066A10" w:rsidRDefault="00066A10">
      <w:pPr>
        <w:pStyle w:val="BodyText"/>
        <w:rPr>
          <w:sz w:val="20"/>
        </w:rPr>
      </w:pPr>
    </w:p>
    <w:p w14:paraId="5FD431D0" w14:textId="77777777" w:rsidR="00066A10" w:rsidRDefault="00747365">
      <w:pPr>
        <w:pStyle w:val="Heading1"/>
        <w:numPr>
          <w:ilvl w:val="0"/>
          <w:numId w:val="1"/>
        </w:numPr>
        <w:tabs>
          <w:tab w:val="left" w:pos="840"/>
        </w:tabs>
        <w:ind w:hanging="361"/>
      </w:pP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 program</w:t>
      </w:r>
      <w:r>
        <w:rPr>
          <w:spacing w:val="-2"/>
        </w:rPr>
        <w:t xml:space="preserve"> </w:t>
      </w:r>
      <w:r>
        <w:t>cost?</w:t>
      </w:r>
    </w:p>
    <w:p w14:paraId="6A87EC79" w14:textId="77777777" w:rsidR="00066A10" w:rsidRDefault="00066A10">
      <w:pPr>
        <w:pStyle w:val="BodyText"/>
        <w:spacing w:before="7"/>
        <w:rPr>
          <w:b/>
          <w:sz w:val="21"/>
        </w:rPr>
      </w:pPr>
    </w:p>
    <w:p w14:paraId="7B87DE15" w14:textId="77777777" w:rsidR="00066A10" w:rsidRDefault="00747365">
      <w:pPr>
        <w:pStyle w:val="BodyText"/>
        <w:spacing w:before="1"/>
        <w:ind w:left="839" w:right="623"/>
        <w:jc w:val="both"/>
      </w:pPr>
      <w:r>
        <w:t>Please complete the table below.</w:t>
      </w:r>
      <w:r>
        <w:rPr>
          <w:spacing w:val="1"/>
        </w:rPr>
        <w:t xml:space="preserve"> </w:t>
      </w:r>
      <w:r>
        <w:t>Include costs for faculty, staff, facilities, library resources, etc. (Adjust the</w:t>
      </w:r>
      <w:r>
        <w:rPr>
          <w:spacing w:val="-52"/>
        </w:rPr>
        <w:t xml:space="preserve"> </w:t>
      </w:r>
      <w:r>
        <w:t>labels in the table as needed to accurately depict expenditures and resources.) Explain how resources will be</w:t>
      </w:r>
      <w:r>
        <w:rPr>
          <w:spacing w:val="-52"/>
        </w:rPr>
        <w:t xml:space="preserve"> </w:t>
      </w:r>
      <w:r>
        <w:t>provided.</w:t>
      </w:r>
      <w:r>
        <w:rPr>
          <w:spacing w:val="-4"/>
        </w:rPr>
        <w:t xml:space="preserve"> </w:t>
      </w:r>
      <w:r>
        <w:t>(Note:</w:t>
      </w:r>
      <w:r>
        <w:rPr>
          <w:spacing w:val="1"/>
        </w:rPr>
        <w:t xml:space="preserve"> </w:t>
      </w:r>
      <w:r>
        <w:t>No new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costs nothing.)</w:t>
      </w:r>
    </w:p>
    <w:p w14:paraId="265FBCB3" w14:textId="77777777" w:rsidR="00066A10" w:rsidRDefault="00066A10">
      <w:pPr>
        <w:pStyle w:val="BodyText"/>
        <w:spacing w:before="7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3180"/>
        <w:gridCol w:w="2182"/>
        <w:gridCol w:w="879"/>
        <w:gridCol w:w="1061"/>
        <w:gridCol w:w="960"/>
        <w:gridCol w:w="881"/>
      </w:tblGrid>
      <w:tr w:rsidR="00066A10" w14:paraId="69E62A11" w14:textId="77777777">
        <w:trPr>
          <w:trHeight w:val="299"/>
        </w:trPr>
        <w:tc>
          <w:tcPr>
            <w:tcW w:w="9421" w:type="dxa"/>
            <w:gridSpan w:val="7"/>
            <w:shd w:val="clear" w:color="auto" w:fill="C1C1C1"/>
          </w:tcPr>
          <w:p w14:paraId="41D6D640" w14:textId="77777777" w:rsidR="00066A10" w:rsidRDefault="00747365">
            <w:pPr>
              <w:pStyle w:val="TableParagraph"/>
              <w:spacing w:before="44" w:line="236" w:lineRule="exact"/>
              <w:ind w:left="2028" w:right="2020"/>
              <w:jc w:val="center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Sources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Unit</w:t>
            </w:r>
          </w:p>
        </w:tc>
      </w:tr>
      <w:tr w:rsidR="00066A10" w14:paraId="250ECA43" w14:textId="77777777">
        <w:trPr>
          <w:trHeight w:val="299"/>
        </w:trPr>
        <w:tc>
          <w:tcPr>
            <w:tcW w:w="9421" w:type="dxa"/>
            <w:gridSpan w:val="7"/>
            <w:shd w:val="clear" w:color="auto" w:fill="C1C1C1"/>
          </w:tcPr>
          <w:p w14:paraId="3DE8BFB1" w14:textId="77777777" w:rsidR="00066A10" w:rsidRDefault="00747365">
            <w:pPr>
              <w:pStyle w:val="TableParagraph"/>
              <w:spacing w:before="44" w:line="236" w:lineRule="exact"/>
              <w:ind w:left="2028" w:right="2020"/>
              <w:jc w:val="center"/>
              <w:rPr>
                <w:b/>
              </w:rPr>
            </w:pPr>
            <w:r>
              <w:rPr>
                <w:b/>
              </w:rPr>
              <w:t>Eastern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Illinois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University</w:t>
            </w:r>
          </w:p>
        </w:tc>
      </w:tr>
      <w:tr w:rsidR="00066A10" w14:paraId="27BFE172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43722177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0C7AA3C2" w14:textId="77777777" w:rsidR="00066A10" w:rsidRDefault="00066A10">
            <w:pPr>
              <w:pStyle w:val="TableParagraph"/>
            </w:pPr>
          </w:p>
        </w:tc>
        <w:tc>
          <w:tcPr>
            <w:tcW w:w="2182" w:type="dxa"/>
            <w:shd w:val="clear" w:color="auto" w:fill="CCFFFF"/>
          </w:tcPr>
          <w:p w14:paraId="57E8EE91" w14:textId="77777777" w:rsidR="00066A10" w:rsidRDefault="00066A10">
            <w:pPr>
              <w:pStyle w:val="TableParagraph"/>
            </w:pPr>
          </w:p>
        </w:tc>
        <w:tc>
          <w:tcPr>
            <w:tcW w:w="3781" w:type="dxa"/>
            <w:gridSpan w:val="4"/>
            <w:shd w:val="clear" w:color="auto" w:fill="CCFFFF"/>
          </w:tcPr>
          <w:p w14:paraId="1E150725" w14:textId="77777777" w:rsidR="00066A10" w:rsidRDefault="00747365">
            <w:pPr>
              <w:pStyle w:val="TableParagraph"/>
              <w:spacing w:before="41" w:line="238" w:lineRule="exact"/>
              <w:ind w:left="1089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 Operation</w:t>
            </w:r>
          </w:p>
        </w:tc>
      </w:tr>
      <w:tr w:rsidR="00066A10" w14:paraId="282F80E0" w14:textId="77777777">
        <w:trPr>
          <w:trHeight w:val="506"/>
        </w:trPr>
        <w:tc>
          <w:tcPr>
            <w:tcW w:w="278" w:type="dxa"/>
            <w:shd w:val="clear" w:color="auto" w:fill="CCFFFF"/>
          </w:tcPr>
          <w:p w14:paraId="0738A570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232F770E" w14:textId="77777777" w:rsidR="00066A10" w:rsidRDefault="00066A10">
            <w:pPr>
              <w:pStyle w:val="TableParagraph"/>
            </w:pPr>
          </w:p>
        </w:tc>
        <w:tc>
          <w:tcPr>
            <w:tcW w:w="2182" w:type="dxa"/>
            <w:shd w:val="clear" w:color="auto" w:fill="CCFFFF"/>
          </w:tcPr>
          <w:p w14:paraId="6EF724DB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  <w:shd w:val="clear" w:color="auto" w:fill="CCFFFF"/>
          </w:tcPr>
          <w:p w14:paraId="1A4DDE6C" w14:textId="77777777" w:rsidR="00066A10" w:rsidRDefault="00747365">
            <w:pPr>
              <w:pStyle w:val="TableParagraph"/>
              <w:spacing w:line="247" w:lineRule="exact"/>
              <w:ind w:left="107"/>
            </w:pPr>
            <w:r>
              <w:t>1st</w:t>
            </w:r>
          </w:p>
          <w:p w14:paraId="385A8843" w14:textId="77777777" w:rsidR="00066A10" w:rsidRDefault="00747365">
            <w:pPr>
              <w:pStyle w:val="TableParagraph"/>
              <w:spacing w:before="1" w:line="238" w:lineRule="exact"/>
              <w:ind w:left="107"/>
            </w:pPr>
            <w:r>
              <w:t>Year</w:t>
            </w:r>
          </w:p>
        </w:tc>
        <w:tc>
          <w:tcPr>
            <w:tcW w:w="1061" w:type="dxa"/>
            <w:shd w:val="clear" w:color="auto" w:fill="CCFFFF"/>
          </w:tcPr>
          <w:p w14:paraId="042A4092" w14:textId="77777777" w:rsidR="00066A10" w:rsidRDefault="00066A10">
            <w:pPr>
              <w:pStyle w:val="TableParagraph"/>
              <w:spacing w:before="6"/>
              <w:rPr>
                <w:sz w:val="21"/>
              </w:rPr>
            </w:pPr>
          </w:p>
          <w:p w14:paraId="63FBC66D" w14:textId="77777777" w:rsidR="00066A10" w:rsidRDefault="00747365">
            <w:pPr>
              <w:pStyle w:val="TableParagraph"/>
              <w:spacing w:line="238" w:lineRule="exact"/>
              <w:ind w:left="89" w:right="108"/>
              <w:jc w:val="center"/>
            </w:pPr>
            <w:r>
              <w:t>2nd Year</w:t>
            </w:r>
          </w:p>
        </w:tc>
        <w:tc>
          <w:tcPr>
            <w:tcW w:w="960" w:type="dxa"/>
            <w:shd w:val="clear" w:color="auto" w:fill="CCFFFF"/>
          </w:tcPr>
          <w:p w14:paraId="4CF835F0" w14:textId="77777777" w:rsidR="00066A10" w:rsidRDefault="00747365">
            <w:pPr>
              <w:pStyle w:val="TableParagraph"/>
              <w:spacing w:line="247" w:lineRule="exact"/>
              <w:ind w:left="107"/>
            </w:pPr>
            <w:r>
              <w:t>3rd</w:t>
            </w:r>
          </w:p>
          <w:p w14:paraId="693A1911" w14:textId="77777777" w:rsidR="00066A10" w:rsidRDefault="00747365">
            <w:pPr>
              <w:pStyle w:val="TableParagraph"/>
              <w:spacing w:before="1" w:line="238" w:lineRule="exact"/>
              <w:ind w:left="107"/>
            </w:pPr>
            <w:r>
              <w:t>Year</w:t>
            </w:r>
          </w:p>
        </w:tc>
        <w:tc>
          <w:tcPr>
            <w:tcW w:w="881" w:type="dxa"/>
            <w:shd w:val="clear" w:color="auto" w:fill="CCFFFF"/>
          </w:tcPr>
          <w:p w14:paraId="74E09C0E" w14:textId="77777777" w:rsidR="00066A10" w:rsidRDefault="00747365">
            <w:pPr>
              <w:pStyle w:val="TableParagraph"/>
              <w:spacing w:line="247" w:lineRule="exact"/>
              <w:ind w:left="107"/>
            </w:pPr>
            <w:r>
              <w:t>4th</w:t>
            </w:r>
          </w:p>
          <w:p w14:paraId="67CFC117" w14:textId="77777777" w:rsidR="00066A10" w:rsidRDefault="00747365">
            <w:pPr>
              <w:pStyle w:val="TableParagraph"/>
              <w:spacing w:before="1" w:line="238" w:lineRule="exact"/>
              <w:ind w:left="107"/>
            </w:pPr>
            <w:r>
              <w:t>Year</w:t>
            </w:r>
          </w:p>
        </w:tc>
      </w:tr>
      <w:tr w:rsidR="00066A10" w14:paraId="78F0C494" w14:textId="77777777">
        <w:trPr>
          <w:trHeight w:val="285"/>
        </w:trPr>
        <w:tc>
          <w:tcPr>
            <w:tcW w:w="9421" w:type="dxa"/>
            <w:gridSpan w:val="7"/>
            <w:shd w:val="clear" w:color="auto" w:fill="CCFFCC"/>
          </w:tcPr>
          <w:p w14:paraId="416FCBF8" w14:textId="77777777" w:rsidR="00066A10" w:rsidRDefault="0074736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Expenditure</w:t>
            </w:r>
          </w:p>
        </w:tc>
      </w:tr>
      <w:tr w:rsidR="00066A10" w14:paraId="734E147C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47B259A7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2026271F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Personnel</w:t>
            </w:r>
          </w:p>
        </w:tc>
        <w:tc>
          <w:tcPr>
            <w:tcW w:w="2182" w:type="dxa"/>
            <w:shd w:val="clear" w:color="auto" w:fill="CCFFFF"/>
          </w:tcPr>
          <w:p w14:paraId="72B7A6BA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0A841EF1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09A3B049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67AEA4DA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31F73236" w14:textId="77777777" w:rsidR="00066A10" w:rsidRDefault="00066A10">
            <w:pPr>
              <w:pStyle w:val="TableParagraph"/>
            </w:pPr>
          </w:p>
        </w:tc>
      </w:tr>
      <w:tr w:rsidR="00066A10" w14:paraId="315705F7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1574D535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3E2404FB" w14:textId="77777777" w:rsidR="00066A10" w:rsidRDefault="00747365">
            <w:pPr>
              <w:pStyle w:val="TableParagraph"/>
              <w:spacing w:line="247" w:lineRule="exact"/>
              <w:ind w:left="328"/>
            </w:pP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Count</w:t>
            </w:r>
          </w:p>
        </w:tc>
        <w:tc>
          <w:tcPr>
            <w:tcW w:w="2182" w:type="dxa"/>
            <w:shd w:val="clear" w:color="auto" w:fill="CCFFFF"/>
          </w:tcPr>
          <w:p w14:paraId="06DFE9E7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#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FTE</w:t>
            </w:r>
          </w:p>
        </w:tc>
        <w:tc>
          <w:tcPr>
            <w:tcW w:w="879" w:type="dxa"/>
          </w:tcPr>
          <w:p w14:paraId="571CF8CA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0D814E3A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34A2CFAD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6505FA0F" w14:textId="77777777" w:rsidR="00066A10" w:rsidRDefault="00066A10">
            <w:pPr>
              <w:pStyle w:val="TableParagraph"/>
            </w:pPr>
          </w:p>
        </w:tc>
      </w:tr>
      <w:tr w:rsidR="00066A10" w14:paraId="388B00F9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728C9983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16EA2D0E" w14:textId="77777777" w:rsidR="00066A10" w:rsidRDefault="00066A10">
            <w:pPr>
              <w:pStyle w:val="TableParagraph"/>
            </w:pPr>
          </w:p>
        </w:tc>
        <w:tc>
          <w:tcPr>
            <w:tcW w:w="2182" w:type="dxa"/>
            <w:shd w:val="clear" w:color="auto" w:fill="CCFFFF"/>
          </w:tcPr>
          <w:p w14:paraId="30CF2C4E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$</w:t>
            </w:r>
          </w:p>
        </w:tc>
        <w:tc>
          <w:tcPr>
            <w:tcW w:w="879" w:type="dxa"/>
          </w:tcPr>
          <w:p w14:paraId="16E38B59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32659519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7E15A9A8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201AA079" w14:textId="77777777" w:rsidR="00066A10" w:rsidRDefault="00066A10">
            <w:pPr>
              <w:pStyle w:val="TableParagraph"/>
            </w:pPr>
          </w:p>
        </w:tc>
      </w:tr>
      <w:tr w:rsidR="00066A10" w14:paraId="27D26D15" w14:textId="77777777">
        <w:trPr>
          <w:trHeight w:val="301"/>
        </w:trPr>
        <w:tc>
          <w:tcPr>
            <w:tcW w:w="278" w:type="dxa"/>
            <w:shd w:val="clear" w:color="auto" w:fill="CCFFFF"/>
          </w:tcPr>
          <w:p w14:paraId="47B12114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714EE730" w14:textId="77777777" w:rsidR="00066A10" w:rsidRDefault="00747365">
            <w:pPr>
              <w:pStyle w:val="TableParagraph"/>
              <w:spacing w:line="249" w:lineRule="exact"/>
              <w:ind w:left="328"/>
            </w:pPr>
            <w:r>
              <w:t>Other Personnel Costs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$</w:t>
            </w:r>
          </w:p>
        </w:tc>
        <w:tc>
          <w:tcPr>
            <w:tcW w:w="2182" w:type="dxa"/>
            <w:shd w:val="clear" w:color="auto" w:fill="CCFFFF"/>
          </w:tcPr>
          <w:p w14:paraId="7B07FDFE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7CA7E64A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503AB02D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76857B99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79E380D5" w14:textId="77777777" w:rsidR="00066A10" w:rsidRDefault="00066A10">
            <w:pPr>
              <w:pStyle w:val="TableParagraph"/>
            </w:pPr>
          </w:p>
        </w:tc>
      </w:tr>
      <w:tr w:rsidR="00066A10" w14:paraId="716D33BC" w14:textId="77777777">
        <w:trPr>
          <w:trHeight w:val="506"/>
        </w:trPr>
        <w:tc>
          <w:tcPr>
            <w:tcW w:w="278" w:type="dxa"/>
            <w:shd w:val="clear" w:color="auto" w:fill="CCFFFF"/>
          </w:tcPr>
          <w:p w14:paraId="4EAF824A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3E262B8C" w14:textId="77777777" w:rsidR="00066A10" w:rsidRDefault="00747365">
            <w:pPr>
              <w:pStyle w:val="TableParagraph"/>
              <w:spacing w:line="246" w:lineRule="exact"/>
              <w:ind w:left="108"/>
            </w:pPr>
            <w:r>
              <w:t>Supplies,</w:t>
            </w:r>
            <w:r>
              <w:rPr>
                <w:spacing w:val="-2"/>
              </w:rPr>
              <w:t xml:space="preserve"> </w:t>
            </w:r>
            <w:r>
              <w:t>Services,</w:t>
            </w:r>
            <w:r>
              <w:rPr>
                <w:spacing w:val="-2"/>
              </w:rPr>
              <w:t xml:space="preserve"> </w:t>
            </w:r>
            <w:r>
              <w:t>Equipment,</w:t>
            </w:r>
          </w:p>
          <w:p w14:paraId="59616B74" w14:textId="77777777" w:rsidR="00066A10" w:rsidRDefault="00747365">
            <w:pPr>
              <w:pStyle w:val="TableParagraph"/>
              <w:spacing w:line="240" w:lineRule="exact"/>
              <w:ind w:left="108"/>
            </w:pPr>
            <w:r>
              <w:t>Library</w:t>
            </w:r>
          </w:p>
        </w:tc>
        <w:tc>
          <w:tcPr>
            <w:tcW w:w="2182" w:type="dxa"/>
            <w:shd w:val="clear" w:color="auto" w:fill="CCFFFF"/>
          </w:tcPr>
          <w:p w14:paraId="096439EE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650F0B71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0D36DFCC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0D343E40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2844C603" w14:textId="77777777" w:rsidR="00066A10" w:rsidRDefault="00066A10">
            <w:pPr>
              <w:pStyle w:val="TableParagraph"/>
            </w:pPr>
          </w:p>
        </w:tc>
      </w:tr>
      <w:tr w:rsidR="00066A10" w14:paraId="0F89D7B2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05669A8D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4C43D263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in $</w:t>
            </w:r>
          </w:p>
        </w:tc>
        <w:tc>
          <w:tcPr>
            <w:tcW w:w="2182" w:type="dxa"/>
            <w:shd w:val="clear" w:color="auto" w:fill="CCFFFF"/>
          </w:tcPr>
          <w:p w14:paraId="60EAFE86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32333D5D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72C5D4BA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2A7EC966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5D012233" w14:textId="77777777" w:rsidR="00066A10" w:rsidRDefault="00066A10">
            <w:pPr>
              <w:pStyle w:val="TableParagraph"/>
            </w:pPr>
          </w:p>
        </w:tc>
      </w:tr>
      <w:tr w:rsidR="00066A10" w14:paraId="484DB3C4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362480FC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31751BAA" w14:textId="77777777" w:rsidR="00066A10" w:rsidRDefault="00066A10">
            <w:pPr>
              <w:pStyle w:val="TableParagraph"/>
            </w:pPr>
          </w:p>
        </w:tc>
        <w:tc>
          <w:tcPr>
            <w:tcW w:w="2182" w:type="dxa"/>
            <w:shd w:val="clear" w:color="auto" w:fill="CCFFFF"/>
          </w:tcPr>
          <w:p w14:paraId="74B3139C" w14:textId="77777777" w:rsidR="00066A10" w:rsidRDefault="00747365">
            <w:pPr>
              <w:pStyle w:val="TableParagraph"/>
              <w:spacing w:line="251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79" w:type="dxa"/>
            <w:shd w:val="clear" w:color="auto" w:fill="CCFFFF"/>
          </w:tcPr>
          <w:p w14:paraId="1504331F" w14:textId="77777777" w:rsidR="00066A10" w:rsidRDefault="00747365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1" w:type="dxa"/>
            <w:shd w:val="clear" w:color="auto" w:fill="CCFFFF"/>
          </w:tcPr>
          <w:p w14:paraId="5D29F205" w14:textId="77777777" w:rsidR="00066A10" w:rsidRDefault="0074736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  <w:shd w:val="clear" w:color="auto" w:fill="CCFFFF"/>
          </w:tcPr>
          <w:p w14:paraId="2D3687C7" w14:textId="77777777" w:rsidR="00066A10" w:rsidRDefault="00747365">
            <w:pPr>
              <w:pStyle w:val="TableParagraph"/>
              <w:spacing w:line="251" w:lineRule="exact"/>
              <w:ind w:left="42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81" w:type="dxa"/>
            <w:shd w:val="clear" w:color="auto" w:fill="CCFFFF"/>
          </w:tcPr>
          <w:p w14:paraId="2003AE98" w14:textId="77777777" w:rsidR="00066A10" w:rsidRDefault="00747365">
            <w:pPr>
              <w:pStyle w:val="TableParagraph"/>
              <w:spacing w:line="251" w:lineRule="exact"/>
              <w:ind w:left="383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66A10" w14:paraId="6E5CA825" w14:textId="77777777">
        <w:trPr>
          <w:trHeight w:val="285"/>
        </w:trPr>
        <w:tc>
          <w:tcPr>
            <w:tcW w:w="9421" w:type="dxa"/>
            <w:gridSpan w:val="7"/>
            <w:shd w:val="clear" w:color="auto" w:fill="CCFFCC"/>
          </w:tcPr>
          <w:p w14:paraId="67F64908" w14:textId="77777777" w:rsidR="00066A10" w:rsidRDefault="0074736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Resources</w:t>
            </w:r>
          </w:p>
        </w:tc>
      </w:tr>
      <w:tr w:rsidR="00066A10" w14:paraId="759DFE27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73AB9763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18DBAC39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Unit</w:t>
            </w:r>
          </w:p>
        </w:tc>
        <w:tc>
          <w:tcPr>
            <w:tcW w:w="2182" w:type="dxa"/>
            <w:shd w:val="clear" w:color="auto" w:fill="CCFFFF"/>
          </w:tcPr>
          <w:p w14:paraId="3E6AD8E7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240FF9B9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13EC05F3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60AD09A7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6958255B" w14:textId="77777777" w:rsidR="00066A10" w:rsidRDefault="00066A10">
            <w:pPr>
              <w:pStyle w:val="TableParagraph"/>
            </w:pPr>
          </w:p>
        </w:tc>
      </w:tr>
      <w:tr w:rsidR="00066A10" w14:paraId="57E0FC5B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492C262A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3DC0E6CF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Reallocations</w:t>
            </w:r>
          </w:p>
        </w:tc>
        <w:tc>
          <w:tcPr>
            <w:tcW w:w="2182" w:type="dxa"/>
            <w:shd w:val="clear" w:color="auto" w:fill="CCFFFF"/>
          </w:tcPr>
          <w:p w14:paraId="2C636CF7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7D580A6E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359521D6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353FDC98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6DFE827E" w14:textId="77777777" w:rsidR="00066A10" w:rsidRDefault="00066A10">
            <w:pPr>
              <w:pStyle w:val="TableParagraph"/>
            </w:pPr>
          </w:p>
        </w:tc>
      </w:tr>
      <w:tr w:rsidR="00066A10" w14:paraId="23BAE0DA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6D3E0E24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00B1682E" w14:textId="77777777" w:rsidR="00066A10" w:rsidRDefault="00747365">
            <w:pPr>
              <w:pStyle w:val="TableParagraph"/>
              <w:spacing w:line="247" w:lineRule="exact"/>
              <w:ind w:left="108"/>
            </w:pP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Funds</w:t>
            </w:r>
          </w:p>
        </w:tc>
        <w:tc>
          <w:tcPr>
            <w:tcW w:w="2182" w:type="dxa"/>
            <w:shd w:val="clear" w:color="auto" w:fill="CCFFFF"/>
          </w:tcPr>
          <w:p w14:paraId="30F64BCF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73C70649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35490BCE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4E56A1A5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6C841F8A" w14:textId="77777777" w:rsidR="00066A10" w:rsidRDefault="00066A10">
            <w:pPr>
              <w:pStyle w:val="TableParagraph"/>
            </w:pPr>
          </w:p>
        </w:tc>
      </w:tr>
      <w:tr w:rsidR="00066A10" w14:paraId="4E5D4CFC" w14:textId="77777777">
        <w:trPr>
          <w:trHeight w:val="302"/>
        </w:trPr>
        <w:tc>
          <w:tcPr>
            <w:tcW w:w="278" w:type="dxa"/>
            <w:shd w:val="clear" w:color="auto" w:fill="CCFFFF"/>
          </w:tcPr>
          <w:p w14:paraId="5350DE71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60726752" w14:textId="77777777" w:rsidR="00066A10" w:rsidRDefault="00747365">
            <w:pPr>
              <w:pStyle w:val="TableParagraph"/>
              <w:spacing w:line="249" w:lineRule="exact"/>
              <w:ind w:left="108"/>
            </w:pPr>
            <w:r>
              <w:t>Fees,</w:t>
            </w:r>
            <w:r>
              <w:rPr>
                <w:spacing w:val="-3"/>
              </w:rPr>
              <w:t xml:space="preserve"> </w:t>
            </w:r>
            <w:r>
              <w:t>Sales,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Income</w:t>
            </w:r>
          </w:p>
        </w:tc>
        <w:tc>
          <w:tcPr>
            <w:tcW w:w="2182" w:type="dxa"/>
            <w:shd w:val="clear" w:color="auto" w:fill="CCFFFF"/>
          </w:tcPr>
          <w:p w14:paraId="1FF29F90" w14:textId="77777777" w:rsidR="00066A10" w:rsidRDefault="00066A10">
            <w:pPr>
              <w:pStyle w:val="TableParagraph"/>
            </w:pPr>
          </w:p>
        </w:tc>
        <w:tc>
          <w:tcPr>
            <w:tcW w:w="879" w:type="dxa"/>
          </w:tcPr>
          <w:p w14:paraId="39E02AEF" w14:textId="77777777" w:rsidR="00066A10" w:rsidRDefault="00066A10">
            <w:pPr>
              <w:pStyle w:val="TableParagraph"/>
            </w:pPr>
          </w:p>
        </w:tc>
        <w:tc>
          <w:tcPr>
            <w:tcW w:w="1061" w:type="dxa"/>
          </w:tcPr>
          <w:p w14:paraId="67DBE192" w14:textId="77777777" w:rsidR="00066A10" w:rsidRDefault="00066A10">
            <w:pPr>
              <w:pStyle w:val="TableParagraph"/>
            </w:pPr>
          </w:p>
        </w:tc>
        <w:tc>
          <w:tcPr>
            <w:tcW w:w="960" w:type="dxa"/>
          </w:tcPr>
          <w:p w14:paraId="79699A91" w14:textId="77777777" w:rsidR="00066A10" w:rsidRDefault="00066A10">
            <w:pPr>
              <w:pStyle w:val="TableParagraph"/>
            </w:pPr>
          </w:p>
        </w:tc>
        <w:tc>
          <w:tcPr>
            <w:tcW w:w="881" w:type="dxa"/>
          </w:tcPr>
          <w:p w14:paraId="635BA888" w14:textId="77777777" w:rsidR="00066A10" w:rsidRDefault="00066A10">
            <w:pPr>
              <w:pStyle w:val="TableParagraph"/>
            </w:pPr>
          </w:p>
        </w:tc>
      </w:tr>
      <w:tr w:rsidR="00066A10" w14:paraId="7F2F958F" w14:textId="77777777">
        <w:trPr>
          <w:trHeight w:val="299"/>
        </w:trPr>
        <w:tc>
          <w:tcPr>
            <w:tcW w:w="278" w:type="dxa"/>
            <w:shd w:val="clear" w:color="auto" w:fill="CCFFFF"/>
          </w:tcPr>
          <w:p w14:paraId="6C5F48BE" w14:textId="77777777" w:rsidR="00066A10" w:rsidRDefault="00066A10">
            <w:pPr>
              <w:pStyle w:val="TableParagraph"/>
            </w:pPr>
          </w:p>
        </w:tc>
        <w:tc>
          <w:tcPr>
            <w:tcW w:w="3180" w:type="dxa"/>
            <w:shd w:val="clear" w:color="auto" w:fill="CCFFFF"/>
          </w:tcPr>
          <w:p w14:paraId="1E76A221" w14:textId="77777777" w:rsidR="00066A10" w:rsidRDefault="00066A10">
            <w:pPr>
              <w:pStyle w:val="TableParagraph"/>
            </w:pPr>
          </w:p>
        </w:tc>
        <w:tc>
          <w:tcPr>
            <w:tcW w:w="2182" w:type="dxa"/>
            <w:shd w:val="clear" w:color="auto" w:fill="CCFFFF"/>
          </w:tcPr>
          <w:p w14:paraId="48367E44" w14:textId="77777777" w:rsidR="00066A10" w:rsidRDefault="00747365">
            <w:pPr>
              <w:pStyle w:val="TableParagraph"/>
              <w:spacing w:line="251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79" w:type="dxa"/>
            <w:shd w:val="clear" w:color="auto" w:fill="CCFFFF"/>
          </w:tcPr>
          <w:p w14:paraId="6D96CBF8" w14:textId="77777777" w:rsidR="00066A10" w:rsidRDefault="00747365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1" w:type="dxa"/>
            <w:shd w:val="clear" w:color="auto" w:fill="CCFFFF"/>
          </w:tcPr>
          <w:p w14:paraId="4D1BDE0E" w14:textId="77777777" w:rsidR="00066A10" w:rsidRDefault="0074736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60" w:type="dxa"/>
            <w:shd w:val="clear" w:color="auto" w:fill="CCFFFF"/>
          </w:tcPr>
          <w:p w14:paraId="4122ADC1" w14:textId="77777777" w:rsidR="00066A10" w:rsidRDefault="00747365">
            <w:pPr>
              <w:pStyle w:val="TableParagraph"/>
              <w:spacing w:line="251" w:lineRule="exact"/>
              <w:ind w:left="42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81" w:type="dxa"/>
            <w:shd w:val="clear" w:color="auto" w:fill="CCFFFF"/>
          </w:tcPr>
          <w:p w14:paraId="6A70A9D1" w14:textId="77777777" w:rsidR="00066A10" w:rsidRDefault="00747365">
            <w:pPr>
              <w:pStyle w:val="TableParagraph"/>
              <w:spacing w:line="251" w:lineRule="exact"/>
              <w:ind w:left="383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5F897899" w14:textId="77777777" w:rsidR="00066A10" w:rsidRDefault="00066A10">
      <w:pPr>
        <w:pStyle w:val="BodyText"/>
        <w:rPr>
          <w:sz w:val="24"/>
        </w:rPr>
      </w:pPr>
    </w:p>
    <w:p w14:paraId="37E463EB" w14:textId="77777777" w:rsidR="00066A10" w:rsidRDefault="00066A10">
      <w:pPr>
        <w:pStyle w:val="BodyText"/>
        <w:spacing w:before="7"/>
        <w:rPr>
          <w:sz w:val="20"/>
        </w:rPr>
      </w:pPr>
    </w:p>
    <w:p w14:paraId="4FD9FC25" w14:textId="77777777" w:rsidR="00066A10" w:rsidRDefault="00747365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b/>
        </w:rPr>
      </w:pPr>
      <w:r>
        <w:rPr>
          <w:b/>
        </w:rPr>
        <w:t>When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whom has</w:t>
      </w:r>
      <w:r>
        <w:rPr>
          <w:b/>
          <w:spacing w:val="-3"/>
        </w:rPr>
        <w:t xml:space="preserve"> </w:t>
      </w:r>
      <w:r>
        <w:rPr>
          <w:b/>
        </w:rPr>
        <w:t>the program been</w:t>
      </w:r>
      <w:r>
        <w:rPr>
          <w:b/>
          <w:spacing w:val="-2"/>
        </w:rPr>
        <w:t xml:space="preserve"> </w:t>
      </w:r>
      <w:r>
        <w:rPr>
          <w:b/>
        </w:rPr>
        <w:t>approved?</w:t>
      </w:r>
    </w:p>
    <w:p w14:paraId="78AB061B" w14:textId="77777777" w:rsidR="00066A10" w:rsidRDefault="00066A10">
      <w:pPr>
        <w:pStyle w:val="BodyText"/>
        <w:spacing w:before="9"/>
        <w:rPr>
          <w:b/>
          <w:sz w:val="21"/>
        </w:rPr>
      </w:pPr>
    </w:p>
    <w:p w14:paraId="541644E0" w14:textId="3E26A97C" w:rsidR="00066A10" w:rsidRDefault="00747365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b/>
        </w:rPr>
      </w:pPr>
      <w:r>
        <w:rPr>
          <w:b/>
        </w:rPr>
        <w:t>When</w:t>
      </w:r>
      <w:r>
        <w:rPr>
          <w:b/>
          <w:spacing w:val="-3"/>
        </w:rPr>
        <w:t xml:space="preserve"> </w:t>
      </w:r>
      <w:r>
        <w:rPr>
          <w:b/>
        </w:rPr>
        <w:t>would</w:t>
      </w:r>
      <w:r>
        <w:rPr>
          <w:b/>
          <w:spacing w:val="-3"/>
        </w:rPr>
        <w:t xml:space="preserve"> </w:t>
      </w:r>
      <w:r>
        <w:rPr>
          <w:b/>
        </w:rPr>
        <w:t>you like</w:t>
      </w:r>
      <w:r>
        <w:rPr>
          <w:b/>
          <w:spacing w:val="-2"/>
        </w:rPr>
        <w:t xml:space="preserve"> </w:t>
      </w:r>
      <w:r w:rsidR="00C42955">
        <w:rPr>
          <w:b/>
        </w:rPr>
        <w:t xml:space="preserve">the program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 effective?</w:t>
      </w:r>
    </w:p>
    <w:sectPr w:rsidR="00066A10">
      <w:pgSz w:w="12240" w:h="15840"/>
      <w:pgMar w:top="64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1A7A"/>
    <w:multiLevelType w:val="hybridMultilevel"/>
    <w:tmpl w:val="D934527A"/>
    <w:lvl w:ilvl="0" w:tplc="6A6E8794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CF42E08">
      <w:start w:val="1"/>
      <w:numFmt w:val="lowerLetter"/>
      <w:lvlText w:val="%2."/>
      <w:lvlJc w:val="left"/>
      <w:pPr>
        <w:ind w:left="12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2C4028C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0298CF72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C63092A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4DE227B8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  <w:lvl w:ilvl="6" w:tplc="17161A06">
      <w:numFmt w:val="bullet"/>
      <w:lvlText w:val="•"/>
      <w:lvlJc w:val="left"/>
      <w:pPr>
        <w:ind w:left="6644" w:hanging="361"/>
      </w:pPr>
      <w:rPr>
        <w:rFonts w:hint="default"/>
        <w:lang w:val="en-US" w:eastAsia="en-US" w:bidi="ar-SA"/>
      </w:rPr>
    </w:lvl>
    <w:lvl w:ilvl="7" w:tplc="A8622656">
      <w:numFmt w:val="bullet"/>
      <w:lvlText w:val="•"/>
      <w:lvlJc w:val="left"/>
      <w:pPr>
        <w:ind w:left="7733" w:hanging="361"/>
      </w:pPr>
      <w:rPr>
        <w:rFonts w:hint="default"/>
        <w:lang w:val="en-US" w:eastAsia="en-US" w:bidi="ar-SA"/>
      </w:rPr>
    </w:lvl>
    <w:lvl w:ilvl="8" w:tplc="F3E2AEDE">
      <w:numFmt w:val="bullet"/>
      <w:lvlText w:val="•"/>
      <w:lvlJc w:val="left"/>
      <w:pPr>
        <w:ind w:left="882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6A58A7"/>
    <w:multiLevelType w:val="hybridMultilevel"/>
    <w:tmpl w:val="73E20502"/>
    <w:lvl w:ilvl="0" w:tplc="5246E240">
      <w:start w:val="5"/>
      <w:numFmt w:val="decimal"/>
      <w:lvlText w:val="%1.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1" w:tplc="C20A8F66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9F4EF5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3" w:tplc="B19A14F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9A74FBD2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5" w:tplc="56F0C056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2916BE14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B2085CC6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82A096DE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10"/>
    <w:rsid w:val="00066A10"/>
    <w:rsid w:val="001D2428"/>
    <w:rsid w:val="00390219"/>
    <w:rsid w:val="003A39A6"/>
    <w:rsid w:val="003B5118"/>
    <w:rsid w:val="005103D9"/>
    <w:rsid w:val="0052161F"/>
    <w:rsid w:val="00747365"/>
    <w:rsid w:val="007F63E1"/>
    <w:rsid w:val="008122A8"/>
    <w:rsid w:val="009C2C6F"/>
    <w:rsid w:val="00C42955"/>
    <w:rsid w:val="00F3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B4A61"/>
  <w15:docId w15:val="{4C56A5C6-A070-D544-8D9D-2B0B94CA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A3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hestrategicplan.ibh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work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s.bls.gov/" TargetMode="External"/><Relationship Id="rId5" Type="http://schemas.openxmlformats.org/officeDocument/2006/relationships/hyperlink" Target="http://nces.ed.gov/pubs2002/cip200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1115</Words>
  <Characters>6559</Characters>
  <Application>Microsoft Office Word</Application>
  <DocSecurity>0</DocSecurity>
  <Lines>131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Herrington-Perry, Mary</dc:creator>
  <cp:lastModifiedBy>Microsoft Office User</cp:lastModifiedBy>
  <cp:revision>9</cp:revision>
  <dcterms:created xsi:type="dcterms:W3CDTF">2022-01-31T17:00:00Z</dcterms:created>
  <dcterms:modified xsi:type="dcterms:W3CDTF">2022-02-01T15:05:00Z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2022-01-31T00:00:00Z</vt:filetime>
  </property>
</Properties>
</file>