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518DC" w14:textId="77777777" w:rsidR="0089128D" w:rsidRDefault="0089128D" w:rsidP="00EF582D">
      <w:pPr>
        <w:pBdr>
          <w:top w:val="single" w:sz="4" w:space="1" w:color="auto"/>
          <w:left w:val="single" w:sz="4" w:space="4" w:color="auto"/>
          <w:bottom w:val="single" w:sz="4" w:space="1" w:color="auto"/>
          <w:right w:val="single" w:sz="4" w:space="4" w:color="auto"/>
        </w:pBdr>
        <w:shd w:val="clear" w:color="auto" w:fill="D9D9D9"/>
        <w:jc w:val="center"/>
        <w:rPr>
          <w:b/>
        </w:rPr>
      </w:pPr>
      <w:r>
        <w:rPr>
          <w:b/>
        </w:rPr>
        <w:t>EASTERN ILLINOIS UNIVERSITY</w:t>
      </w:r>
    </w:p>
    <w:p w14:paraId="4E9362A7" w14:textId="2AD1D105" w:rsidR="0089128D" w:rsidRPr="00CF7D7C" w:rsidRDefault="0089128D" w:rsidP="00CF7D7C">
      <w:pPr>
        <w:pBdr>
          <w:top w:val="single" w:sz="4" w:space="1" w:color="auto"/>
          <w:left w:val="single" w:sz="4" w:space="4" w:color="auto"/>
          <w:bottom w:val="single" w:sz="4" w:space="1" w:color="auto"/>
          <w:right w:val="single" w:sz="4" w:space="4" w:color="auto"/>
        </w:pBdr>
        <w:shd w:val="clear" w:color="auto" w:fill="D9D9D9"/>
        <w:jc w:val="center"/>
        <w:rPr>
          <w:b/>
        </w:rPr>
      </w:pPr>
      <w:r>
        <w:rPr>
          <w:b/>
        </w:rPr>
        <w:t>DEPARTMENT OF COMMUNICATION STUDIES</w:t>
      </w:r>
    </w:p>
    <w:p w14:paraId="07E330CD" w14:textId="6837A039" w:rsidR="003D1268" w:rsidRPr="00DC18A9" w:rsidRDefault="00EA7525" w:rsidP="003D1268">
      <w:pPr>
        <w:pBdr>
          <w:top w:val="single" w:sz="4" w:space="1" w:color="auto"/>
          <w:left w:val="single" w:sz="4" w:space="4" w:color="auto"/>
          <w:bottom w:val="single" w:sz="4" w:space="1" w:color="auto"/>
          <w:right w:val="single" w:sz="4" w:space="4" w:color="auto"/>
        </w:pBdr>
        <w:shd w:val="clear" w:color="auto" w:fill="D9D9D9"/>
        <w:jc w:val="center"/>
        <w:rPr>
          <w:b/>
        </w:rPr>
      </w:pPr>
      <w:r w:rsidRPr="00235190">
        <w:rPr>
          <w:b/>
        </w:rPr>
        <w:t>CMN 5</w:t>
      </w:r>
      <w:r w:rsidR="00086789">
        <w:rPr>
          <w:b/>
        </w:rPr>
        <w:t>180</w:t>
      </w:r>
      <w:r w:rsidR="0089128D" w:rsidRPr="00235190">
        <w:rPr>
          <w:b/>
        </w:rPr>
        <w:t xml:space="preserve">: </w:t>
      </w:r>
      <w:r w:rsidR="00086789">
        <w:rPr>
          <w:b/>
        </w:rPr>
        <w:t>Seminar in Rhetoric (The Body, Performance, and Identity)</w:t>
      </w:r>
    </w:p>
    <w:p w14:paraId="4E4C805C" w14:textId="77777777" w:rsidR="00CF7D7C" w:rsidRDefault="00CF7D7C"/>
    <w:p w14:paraId="62232D2D" w14:textId="77777777" w:rsidR="003D1268" w:rsidRDefault="003D1268" w:rsidP="003D1268">
      <w:pPr>
        <w:kinsoku w:val="0"/>
        <w:overflowPunct w:val="0"/>
        <w:spacing w:before="61"/>
        <w:ind w:left="204" w:right="187"/>
        <w:jc w:val="center"/>
      </w:pPr>
      <w:r>
        <w:rPr>
          <w:b/>
          <w:bCs/>
          <w:i/>
          <w:iCs/>
        </w:rPr>
        <w:t>“B</w:t>
      </w:r>
      <w:r>
        <w:rPr>
          <w:b/>
          <w:bCs/>
          <w:i/>
          <w:iCs/>
          <w:spacing w:val="-1"/>
        </w:rPr>
        <w:t>e</w:t>
      </w:r>
      <w:r>
        <w:rPr>
          <w:b/>
          <w:bCs/>
          <w:i/>
          <w:iCs/>
        </w:rPr>
        <w:t xml:space="preserve">ing a </w:t>
      </w:r>
      <w:r>
        <w:rPr>
          <w:b/>
          <w:bCs/>
          <w:i/>
          <w:iCs/>
          <w:spacing w:val="-1"/>
        </w:rPr>
        <w:t>c</w:t>
      </w:r>
      <w:r>
        <w:rPr>
          <w:b/>
          <w:bCs/>
          <w:i/>
          <w:iCs/>
        </w:rPr>
        <w:t>riti</w:t>
      </w:r>
      <w:r>
        <w:rPr>
          <w:b/>
          <w:bCs/>
          <w:i/>
          <w:iCs/>
          <w:spacing w:val="-1"/>
        </w:rPr>
        <w:t>c</w:t>
      </w:r>
      <w:r>
        <w:rPr>
          <w:b/>
          <w:bCs/>
          <w:i/>
          <w:iCs/>
        </w:rPr>
        <w:t>al s</w:t>
      </w:r>
      <w:r>
        <w:rPr>
          <w:b/>
          <w:bCs/>
          <w:i/>
          <w:iCs/>
          <w:spacing w:val="-1"/>
        </w:rPr>
        <w:t>c</w:t>
      </w:r>
      <w:r>
        <w:rPr>
          <w:b/>
          <w:bCs/>
          <w:i/>
          <w:iCs/>
        </w:rPr>
        <w:t>holar</w:t>
      </w:r>
      <w:r>
        <w:rPr>
          <w:b/>
          <w:bCs/>
          <w:i/>
          <w:iCs/>
          <w:spacing w:val="-3"/>
        </w:rPr>
        <w:t xml:space="preserve"> </w:t>
      </w:r>
      <w:r>
        <w:rPr>
          <w:b/>
          <w:bCs/>
          <w:i/>
          <w:iCs/>
        </w:rPr>
        <w:t xml:space="preserve">is not about </w:t>
      </w:r>
      <w:r>
        <w:rPr>
          <w:b/>
          <w:bCs/>
          <w:i/>
          <w:iCs/>
          <w:spacing w:val="-1"/>
        </w:rPr>
        <w:t>e</w:t>
      </w:r>
      <w:r>
        <w:rPr>
          <w:b/>
          <w:bCs/>
          <w:i/>
          <w:iCs/>
        </w:rPr>
        <w:t>s</w:t>
      </w:r>
      <w:r>
        <w:rPr>
          <w:b/>
          <w:bCs/>
          <w:i/>
          <w:iCs/>
          <w:spacing w:val="-1"/>
        </w:rPr>
        <w:t>c</w:t>
      </w:r>
      <w:r>
        <w:rPr>
          <w:b/>
          <w:bCs/>
          <w:i/>
          <w:iCs/>
        </w:rPr>
        <w:t>aping,</w:t>
      </w:r>
      <w:r>
        <w:rPr>
          <w:b/>
          <w:bCs/>
          <w:i/>
          <w:iCs/>
          <w:spacing w:val="-3"/>
        </w:rPr>
        <w:t xml:space="preserve"> </w:t>
      </w:r>
      <w:r>
        <w:rPr>
          <w:b/>
          <w:bCs/>
          <w:i/>
          <w:iCs/>
        </w:rPr>
        <w:t>it</w:t>
      </w:r>
      <w:r>
        <w:rPr>
          <w:b/>
          <w:bCs/>
          <w:i/>
          <w:iCs/>
          <w:spacing w:val="-2"/>
        </w:rPr>
        <w:t xml:space="preserve"> </w:t>
      </w:r>
      <w:r>
        <w:rPr>
          <w:b/>
          <w:bCs/>
          <w:i/>
          <w:iCs/>
        </w:rPr>
        <w:t>is not about b</w:t>
      </w:r>
      <w:r>
        <w:rPr>
          <w:b/>
          <w:bCs/>
          <w:i/>
          <w:iCs/>
          <w:spacing w:val="-1"/>
        </w:rPr>
        <w:t>e</w:t>
      </w:r>
      <w:r>
        <w:rPr>
          <w:b/>
          <w:bCs/>
          <w:i/>
          <w:iCs/>
          <w:spacing w:val="-2"/>
        </w:rPr>
        <w:t>i</w:t>
      </w:r>
      <w:r>
        <w:rPr>
          <w:b/>
          <w:bCs/>
          <w:i/>
          <w:iCs/>
        </w:rPr>
        <w:t xml:space="preserve">ng or </w:t>
      </w:r>
      <w:r>
        <w:rPr>
          <w:b/>
          <w:bCs/>
          <w:i/>
          <w:iCs/>
          <w:spacing w:val="-1"/>
        </w:rPr>
        <w:t>fee</w:t>
      </w:r>
      <w:r>
        <w:rPr>
          <w:b/>
          <w:bCs/>
          <w:i/>
          <w:iCs/>
        </w:rPr>
        <w:t>ling b</w:t>
      </w:r>
      <w:r>
        <w:rPr>
          <w:b/>
          <w:bCs/>
          <w:i/>
          <w:iCs/>
          <w:spacing w:val="-1"/>
        </w:rPr>
        <w:t>e</w:t>
      </w:r>
      <w:r>
        <w:rPr>
          <w:b/>
          <w:bCs/>
          <w:i/>
          <w:iCs/>
        </w:rPr>
        <w:t>tt</w:t>
      </w:r>
      <w:r>
        <w:rPr>
          <w:b/>
          <w:bCs/>
          <w:i/>
          <w:iCs/>
          <w:spacing w:val="-1"/>
        </w:rPr>
        <w:t>e</w:t>
      </w:r>
      <w:r>
        <w:rPr>
          <w:b/>
          <w:bCs/>
          <w:i/>
          <w:iCs/>
        </w:rPr>
        <w:t>r, and it</w:t>
      </w:r>
      <w:r>
        <w:rPr>
          <w:b/>
          <w:bCs/>
          <w:i/>
          <w:iCs/>
          <w:spacing w:val="-2"/>
        </w:rPr>
        <w:t xml:space="preserve"> </w:t>
      </w:r>
      <w:r>
        <w:rPr>
          <w:b/>
          <w:bCs/>
          <w:i/>
          <w:iCs/>
        </w:rPr>
        <w:t xml:space="preserve">is </w:t>
      </w:r>
      <w:r>
        <w:rPr>
          <w:b/>
          <w:bCs/>
          <w:i/>
          <w:iCs/>
          <w:spacing w:val="-1"/>
        </w:rPr>
        <w:t>ce</w:t>
      </w:r>
      <w:r>
        <w:rPr>
          <w:b/>
          <w:bCs/>
          <w:i/>
          <w:iCs/>
        </w:rPr>
        <w:t>rtainly</w:t>
      </w:r>
      <w:r>
        <w:rPr>
          <w:b/>
          <w:bCs/>
          <w:i/>
          <w:iCs/>
          <w:spacing w:val="-1"/>
        </w:rPr>
        <w:t xml:space="preserve"> </w:t>
      </w:r>
      <w:r>
        <w:rPr>
          <w:b/>
          <w:bCs/>
          <w:i/>
          <w:iCs/>
        </w:rPr>
        <w:t xml:space="preserve">not about doing </w:t>
      </w:r>
      <w:r>
        <w:rPr>
          <w:b/>
          <w:bCs/>
          <w:i/>
          <w:iCs/>
          <w:spacing w:val="-1"/>
        </w:rPr>
        <w:t>e</w:t>
      </w:r>
      <w:r>
        <w:rPr>
          <w:b/>
          <w:bCs/>
          <w:i/>
          <w:iCs/>
        </w:rPr>
        <w:t>asy</w:t>
      </w:r>
      <w:r>
        <w:rPr>
          <w:b/>
          <w:bCs/>
          <w:i/>
          <w:iCs/>
          <w:spacing w:val="-1"/>
        </w:rPr>
        <w:t xml:space="preserve"> </w:t>
      </w:r>
      <w:r>
        <w:rPr>
          <w:b/>
          <w:bCs/>
          <w:i/>
          <w:iCs/>
        </w:rPr>
        <w:t>r</w:t>
      </w:r>
      <w:r>
        <w:rPr>
          <w:b/>
          <w:bCs/>
          <w:i/>
          <w:iCs/>
          <w:spacing w:val="-1"/>
        </w:rPr>
        <w:t>e</w:t>
      </w:r>
      <w:r>
        <w:rPr>
          <w:b/>
          <w:bCs/>
          <w:i/>
          <w:iCs/>
        </w:rPr>
        <w:t>s</w:t>
      </w:r>
      <w:r>
        <w:rPr>
          <w:b/>
          <w:bCs/>
          <w:i/>
          <w:iCs/>
          <w:spacing w:val="-1"/>
        </w:rPr>
        <w:t>e</w:t>
      </w:r>
      <w:r>
        <w:rPr>
          <w:b/>
          <w:bCs/>
          <w:i/>
          <w:iCs/>
        </w:rPr>
        <w:t>ar</w:t>
      </w:r>
      <w:r>
        <w:rPr>
          <w:b/>
          <w:bCs/>
          <w:i/>
          <w:iCs/>
          <w:spacing w:val="-1"/>
        </w:rPr>
        <w:t>c</w:t>
      </w:r>
      <w:r>
        <w:rPr>
          <w:b/>
          <w:bCs/>
          <w:i/>
          <w:iCs/>
        </w:rPr>
        <w:t>h. B</w:t>
      </w:r>
      <w:r>
        <w:rPr>
          <w:b/>
          <w:bCs/>
          <w:i/>
          <w:iCs/>
          <w:spacing w:val="-1"/>
        </w:rPr>
        <w:t>e</w:t>
      </w:r>
      <w:r>
        <w:rPr>
          <w:b/>
          <w:bCs/>
          <w:i/>
          <w:iCs/>
        </w:rPr>
        <w:t xml:space="preserve">ing a </w:t>
      </w:r>
      <w:r>
        <w:rPr>
          <w:b/>
          <w:bCs/>
          <w:i/>
          <w:iCs/>
          <w:spacing w:val="-1"/>
        </w:rPr>
        <w:t>c</w:t>
      </w:r>
      <w:r>
        <w:rPr>
          <w:b/>
          <w:bCs/>
          <w:i/>
          <w:iCs/>
        </w:rPr>
        <w:t>riti</w:t>
      </w:r>
      <w:r>
        <w:rPr>
          <w:b/>
          <w:bCs/>
          <w:i/>
          <w:iCs/>
          <w:spacing w:val="-1"/>
        </w:rPr>
        <w:t>c</w:t>
      </w:r>
      <w:r>
        <w:rPr>
          <w:b/>
          <w:bCs/>
          <w:i/>
          <w:iCs/>
        </w:rPr>
        <w:t>al s</w:t>
      </w:r>
      <w:r>
        <w:rPr>
          <w:b/>
          <w:bCs/>
          <w:i/>
          <w:iCs/>
          <w:spacing w:val="-1"/>
        </w:rPr>
        <w:t>c</w:t>
      </w:r>
      <w:r>
        <w:rPr>
          <w:b/>
          <w:bCs/>
          <w:i/>
          <w:iCs/>
        </w:rPr>
        <w:t>ho</w:t>
      </w:r>
      <w:r>
        <w:rPr>
          <w:b/>
          <w:bCs/>
          <w:i/>
          <w:iCs/>
          <w:spacing w:val="-2"/>
        </w:rPr>
        <w:t>l</w:t>
      </w:r>
      <w:r>
        <w:rPr>
          <w:b/>
          <w:bCs/>
          <w:i/>
          <w:iCs/>
        </w:rPr>
        <w:t>ar is about alwa</w:t>
      </w:r>
      <w:r>
        <w:rPr>
          <w:b/>
          <w:bCs/>
          <w:i/>
          <w:iCs/>
          <w:spacing w:val="-1"/>
        </w:rPr>
        <w:t>y</w:t>
      </w:r>
      <w:r>
        <w:rPr>
          <w:b/>
          <w:bCs/>
          <w:i/>
          <w:iCs/>
        </w:rPr>
        <w:t>s b</w:t>
      </w:r>
      <w:r>
        <w:rPr>
          <w:b/>
          <w:bCs/>
          <w:i/>
          <w:iCs/>
          <w:spacing w:val="-1"/>
        </w:rPr>
        <w:t>e</w:t>
      </w:r>
      <w:r>
        <w:rPr>
          <w:b/>
          <w:bCs/>
          <w:i/>
          <w:iCs/>
        </w:rPr>
        <w:t>ing</w:t>
      </w:r>
      <w:r>
        <w:rPr>
          <w:b/>
          <w:bCs/>
          <w:i/>
          <w:iCs/>
          <w:spacing w:val="-3"/>
        </w:rPr>
        <w:t xml:space="preserve"> </w:t>
      </w:r>
      <w:r>
        <w:rPr>
          <w:b/>
          <w:bCs/>
          <w:i/>
          <w:iCs/>
        </w:rPr>
        <w:t>a</w:t>
      </w:r>
      <w:r>
        <w:rPr>
          <w:b/>
          <w:bCs/>
          <w:i/>
          <w:iCs/>
          <w:spacing w:val="-1"/>
        </w:rPr>
        <w:t>cc</w:t>
      </w:r>
      <w:r>
        <w:rPr>
          <w:b/>
          <w:bCs/>
          <w:i/>
          <w:iCs/>
        </w:rPr>
        <w:t>ountable</w:t>
      </w:r>
      <w:r>
        <w:rPr>
          <w:b/>
          <w:bCs/>
          <w:i/>
          <w:iCs/>
          <w:spacing w:val="-1"/>
        </w:rPr>
        <w:t xml:space="preserve"> f</w:t>
      </w:r>
      <w:r>
        <w:rPr>
          <w:b/>
          <w:bCs/>
          <w:i/>
          <w:iCs/>
        </w:rPr>
        <w:t>or not only</w:t>
      </w:r>
      <w:r>
        <w:rPr>
          <w:b/>
          <w:bCs/>
          <w:i/>
          <w:iCs/>
          <w:spacing w:val="-4"/>
        </w:rPr>
        <w:t xml:space="preserve"> </w:t>
      </w:r>
      <w:r>
        <w:rPr>
          <w:b/>
          <w:bCs/>
          <w:i/>
          <w:iCs/>
        </w:rPr>
        <w:t xml:space="preserve">what </w:t>
      </w:r>
      <w:r>
        <w:rPr>
          <w:b/>
          <w:bCs/>
          <w:i/>
          <w:iCs/>
          <w:spacing w:val="-1"/>
        </w:rPr>
        <w:t>y</w:t>
      </w:r>
      <w:r>
        <w:rPr>
          <w:b/>
          <w:bCs/>
          <w:i/>
          <w:iCs/>
        </w:rPr>
        <w:t>ou int</w:t>
      </w:r>
      <w:r>
        <w:rPr>
          <w:b/>
          <w:bCs/>
          <w:i/>
          <w:iCs/>
          <w:spacing w:val="-1"/>
        </w:rPr>
        <w:t>e</w:t>
      </w:r>
      <w:r>
        <w:rPr>
          <w:b/>
          <w:bCs/>
          <w:i/>
          <w:iCs/>
        </w:rPr>
        <w:t>nd, but</w:t>
      </w:r>
      <w:r>
        <w:rPr>
          <w:b/>
          <w:bCs/>
          <w:i/>
          <w:iCs/>
          <w:spacing w:val="-2"/>
        </w:rPr>
        <w:t xml:space="preserve"> </w:t>
      </w:r>
      <w:r>
        <w:rPr>
          <w:b/>
          <w:bCs/>
          <w:i/>
          <w:iCs/>
        </w:rPr>
        <w:t>what k</w:t>
      </w:r>
      <w:r>
        <w:rPr>
          <w:b/>
          <w:bCs/>
          <w:i/>
          <w:iCs/>
          <w:spacing w:val="-2"/>
        </w:rPr>
        <w:t>i</w:t>
      </w:r>
      <w:r>
        <w:rPr>
          <w:b/>
          <w:bCs/>
          <w:i/>
          <w:iCs/>
        </w:rPr>
        <w:t xml:space="preserve">nds </w:t>
      </w:r>
      <w:r>
        <w:rPr>
          <w:b/>
          <w:bCs/>
          <w:i/>
          <w:iCs/>
          <w:spacing w:val="-3"/>
        </w:rPr>
        <w:t>o</w:t>
      </w:r>
      <w:r>
        <w:rPr>
          <w:b/>
          <w:bCs/>
          <w:i/>
          <w:iCs/>
        </w:rPr>
        <w:t>f</w:t>
      </w:r>
      <w:r>
        <w:rPr>
          <w:b/>
          <w:bCs/>
          <w:i/>
          <w:iCs/>
          <w:spacing w:val="-1"/>
        </w:rPr>
        <w:t xml:space="preserve"> ef</w:t>
      </w:r>
      <w:r>
        <w:rPr>
          <w:b/>
          <w:bCs/>
          <w:i/>
          <w:iCs/>
          <w:spacing w:val="1"/>
        </w:rPr>
        <w:t>f</w:t>
      </w:r>
      <w:r>
        <w:rPr>
          <w:b/>
          <w:bCs/>
          <w:i/>
          <w:iCs/>
          <w:spacing w:val="-1"/>
        </w:rPr>
        <w:t>ec</w:t>
      </w:r>
      <w:r>
        <w:rPr>
          <w:b/>
          <w:bCs/>
          <w:i/>
          <w:iCs/>
        </w:rPr>
        <w:t xml:space="preserve">ts </w:t>
      </w:r>
      <w:r>
        <w:rPr>
          <w:b/>
          <w:bCs/>
          <w:i/>
          <w:iCs/>
          <w:spacing w:val="-1"/>
        </w:rPr>
        <w:t>y</w:t>
      </w:r>
      <w:r>
        <w:rPr>
          <w:b/>
          <w:bCs/>
          <w:i/>
          <w:iCs/>
        </w:rPr>
        <w:t>ou put in</w:t>
      </w:r>
      <w:r>
        <w:rPr>
          <w:b/>
          <w:bCs/>
          <w:i/>
          <w:iCs/>
          <w:spacing w:val="-2"/>
        </w:rPr>
        <w:t xml:space="preserve"> </w:t>
      </w:r>
      <w:r>
        <w:rPr>
          <w:b/>
          <w:bCs/>
          <w:i/>
          <w:iCs/>
          <w:spacing w:val="2"/>
        </w:rPr>
        <w:t>m</w:t>
      </w:r>
      <w:r>
        <w:rPr>
          <w:b/>
          <w:bCs/>
          <w:i/>
          <w:iCs/>
        </w:rPr>
        <w:t>ot</w:t>
      </w:r>
      <w:r>
        <w:rPr>
          <w:b/>
          <w:bCs/>
          <w:i/>
          <w:iCs/>
          <w:spacing w:val="-2"/>
        </w:rPr>
        <w:t>i</w:t>
      </w:r>
      <w:r>
        <w:rPr>
          <w:b/>
          <w:bCs/>
          <w:i/>
          <w:iCs/>
        </w:rPr>
        <w:t>on. It is abo</w:t>
      </w:r>
      <w:r>
        <w:rPr>
          <w:b/>
          <w:bCs/>
          <w:i/>
          <w:iCs/>
          <w:spacing w:val="-2"/>
        </w:rPr>
        <w:t>u</w:t>
      </w:r>
      <w:r>
        <w:rPr>
          <w:b/>
          <w:bCs/>
          <w:i/>
          <w:iCs/>
        </w:rPr>
        <w:t>t hold</w:t>
      </w:r>
      <w:r>
        <w:rPr>
          <w:b/>
          <w:bCs/>
          <w:i/>
          <w:iCs/>
          <w:spacing w:val="-2"/>
        </w:rPr>
        <w:t>i</w:t>
      </w:r>
      <w:r>
        <w:rPr>
          <w:b/>
          <w:bCs/>
          <w:i/>
          <w:iCs/>
        </w:rPr>
        <w:t xml:space="preserve">ng </w:t>
      </w:r>
      <w:r>
        <w:rPr>
          <w:b/>
          <w:bCs/>
          <w:i/>
          <w:iCs/>
          <w:spacing w:val="-1"/>
        </w:rPr>
        <w:t>y</w:t>
      </w:r>
      <w:r>
        <w:rPr>
          <w:b/>
          <w:bCs/>
          <w:i/>
          <w:iCs/>
        </w:rPr>
        <w:t>ours</w:t>
      </w:r>
      <w:r>
        <w:rPr>
          <w:b/>
          <w:bCs/>
          <w:i/>
          <w:iCs/>
          <w:spacing w:val="-1"/>
        </w:rPr>
        <w:t>e</w:t>
      </w:r>
      <w:r>
        <w:rPr>
          <w:b/>
          <w:bCs/>
          <w:i/>
          <w:iCs/>
        </w:rPr>
        <w:t>lf</w:t>
      </w:r>
      <w:r>
        <w:rPr>
          <w:b/>
          <w:bCs/>
          <w:i/>
          <w:iCs/>
          <w:spacing w:val="-1"/>
        </w:rPr>
        <w:t xml:space="preserve"> </w:t>
      </w:r>
      <w:r>
        <w:rPr>
          <w:b/>
          <w:bCs/>
          <w:i/>
          <w:iCs/>
        </w:rPr>
        <w:t>r</w:t>
      </w:r>
      <w:r>
        <w:rPr>
          <w:b/>
          <w:bCs/>
          <w:i/>
          <w:iCs/>
          <w:spacing w:val="-1"/>
        </w:rPr>
        <w:t>e</w:t>
      </w:r>
      <w:r>
        <w:rPr>
          <w:b/>
          <w:bCs/>
          <w:i/>
          <w:iCs/>
        </w:rPr>
        <w:t>sponsible</w:t>
      </w:r>
      <w:r>
        <w:rPr>
          <w:b/>
          <w:bCs/>
          <w:i/>
          <w:iCs/>
          <w:spacing w:val="-1"/>
        </w:rPr>
        <w:t xml:space="preserve"> eve</w:t>
      </w:r>
      <w:r>
        <w:rPr>
          <w:b/>
          <w:bCs/>
          <w:i/>
          <w:iCs/>
        </w:rPr>
        <w:t>n wh</w:t>
      </w:r>
      <w:r>
        <w:rPr>
          <w:b/>
          <w:bCs/>
          <w:i/>
          <w:iCs/>
          <w:spacing w:val="-1"/>
        </w:rPr>
        <w:t>e</w:t>
      </w:r>
      <w:r>
        <w:rPr>
          <w:b/>
          <w:bCs/>
          <w:i/>
          <w:iCs/>
        </w:rPr>
        <w:t>n pri</w:t>
      </w:r>
      <w:r>
        <w:rPr>
          <w:b/>
          <w:bCs/>
          <w:i/>
          <w:iCs/>
          <w:spacing w:val="-1"/>
        </w:rPr>
        <w:t>v</w:t>
      </w:r>
      <w:r>
        <w:rPr>
          <w:b/>
          <w:bCs/>
          <w:i/>
          <w:iCs/>
        </w:rPr>
        <w:t>il</w:t>
      </w:r>
      <w:r>
        <w:rPr>
          <w:b/>
          <w:bCs/>
          <w:i/>
          <w:iCs/>
          <w:spacing w:val="-1"/>
        </w:rPr>
        <w:t>e</w:t>
      </w:r>
      <w:r>
        <w:rPr>
          <w:b/>
          <w:bCs/>
          <w:i/>
          <w:iCs/>
        </w:rPr>
        <w:t>ge</w:t>
      </w:r>
      <w:r>
        <w:rPr>
          <w:b/>
          <w:bCs/>
          <w:i/>
          <w:iCs/>
          <w:spacing w:val="-1"/>
        </w:rPr>
        <w:t xml:space="preserve"> </w:t>
      </w:r>
      <w:r>
        <w:rPr>
          <w:b/>
          <w:bCs/>
          <w:i/>
          <w:iCs/>
        </w:rPr>
        <w:t>t</w:t>
      </w:r>
      <w:r>
        <w:rPr>
          <w:b/>
          <w:bCs/>
          <w:i/>
          <w:iCs/>
          <w:spacing w:val="-1"/>
        </w:rPr>
        <w:t>e</w:t>
      </w:r>
      <w:r>
        <w:rPr>
          <w:b/>
          <w:bCs/>
          <w:i/>
          <w:iCs/>
        </w:rPr>
        <w:t xml:space="preserve">lls </w:t>
      </w:r>
      <w:r>
        <w:rPr>
          <w:b/>
          <w:bCs/>
          <w:i/>
          <w:iCs/>
          <w:spacing w:val="-1"/>
        </w:rPr>
        <w:t>y</w:t>
      </w:r>
      <w:r>
        <w:rPr>
          <w:b/>
          <w:bCs/>
          <w:i/>
          <w:iCs/>
        </w:rPr>
        <w:t>ou are</w:t>
      </w:r>
      <w:r>
        <w:rPr>
          <w:b/>
          <w:bCs/>
          <w:i/>
          <w:iCs/>
          <w:spacing w:val="-1"/>
        </w:rPr>
        <w:t xml:space="preserve"> </w:t>
      </w:r>
      <w:r>
        <w:rPr>
          <w:b/>
          <w:bCs/>
          <w:i/>
          <w:iCs/>
        </w:rPr>
        <w:t>not, about li</w:t>
      </w:r>
      <w:r>
        <w:rPr>
          <w:b/>
          <w:bCs/>
          <w:i/>
          <w:iCs/>
          <w:spacing w:val="-3"/>
        </w:rPr>
        <w:t>s</w:t>
      </w:r>
      <w:r>
        <w:rPr>
          <w:b/>
          <w:bCs/>
          <w:i/>
          <w:iCs/>
        </w:rPr>
        <w:t>t</w:t>
      </w:r>
      <w:r>
        <w:rPr>
          <w:b/>
          <w:bCs/>
          <w:i/>
          <w:iCs/>
          <w:spacing w:val="-1"/>
        </w:rPr>
        <w:t>e</w:t>
      </w:r>
      <w:r>
        <w:rPr>
          <w:b/>
          <w:bCs/>
          <w:i/>
          <w:iCs/>
        </w:rPr>
        <w:t xml:space="preserve">ning to </w:t>
      </w:r>
      <w:r>
        <w:rPr>
          <w:b/>
          <w:bCs/>
          <w:i/>
          <w:iCs/>
          <w:spacing w:val="-3"/>
        </w:rPr>
        <w:t>o</w:t>
      </w:r>
      <w:r>
        <w:rPr>
          <w:b/>
          <w:bCs/>
          <w:i/>
          <w:iCs/>
        </w:rPr>
        <w:t>th</w:t>
      </w:r>
      <w:r>
        <w:rPr>
          <w:b/>
          <w:bCs/>
          <w:i/>
          <w:iCs/>
          <w:spacing w:val="-4"/>
        </w:rPr>
        <w:t>e</w:t>
      </w:r>
      <w:r>
        <w:rPr>
          <w:b/>
          <w:bCs/>
          <w:i/>
          <w:iCs/>
        </w:rPr>
        <w:t xml:space="preserve">rs </w:t>
      </w:r>
      <w:r>
        <w:rPr>
          <w:b/>
          <w:bCs/>
          <w:i/>
          <w:iCs/>
          <w:spacing w:val="-1"/>
        </w:rPr>
        <w:t>eve</w:t>
      </w:r>
      <w:r>
        <w:rPr>
          <w:b/>
          <w:bCs/>
          <w:i/>
          <w:iCs/>
        </w:rPr>
        <w:t xml:space="preserve">n though </w:t>
      </w:r>
      <w:r>
        <w:rPr>
          <w:b/>
          <w:bCs/>
          <w:i/>
          <w:iCs/>
          <w:spacing w:val="-1"/>
        </w:rPr>
        <w:t>y</w:t>
      </w:r>
      <w:r>
        <w:rPr>
          <w:b/>
          <w:bCs/>
          <w:i/>
          <w:iCs/>
        </w:rPr>
        <w:t xml:space="preserve">ou </w:t>
      </w:r>
      <w:r>
        <w:rPr>
          <w:b/>
          <w:bCs/>
          <w:i/>
          <w:iCs/>
          <w:spacing w:val="-1"/>
        </w:rPr>
        <w:t>fee</w:t>
      </w:r>
      <w:r>
        <w:rPr>
          <w:b/>
          <w:bCs/>
          <w:i/>
          <w:iCs/>
        </w:rPr>
        <w:t xml:space="preserve">l </w:t>
      </w:r>
      <w:r>
        <w:rPr>
          <w:b/>
          <w:bCs/>
          <w:i/>
          <w:iCs/>
          <w:spacing w:val="-1"/>
        </w:rPr>
        <w:t>y</w:t>
      </w:r>
      <w:r>
        <w:rPr>
          <w:b/>
          <w:bCs/>
          <w:i/>
          <w:iCs/>
        </w:rPr>
        <w:t>ou are</w:t>
      </w:r>
      <w:r>
        <w:rPr>
          <w:b/>
          <w:bCs/>
          <w:i/>
          <w:iCs/>
          <w:spacing w:val="-1"/>
        </w:rPr>
        <w:t xml:space="preserve"> e</w:t>
      </w:r>
      <w:r>
        <w:rPr>
          <w:b/>
          <w:bCs/>
          <w:i/>
          <w:iCs/>
        </w:rPr>
        <w:t>ntitl</w:t>
      </w:r>
      <w:r>
        <w:rPr>
          <w:b/>
          <w:bCs/>
          <w:i/>
          <w:iCs/>
          <w:spacing w:val="-1"/>
        </w:rPr>
        <w:t>e</w:t>
      </w:r>
      <w:r>
        <w:rPr>
          <w:b/>
          <w:bCs/>
          <w:i/>
          <w:iCs/>
        </w:rPr>
        <w:t>d to sp</w:t>
      </w:r>
      <w:r>
        <w:rPr>
          <w:b/>
          <w:bCs/>
          <w:i/>
          <w:iCs/>
          <w:spacing w:val="-1"/>
        </w:rPr>
        <w:t>e</w:t>
      </w:r>
      <w:r>
        <w:rPr>
          <w:b/>
          <w:bCs/>
          <w:i/>
          <w:iCs/>
        </w:rPr>
        <w:t>ak.”</w:t>
      </w:r>
    </w:p>
    <w:p w14:paraId="7A890557" w14:textId="77777777" w:rsidR="003D1268" w:rsidRDefault="003D1268" w:rsidP="003D1268">
      <w:pPr>
        <w:kinsoku w:val="0"/>
        <w:overflowPunct w:val="0"/>
        <w:spacing w:before="16" w:line="260" w:lineRule="exact"/>
        <w:rPr>
          <w:sz w:val="26"/>
          <w:szCs w:val="26"/>
        </w:rPr>
      </w:pPr>
    </w:p>
    <w:p w14:paraId="54A50C39" w14:textId="759ECD51" w:rsidR="003D1268" w:rsidRDefault="003D1268" w:rsidP="00915144">
      <w:pPr>
        <w:jc w:val="center"/>
      </w:pPr>
      <w:r>
        <w:rPr>
          <w:b/>
          <w:bCs/>
          <w:i/>
          <w:iCs/>
          <w:spacing w:val="-1"/>
        </w:rPr>
        <w:t>--</w:t>
      </w:r>
      <w:r>
        <w:rPr>
          <w:b/>
          <w:bCs/>
          <w:i/>
          <w:iCs/>
        </w:rPr>
        <w:t>-</w:t>
      </w:r>
      <w:r>
        <w:rPr>
          <w:b/>
          <w:bCs/>
          <w:i/>
          <w:iCs/>
          <w:spacing w:val="-1"/>
        </w:rPr>
        <w:t xml:space="preserve"> </w:t>
      </w:r>
      <w:r>
        <w:rPr>
          <w:b/>
          <w:bCs/>
          <w:spacing w:val="1"/>
        </w:rPr>
        <w:t>D</w:t>
      </w:r>
      <w:r>
        <w:rPr>
          <w:b/>
          <w:bCs/>
          <w:spacing w:val="-1"/>
        </w:rPr>
        <w:t>e</w:t>
      </w:r>
      <w:r>
        <w:rPr>
          <w:b/>
          <w:bCs/>
        </w:rPr>
        <w:t xml:space="preserve">anna L. </w:t>
      </w:r>
      <w:r>
        <w:rPr>
          <w:b/>
          <w:bCs/>
          <w:spacing w:val="-3"/>
        </w:rPr>
        <w:t>F</w:t>
      </w:r>
      <w:r>
        <w:rPr>
          <w:b/>
          <w:bCs/>
        </w:rPr>
        <w:t>ass</w:t>
      </w:r>
      <w:r>
        <w:rPr>
          <w:b/>
          <w:bCs/>
          <w:spacing w:val="-1"/>
        </w:rPr>
        <w:t>et</w:t>
      </w:r>
      <w:r>
        <w:rPr>
          <w:b/>
          <w:bCs/>
        </w:rPr>
        <w:t>t</w:t>
      </w:r>
      <w:r>
        <w:rPr>
          <w:b/>
          <w:bCs/>
          <w:spacing w:val="-1"/>
        </w:rPr>
        <w:t xml:space="preserve"> </w:t>
      </w:r>
      <w:r>
        <w:rPr>
          <w:b/>
          <w:bCs/>
          <w:spacing w:val="2"/>
        </w:rPr>
        <w:t>a</w:t>
      </w:r>
      <w:r>
        <w:rPr>
          <w:b/>
          <w:bCs/>
        </w:rPr>
        <w:t>nd Jo</w:t>
      </w:r>
      <w:r>
        <w:rPr>
          <w:b/>
          <w:bCs/>
          <w:spacing w:val="-2"/>
        </w:rPr>
        <w:t>h</w:t>
      </w:r>
      <w:r>
        <w:rPr>
          <w:b/>
          <w:bCs/>
        </w:rPr>
        <w:t>n T. Wa</w:t>
      </w:r>
      <w:r>
        <w:rPr>
          <w:b/>
          <w:bCs/>
          <w:spacing w:val="-1"/>
        </w:rPr>
        <w:t>rre</w:t>
      </w:r>
      <w:r>
        <w:rPr>
          <w:b/>
          <w:bCs/>
        </w:rPr>
        <w:t>n</w:t>
      </w:r>
      <w:r>
        <w:rPr>
          <w:b/>
          <w:bCs/>
          <w:spacing w:val="-1"/>
        </w:rPr>
        <w:t>’</w:t>
      </w:r>
      <w:r>
        <w:rPr>
          <w:b/>
          <w:bCs/>
        </w:rPr>
        <w:t xml:space="preserve">s </w:t>
      </w:r>
      <w:r>
        <w:rPr>
          <w:b/>
          <w:bCs/>
          <w:i/>
          <w:iCs/>
        </w:rPr>
        <w:t>Criti</w:t>
      </w:r>
      <w:r>
        <w:rPr>
          <w:b/>
          <w:bCs/>
          <w:i/>
          <w:iCs/>
          <w:spacing w:val="-1"/>
        </w:rPr>
        <w:t>c</w:t>
      </w:r>
      <w:r>
        <w:rPr>
          <w:b/>
          <w:bCs/>
          <w:i/>
          <w:iCs/>
        </w:rPr>
        <w:t>al C</w:t>
      </w:r>
      <w:r>
        <w:rPr>
          <w:b/>
          <w:bCs/>
          <w:i/>
          <w:iCs/>
          <w:spacing w:val="-3"/>
        </w:rPr>
        <w:t>o</w:t>
      </w:r>
      <w:r>
        <w:rPr>
          <w:b/>
          <w:bCs/>
          <w:i/>
          <w:iCs/>
        </w:rPr>
        <w:t>mmuni</w:t>
      </w:r>
      <w:r>
        <w:rPr>
          <w:b/>
          <w:bCs/>
          <w:i/>
          <w:iCs/>
          <w:spacing w:val="-1"/>
        </w:rPr>
        <w:t>c</w:t>
      </w:r>
      <w:r>
        <w:rPr>
          <w:b/>
          <w:bCs/>
          <w:i/>
          <w:iCs/>
        </w:rPr>
        <w:t>ati</w:t>
      </w:r>
      <w:r>
        <w:rPr>
          <w:b/>
          <w:bCs/>
          <w:i/>
          <w:iCs/>
          <w:spacing w:val="-3"/>
        </w:rPr>
        <w:t>o</w:t>
      </w:r>
      <w:r>
        <w:rPr>
          <w:b/>
          <w:bCs/>
          <w:i/>
          <w:iCs/>
        </w:rPr>
        <w:t xml:space="preserve">n </w:t>
      </w:r>
      <w:r>
        <w:rPr>
          <w:b/>
          <w:bCs/>
          <w:i/>
          <w:iCs/>
          <w:spacing w:val="-3"/>
        </w:rPr>
        <w:t>P</w:t>
      </w:r>
      <w:r>
        <w:rPr>
          <w:b/>
          <w:bCs/>
          <w:i/>
          <w:iCs/>
          <w:spacing w:val="-1"/>
        </w:rPr>
        <w:t>e</w:t>
      </w:r>
      <w:r>
        <w:rPr>
          <w:b/>
          <w:bCs/>
          <w:i/>
          <w:iCs/>
        </w:rPr>
        <w:t>dagogy</w:t>
      </w:r>
      <w:r>
        <w:rPr>
          <w:b/>
          <w:bCs/>
          <w:i/>
          <w:iCs/>
          <w:spacing w:val="-1"/>
        </w:rPr>
        <w:t xml:space="preserve"> </w:t>
      </w:r>
      <w:r>
        <w:rPr>
          <w:b/>
          <w:bCs/>
        </w:rPr>
        <w:t>p. 88</w:t>
      </w:r>
    </w:p>
    <w:p w14:paraId="5AD2C02C" w14:textId="77777777" w:rsidR="003D1268" w:rsidRDefault="003D1268"/>
    <w:p w14:paraId="1FCCB94A" w14:textId="3BA2E6B6" w:rsidR="0089128D" w:rsidRDefault="0089128D">
      <w:r>
        <w:t xml:space="preserve">Term: </w:t>
      </w:r>
      <w:r w:rsidR="00086789">
        <w:t>Spring 2017</w:t>
      </w:r>
      <w:r w:rsidR="00DC18A9">
        <w:t xml:space="preserve">, </w:t>
      </w:r>
      <w:r>
        <w:t>Section:</w:t>
      </w:r>
      <w:r w:rsidR="00EA7525">
        <w:t xml:space="preserve"> 001</w:t>
      </w:r>
      <w:r w:rsidR="00DC18A9">
        <w:t xml:space="preserve">, </w:t>
      </w:r>
      <w:r>
        <w:t>CRN:</w:t>
      </w:r>
      <w:r w:rsidR="0062314E">
        <w:t xml:space="preserve"> </w:t>
      </w:r>
      <w:r w:rsidR="00086789">
        <w:t>32606</w:t>
      </w:r>
    </w:p>
    <w:p w14:paraId="0BED0462" w14:textId="07D9D8DB" w:rsidR="0089128D" w:rsidRDefault="0089128D">
      <w:r>
        <w:t>Location/Time:</w:t>
      </w:r>
      <w:r w:rsidR="00DD7CC4">
        <w:t xml:space="preserve"> Coleman </w:t>
      </w:r>
      <w:r w:rsidR="00E938EB">
        <w:t>177</w:t>
      </w:r>
      <w:r w:rsidR="00EA7525">
        <w:t>1</w:t>
      </w:r>
      <w:r w:rsidR="00DD7CC4">
        <w:t xml:space="preserve">, </w:t>
      </w:r>
      <w:r w:rsidR="00CE5CF0">
        <w:t>R</w:t>
      </w:r>
      <w:r w:rsidR="00DD7CC4">
        <w:t xml:space="preserve"> </w:t>
      </w:r>
      <w:r w:rsidR="00EA7525">
        <w:t>7</w:t>
      </w:r>
      <w:r w:rsidR="00DD7CC4">
        <w:t xml:space="preserve">:00 – </w:t>
      </w:r>
      <w:r w:rsidR="00EA7525">
        <w:t>9</w:t>
      </w:r>
      <w:r w:rsidR="00DD7CC4">
        <w:t>:</w:t>
      </w:r>
      <w:r w:rsidR="00EA7525">
        <w:t>3</w:t>
      </w:r>
      <w:r w:rsidR="00DD7CC4">
        <w:t>0</w:t>
      </w:r>
      <w:r w:rsidR="00952E33">
        <w:t>, 3 credit hours</w:t>
      </w:r>
    </w:p>
    <w:p w14:paraId="1ECDD56E" w14:textId="77777777" w:rsidR="0089128D" w:rsidRDefault="0089128D"/>
    <w:p w14:paraId="5981AEC8" w14:textId="77777777" w:rsidR="0089128D" w:rsidRDefault="0089128D">
      <w:r>
        <w:t>Instructor Name:</w:t>
      </w:r>
      <w:r w:rsidR="00DD7CC4">
        <w:t xml:space="preserve"> Dr. Richard G. Jones, Jr.</w:t>
      </w:r>
      <w:r w:rsidR="004E2D82">
        <w:tab/>
      </w:r>
      <w:r>
        <w:t>Office:</w:t>
      </w:r>
      <w:r w:rsidR="0062314E">
        <w:t xml:space="preserve"> Coleman 1751</w:t>
      </w:r>
    </w:p>
    <w:p w14:paraId="5F1B15FB" w14:textId="77777777" w:rsidR="0089128D" w:rsidRDefault="0089128D">
      <w:r>
        <w:t>Email:</w:t>
      </w:r>
      <w:r w:rsidR="00DD7CC4">
        <w:t xml:space="preserve"> </w:t>
      </w:r>
      <w:hyperlink r:id="rId8" w:history="1">
        <w:r w:rsidR="004E2D82" w:rsidRPr="00775690">
          <w:rPr>
            <w:rStyle w:val="Hyperlink"/>
          </w:rPr>
          <w:t>rgjones@eiu.edu</w:t>
        </w:r>
      </w:hyperlink>
      <w:r w:rsidR="004E2D82">
        <w:tab/>
      </w:r>
      <w:r w:rsidR="004E2D82">
        <w:tab/>
      </w:r>
      <w:r w:rsidR="004E2D82">
        <w:tab/>
      </w:r>
      <w:r>
        <w:t>Phone:</w:t>
      </w:r>
      <w:r w:rsidR="00DD7CC4">
        <w:t xml:space="preserve"> 217-581-3324</w:t>
      </w:r>
    </w:p>
    <w:p w14:paraId="2D272A88" w14:textId="77777777" w:rsidR="004E2D82" w:rsidRDefault="004E2D82"/>
    <w:p w14:paraId="6B7A8BED" w14:textId="77777777" w:rsidR="00086789" w:rsidRDefault="00086789" w:rsidP="00086789">
      <w:r>
        <w:t>Office Hours: M 1-2, T 11-12, R 11-12 and 4-5, and by appointment</w:t>
      </w:r>
    </w:p>
    <w:p w14:paraId="30D921BD" w14:textId="4F21796A" w:rsidR="00B54F7E" w:rsidRPr="00CF7D7C" w:rsidRDefault="00CF7D7C" w:rsidP="00B54F7E">
      <w:pPr>
        <w:rPr>
          <w:b/>
          <w:bCs/>
          <w:iCs/>
        </w:rPr>
      </w:pPr>
      <w:r>
        <w:rPr>
          <w:b/>
          <w:bCs/>
          <w:iCs/>
        </w:rPr>
        <w:br/>
      </w:r>
      <w:r w:rsidR="00B54F7E" w:rsidRPr="00B54F7E">
        <w:rPr>
          <w:b/>
          <w:bCs/>
          <w:iCs/>
        </w:rPr>
        <w:t>Course Description:</w:t>
      </w:r>
      <w:r>
        <w:rPr>
          <w:b/>
          <w:bCs/>
          <w:iCs/>
        </w:rPr>
        <w:t xml:space="preserve"> </w:t>
      </w:r>
      <w:r w:rsidR="00086789">
        <w:rPr>
          <w:rFonts w:eastAsia="Times New Roman"/>
        </w:rPr>
        <w:t>A course devoted to evolving theories, issues and foci within the interdisciplinary field of rhetoric. May be repeated once with a change in course content.</w:t>
      </w:r>
    </w:p>
    <w:p w14:paraId="14F02874" w14:textId="77777777" w:rsidR="00B54F7E" w:rsidRPr="00B54F7E" w:rsidRDefault="00B54F7E" w:rsidP="00B54F7E"/>
    <w:p w14:paraId="43F17712" w14:textId="77777777" w:rsidR="003D1268" w:rsidRPr="003D1268" w:rsidRDefault="003D1268" w:rsidP="003D1268">
      <w:pPr>
        <w:rPr>
          <w:b/>
        </w:rPr>
      </w:pPr>
      <w:r w:rsidRPr="003D1268">
        <w:rPr>
          <w:b/>
        </w:rPr>
        <w:t>Course Description:</w:t>
      </w:r>
    </w:p>
    <w:p w14:paraId="273F4BCA" w14:textId="4069AFC1" w:rsidR="003D1268" w:rsidRPr="003D1268" w:rsidRDefault="00642CE7" w:rsidP="003D1268">
      <w:r>
        <w:t xml:space="preserve">This </w:t>
      </w:r>
      <w:r w:rsidR="003D1268" w:rsidRPr="003D1268">
        <w:t>course aims to provide historical, theoretical, and practical</w:t>
      </w:r>
      <w:r>
        <w:t xml:space="preserve"> context for cultural critique. </w:t>
      </w:r>
      <w:r w:rsidR="003D1268" w:rsidRPr="003D1268">
        <w:t>Communication will be central to our discussion, as cultural and identity markers such as gender, sexuality, race, and class do not have meaning outside of language.</w:t>
      </w:r>
    </w:p>
    <w:p w14:paraId="424B42F3" w14:textId="77777777" w:rsidR="003D1268" w:rsidRPr="003D1268" w:rsidRDefault="003D1268" w:rsidP="003D1268"/>
    <w:p w14:paraId="5C543174" w14:textId="458556C8" w:rsidR="003D1268" w:rsidRPr="003D1268" w:rsidRDefault="003D1268" w:rsidP="003D1268">
      <w:r w:rsidRPr="003D1268">
        <w:t xml:space="preserve">Drawing from performance studies, cultural studies, communication, and other fields, the course will offer a theoretical foundation of feminist, queer, </w:t>
      </w:r>
      <w:r w:rsidR="00642CE7">
        <w:t xml:space="preserve">performance studies, </w:t>
      </w:r>
      <w:r w:rsidRPr="003D1268">
        <w:t xml:space="preserve">and critical theory to provide lenses through which to view culture; including popular culture and </w:t>
      </w:r>
      <w:r w:rsidR="00642CE7">
        <w:t>everyday</w:t>
      </w:r>
      <w:r w:rsidRPr="003D1268">
        <w:t xml:space="preserve"> discourses. Critical thinking and analysis will be crucial in identifying the ways in which power, ideology, and hegemony operate within </w:t>
      </w:r>
      <w:r w:rsidR="00642CE7">
        <w:t xml:space="preserve">our bodies, our identities, and </w:t>
      </w:r>
      <w:r w:rsidRPr="003D1268">
        <w:t>cultu</w:t>
      </w:r>
      <w:r w:rsidR="00642CE7">
        <w:t xml:space="preserve">re. </w:t>
      </w:r>
      <w:r w:rsidRPr="003D1268">
        <w:t>Through class discussion and dialogue, we will address the practicalities of our cultural positions and privileges, and illuminate the ways in which we, as consumers of culture, may perpetuate and resist these power structures.</w:t>
      </w:r>
    </w:p>
    <w:p w14:paraId="24FA0C6E" w14:textId="77777777" w:rsidR="003D1268" w:rsidRPr="003D1268" w:rsidRDefault="003D1268" w:rsidP="003D1268"/>
    <w:p w14:paraId="27BB90E9" w14:textId="060AB08B" w:rsidR="003D1268" w:rsidRPr="003D1268" w:rsidRDefault="003D1268" w:rsidP="003D1268">
      <w:r w:rsidRPr="003D1268">
        <w:t>I</w:t>
      </w:r>
      <w:r w:rsidR="00642CE7">
        <w:t xml:space="preserve">n the course we will be doing </w:t>
      </w:r>
      <w:r w:rsidRPr="003D1268">
        <w:t>close reading</w:t>
      </w:r>
      <w:r w:rsidR="00642CE7">
        <w:t>s</w:t>
      </w:r>
      <w:r w:rsidRPr="003D1268">
        <w:t xml:space="preserve"> of foundational and controversial texts (including written, performed, and mediated texts) in order to determine how our varied and diverse perspectives inform, expand, and challenge the course materials.</w:t>
      </w:r>
    </w:p>
    <w:p w14:paraId="61B2EFEB" w14:textId="77777777" w:rsidR="003D1268" w:rsidRPr="003D1268" w:rsidRDefault="003D1268" w:rsidP="003D1268">
      <w:r w:rsidRPr="003D1268">
        <w:t xml:space="preserve"> </w:t>
      </w:r>
    </w:p>
    <w:p w14:paraId="09D425D0" w14:textId="77777777" w:rsidR="003A5751" w:rsidRDefault="003A5751" w:rsidP="003D1268">
      <w:pPr>
        <w:rPr>
          <w:b/>
        </w:rPr>
      </w:pPr>
    </w:p>
    <w:p w14:paraId="2ABB5CED" w14:textId="77777777" w:rsidR="003A5751" w:rsidRDefault="003A5751" w:rsidP="003D1268">
      <w:pPr>
        <w:rPr>
          <w:b/>
        </w:rPr>
      </w:pPr>
    </w:p>
    <w:p w14:paraId="70E8CB0F" w14:textId="77777777" w:rsidR="003A5751" w:rsidRDefault="003A5751" w:rsidP="003D1268">
      <w:pPr>
        <w:rPr>
          <w:b/>
        </w:rPr>
      </w:pPr>
    </w:p>
    <w:p w14:paraId="2DC2EBEC" w14:textId="77777777" w:rsidR="003A5751" w:rsidRDefault="003A5751" w:rsidP="003D1268">
      <w:pPr>
        <w:rPr>
          <w:b/>
        </w:rPr>
      </w:pPr>
    </w:p>
    <w:p w14:paraId="29E17EBF" w14:textId="77777777" w:rsidR="003A5751" w:rsidRDefault="003A5751" w:rsidP="003D1268">
      <w:pPr>
        <w:rPr>
          <w:b/>
        </w:rPr>
      </w:pPr>
    </w:p>
    <w:p w14:paraId="4AC84033" w14:textId="77777777" w:rsidR="003A5751" w:rsidRDefault="003A5751" w:rsidP="003D1268">
      <w:pPr>
        <w:rPr>
          <w:b/>
        </w:rPr>
      </w:pPr>
    </w:p>
    <w:p w14:paraId="28AAE9D5" w14:textId="63B467A1" w:rsidR="003D1268" w:rsidRPr="003D1268" w:rsidRDefault="003D1268" w:rsidP="003D1268">
      <w:pPr>
        <w:rPr>
          <w:b/>
        </w:rPr>
      </w:pPr>
      <w:r w:rsidRPr="003D1268">
        <w:rPr>
          <w:b/>
        </w:rPr>
        <w:lastRenderedPageBreak/>
        <w:t>Objectives</w:t>
      </w:r>
      <w:r>
        <w:rPr>
          <w:b/>
        </w:rPr>
        <w:t>:</w:t>
      </w:r>
    </w:p>
    <w:p w14:paraId="475003F3" w14:textId="77777777" w:rsidR="003D1268" w:rsidRDefault="003D1268" w:rsidP="003D1268"/>
    <w:p w14:paraId="7B97A7F7" w14:textId="77777777" w:rsidR="00642CE7" w:rsidRDefault="003D1268" w:rsidP="003D1268">
      <w:r w:rsidRPr="003D1268">
        <w:t>By the end of the course students should be able to:</w:t>
      </w:r>
    </w:p>
    <w:p w14:paraId="5FA837EF" w14:textId="69A50061" w:rsidR="00642CE7" w:rsidRDefault="00642CE7" w:rsidP="003D1268">
      <w:pPr>
        <w:pStyle w:val="ListParagraph"/>
        <w:numPr>
          <w:ilvl w:val="0"/>
          <w:numId w:val="4"/>
        </w:numPr>
      </w:pPr>
      <w:r>
        <w:t xml:space="preserve">Articulate the ways in which our bodies and our embodied performances of identities intersect with, reinforce, and resist cultural ideologies </w:t>
      </w:r>
    </w:p>
    <w:p w14:paraId="167FB494" w14:textId="01453607" w:rsidR="00642CE7" w:rsidRDefault="00642CE7" w:rsidP="003D1268">
      <w:pPr>
        <w:pStyle w:val="ListParagraph"/>
        <w:numPr>
          <w:ilvl w:val="0"/>
          <w:numId w:val="4"/>
        </w:numPr>
      </w:pPr>
      <w:r>
        <w:t xml:space="preserve">Articulate </w:t>
      </w:r>
      <w:r w:rsidR="003D1268" w:rsidRPr="003D1268">
        <w:t>how power works to influence</w:t>
      </w:r>
      <w:r>
        <w:t xml:space="preserve"> our bodies and our embodied performances of identities</w:t>
      </w:r>
      <w:r w:rsidR="003D1268" w:rsidRPr="003D1268">
        <w:t xml:space="preserve"> </w:t>
      </w:r>
    </w:p>
    <w:p w14:paraId="2D75ED75" w14:textId="0DF087B0" w:rsidR="00642CE7" w:rsidRDefault="00642CE7" w:rsidP="003D1268">
      <w:pPr>
        <w:pStyle w:val="ListParagraph"/>
        <w:numPr>
          <w:ilvl w:val="0"/>
          <w:numId w:val="4"/>
        </w:numPr>
      </w:pPr>
      <w:r>
        <w:t>Analyze</w:t>
      </w:r>
      <w:r w:rsidR="003D1268" w:rsidRPr="003D1268">
        <w:t xml:space="preserve"> identities </w:t>
      </w:r>
      <w:r>
        <w:t xml:space="preserve">(race, gender, sexuality, ability, nationality, and class) using relevant theories (feminist, queer, performance, critical race, post-colonial) </w:t>
      </w:r>
    </w:p>
    <w:p w14:paraId="5F92271A" w14:textId="77777777" w:rsidR="00642CE7" w:rsidRDefault="00642CE7" w:rsidP="003D1268">
      <w:pPr>
        <w:pStyle w:val="ListParagraph"/>
        <w:numPr>
          <w:ilvl w:val="0"/>
          <w:numId w:val="4"/>
        </w:numPr>
      </w:pPr>
      <w:r>
        <w:t>Analyze identities through the lens of intersectional reflexivity</w:t>
      </w:r>
    </w:p>
    <w:p w14:paraId="1D5F820D" w14:textId="458B75A3" w:rsidR="00642CE7" w:rsidRDefault="003D1268" w:rsidP="003D1268">
      <w:pPr>
        <w:pStyle w:val="ListParagraph"/>
        <w:numPr>
          <w:ilvl w:val="0"/>
          <w:numId w:val="4"/>
        </w:numPr>
      </w:pPr>
      <w:r w:rsidRPr="003D1268">
        <w:t xml:space="preserve">Critically </w:t>
      </w:r>
      <w:r w:rsidR="00642CE7">
        <w:t>evaluate texts and discourses</w:t>
      </w:r>
      <w:r w:rsidRPr="003D1268">
        <w:t xml:space="preserve"> (scholarly texts, current events, popular culture, performances, etc</w:t>
      </w:r>
      <w:r w:rsidR="00642CE7">
        <w:t>.) through discussion and in writing</w:t>
      </w:r>
      <w:r w:rsidRPr="003D1268">
        <w:t xml:space="preserve"> in order to question, defend, extend, and transform existing knowledge and perceptions,</w:t>
      </w:r>
    </w:p>
    <w:p w14:paraId="0BE4AAFC" w14:textId="77777777" w:rsidR="009C22DB" w:rsidRDefault="009C22DB"/>
    <w:p w14:paraId="54844CC1" w14:textId="6E05F24F" w:rsidR="00EA7525" w:rsidRPr="00AF0E5C" w:rsidRDefault="00EA7525" w:rsidP="00AF0E5C">
      <w:pPr>
        <w:pBdr>
          <w:top w:val="single" w:sz="4" w:space="1" w:color="auto"/>
          <w:left w:val="single" w:sz="4" w:space="4" w:color="auto"/>
          <w:bottom w:val="single" w:sz="4" w:space="1" w:color="auto"/>
          <w:right w:val="single" w:sz="4" w:space="4" w:color="auto"/>
        </w:pBdr>
        <w:shd w:val="clear" w:color="auto" w:fill="D9D9D9"/>
        <w:jc w:val="center"/>
        <w:rPr>
          <w:b/>
        </w:rPr>
      </w:pPr>
      <w:r>
        <w:rPr>
          <w:b/>
        </w:rPr>
        <w:t>GRADING AND EVALUATION</w:t>
      </w:r>
    </w:p>
    <w:p w14:paraId="77AA2B86" w14:textId="77777777" w:rsidR="00AF0E5C" w:rsidRDefault="00AF0E5C"/>
    <w:p w14:paraId="69B9F240" w14:textId="254A220F" w:rsidR="00EA7525" w:rsidRDefault="00EA7525">
      <w:r>
        <w:t xml:space="preserve">Your grade will be based on the following: </w:t>
      </w:r>
    </w:p>
    <w:p w14:paraId="31C1643F" w14:textId="77777777" w:rsidR="00915144" w:rsidRDefault="00915144"/>
    <w:tbl>
      <w:tblPr>
        <w:tblStyle w:val="TableGrid"/>
        <w:tblW w:w="0" w:type="auto"/>
        <w:tblInd w:w="108" w:type="dxa"/>
        <w:tblLook w:val="00A0" w:firstRow="1" w:lastRow="0" w:firstColumn="1" w:lastColumn="0" w:noHBand="0" w:noVBand="0"/>
      </w:tblPr>
      <w:tblGrid>
        <w:gridCol w:w="3690"/>
        <w:gridCol w:w="1530"/>
      </w:tblGrid>
      <w:tr w:rsidR="00090F4E" w14:paraId="4E99D50F" w14:textId="77777777" w:rsidTr="00915144">
        <w:tc>
          <w:tcPr>
            <w:tcW w:w="3690" w:type="dxa"/>
            <w:tcBorders>
              <w:bottom w:val="single" w:sz="4" w:space="0" w:color="000000"/>
            </w:tcBorders>
          </w:tcPr>
          <w:p w14:paraId="1D8F607C" w14:textId="77777777" w:rsidR="00090F4E" w:rsidRPr="00090F4E" w:rsidRDefault="00090F4E" w:rsidP="00090F4E">
            <w:pPr>
              <w:jc w:val="center"/>
              <w:rPr>
                <w:b/>
              </w:rPr>
            </w:pPr>
            <w:r w:rsidRPr="00090F4E">
              <w:rPr>
                <w:b/>
              </w:rPr>
              <w:t>ASSIGNMENT</w:t>
            </w:r>
          </w:p>
        </w:tc>
        <w:tc>
          <w:tcPr>
            <w:tcW w:w="1530" w:type="dxa"/>
            <w:tcBorders>
              <w:bottom w:val="single" w:sz="4" w:space="0" w:color="000000"/>
            </w:tcBorders>
          </w:tcPr>
          <w:p w14:paraId="207549B8" w14:textId="77777777" w:rsidR="00090F4E" w:rsidRPr="00090F4E" w:rsidRDefault="00090F4E" w:rsidP="00090F4E">
            <w:pPr>
              <w:rPr>
                <w:b/>
              </w:rPr>
            </w:pPr>
            <w:r w:rsidRPr="00090F4E">
              <w:rPr>
                <w:b/>
              </w:rPr>
              <w:t>WEIGHT</w:t>
            </w:r>
          </w:p>
        </w:tc>
      </w:tr>
      <w:tr w:rsidR="00090F4E" w14:paraId="1F5CFEA3" w14:textId="77777777" w:rsidTr="00915144">
        <w:tc>
          <w:tcPr>
            <w:tcW w:w="3690" w:type="dxa"/>
            <w:shd w:val="clear" w:color="auto" w:fill="D9D9D9"/>
          </w:tcPr>
          <w:p w14:paraId="7E8F89A5" w14:textId="2355749B" w:rsidR="00090F4E" w:rsidRPr="007D4C56" w:rsidRDefault="00915144" w:rsidP="00090F4E">
            <w:pPr>
              <w:rPr>
                <w:b/>
              </w:rPr>
            </w:pPr>
            <w:r>
              <w:rPr>
                <w:b/>
              </w:rPr>
              <w:t>Journal</w:t>
            </w:r>
          </w:p>
        </w:tc>
        <w:tc>
          <w:tcPr>
            <w:tcW w:w="1530" w:type="dxa"/>
            <w:shd w:val="clear" w:color="auto" w:fill="D9D9D9"/>
          </w:tcPr>
          <w:p w14:paraId="63A0800A" w14:textId="1DB6CAA6" w:rsidR="00090F4E" w:rsidRPr="00090F4E" w:rsidRDefault="00915144" w:rsidP="00915144">
            <w:pPr>
              <w:jc w:val="center"/>
              <w:rPr>
                <w:b/>
              </w:rPr>
            </w:pPr>
            <w:r>
              <w:rPr>
                <w:b/>
              </w:rPr>
              <w:t>35%</w:t>
            </w:r>
          </w:p>
        </w:tc>
      </w:tr>
      <w:tr w:rsidR="005A37BE" w14:paraId="4B7A6789" w14:textId="77777777" w:rsidTr="00915144">
        <w:tc>
          <w:tcPr>
            <w:tcW w:w="3690" w:type="dxa"/>
          </w:tcPr>
          <w:p w14:paraId="4DA1887C" w14:textId="3C709739" w:rsidR="005A37BE" w:rsidRPr="00090F4E" w:rsidRDefault="005A37BE" w:rsidP="00915144">
            <w:pPr>
              <w:rPr>
                <w:sz w:val="22"/>
                <w:szCs w:val="22"/>
              </w:rPr>
            </w:pPr>
            <w:r w:rsidRPr="00090F4E">
              <w:rPr>
                <w:sz w:val="22"/>
                <w:szCs w:val="22"/>
              </w:rPr>
              <w:t xml:space="preserve">- </w:t>
            </w:r>
            <w:r w:rsidR="00032074">
              <w:rPr>
                <w:sz w:val="22"/>
                <w:szCs w:val="22"/>
              </w:rPr>
              <w:t xml:space="preserve">Part 1: </w:t>
            </w:r>
            <w:r w:rsidR="00915144">
              <w:rPr>
                <w:sz w:val="22"/>
                <w:szCs w:val="22"/>
              </w:rPr>
              <w:t>Questions</w:t>
            </w:r>
            <w:r w:rsidRPr="00090F4E">
              <w:rPr>
                <w:sz w:val="22"/>
                <w:szCs w:val="22"/>
              </w:rPr>
              <w:t xml:space="preserve"> </w:t>
            </w:r>
            <w:r w:rsidR="009724E9">
              <w:rPr>
                <w:sz w:val="22"/>
                <w:szCs w:val="22"/>
              </w:rPr>
              <w:t>and Musings</w:t>
            </w:r>
          </w:p>
        </w:tc>
        <w:tc>
          <w:tcPr>
            <w:tcW w:w="1530" w:type="dxa"/>
          </w:tcPr>
          <w:p w14:paraId="48FDCBA5" w14:textId="784E5849" w:rsidR="005A37BE" w:rsidRPr="00090F4E" w:rsidRDefault="00915144" w:rsidP="00090F4E">
            <w:pPr>
              <w:rPr>
                <w:sz w:val="22"/>
                <w:szCs w:val="22"/>
              </w:rPr>
            </w:pPr>
            <w:r>
              <w:rPr>
                <w:sz w:val="22"/>
                <w:szCs w:val="22"/>
              </w:rPr>
              <w:t>15%</w:t>
            </w:r>
          </w:p>
        </w:tc>
      </w:tr>
      <w:tr w:rsidR="005A37BE" w14:paraId="0CA7E1AD" w14:textId="77777777" w:rsidTr="00915144">
        <w:tc>
          <w:tcPr>
            <w:tcW w:w="3690" w:type="dxa"/>
          </w:tcPr>
          <w:p w14:paraId="31E2D082" w14:textId="5BA0AF88" w:rsidR="005A37BE" w:rsidRPr="00090F4E" w:rsidRDefault="005A37BE" w:rsidP="009724E9">
            <w:pPr>
              <w:rPr>
                <w:sz w:val="22"/>
                <w:szCs w:val="22"/>
              </w:rPr>
            </w:pPr>
            <w:r w:rsidRPr="00090F4E">
              <w:rPr>
                <w:sz w:val="22"/>
                <w:szCs w:val="22"/>
              </w:rPr>
              <w:t xml:space="preserve">- </w:t>
            </w:r>
            <w:r w:rsidR="00032074">
              <w:rPr>
                <w:sz w:val="22"/>
                <w:szCs w:val="22"/>
              </w:rPr>
              <w:t xml:space="preserve">Part 2: </w:t>
            </w:r>
            <w:r w:rsidR="009724E9">
              <w:rPr>
                <w:sz w:val="22"/>
                <w:szCs w:val="22"/>
              </w:rPr>
              <w:t>Reactions and Reflections</w:t>
            </w:r>
          </w:p>
        </w:tc>
        <w:tc>
          <w:tcPr>
            <w:tcW w:w="1530" w:type="dxa"/>
          </w:tcPr>
          <w:p w14:paraId="6565C79E" w14:textId="709DEC77" w:rsidR="005A37BE" w:rsidRPr="00090F4E" w:rsidRDefault="00915144" w:rsidP="00090F4E">
            <w:pPr>
              <w:rPr>
                <w:sz w:val="22"/>
                <w:szCs w:val="22"/>
              </w:rPr>
            </w:pPr>
            <w:r>
              <w:rPr>
                <w:sz w:val="22"/>
                <w:szCs w:val="22"/>
              </w:rPr>
              <w:t>25%</w:t>
            </w:r>
          </w:p>
        </w:tc>
      </w:tr>
      <w:tr w:rsidR="00AF0E5C" w14:paraId="398162EE" w14:textId="77777777" w:rsidTr="00915144">
        <w:tc>
          <w:tcPr>
            <w:tcW w:w="3690" w:type="dxa"/>
            <w:tcBorders>
              <w:bottom w:val="single" w:sz="4" w:space="0" w:color="000000"/>
            </w:tcBorders>
            <w:shd w:val="clear" w:color="auto" w:fill="D9D9D9"/>
          </w:tcPr>
          <w:p w14:paraId="18002168" w14:textId="43A44C09" w:rsidR="00AF0E5C" w:rsidRPr="00E930B5" w:rsidRDefault="00915144" w:rsidP="00090F4E">
            <w:pPr>
              <w:rPr>
                <w:b/>
              </w:rPr>
            </w:pPr>
            <w:r>
              <w:rPr>
                <w:b/>
              </w:rPr>
              <w:t>Application and Analysis Essay</w:t>
            </w:r>
          </w:p>
        </w:tc>
        <w:tc>
          <w:tcPr>
            <w:tcW w:w="1530" w:type="dxa"/>
            <w:tcBorders>
              <w:bottom w:val="single" w:sz="4" w:space="0" w:color="000000"/>
            </w:tcBorders>
            <w:shd w:val="clear" w:color="auto" w:fill="D9D9D9"/>
          </w:tcPr>
          <w:p w14:paraId="580E5936" w14:textId="75858C7C" w:rsidR="00AF0E5C" w:rsidRPr="00E930B5" w:rsidRDefault="00915144" w:rsidP="00915144">
            <w:pPr>
              <w:jc w:val="center"/>
              <w:rPr>
                <w:b/>
              </w:rPr>
            </w:pPr>
            <w:r>
              <w:rPr>
                <w:b/>
              </w:rPr>
              <w:t>15%</w:t>
            </w:r>
          </w:p>
        </w:tc>
      </w:tr>
      <w:tr w:rsidR="00AF0E5C" w14:paraId="1A196BC5" w14:textId="77777777" w:rsidTr="00915144">
        <w:tc>
          <w:tcPr>
            <w:tcW w:w="3690" w:type="dxa"/>
            <w:shd w:val="clear" w:color="auto" w:fill="D9D9D9"/>
          </w:tcPr>
          <w:p w14:paraId="687510EF" w14:textId="299324C9" w:rsidR="00AF0E5C" w:rsidRPr="00915144" w:rsidRDefault="00915144" w:rsidP="00090F4E">
            <w:pPr>
              <w:rPr>
                <w:b/>
              </w:rPr>
            </w:pPr>
            <w:r w:rsidRPr="00915144">
              <w:rPr>
                <w:b/>
              </w:rPr>
              <w:t xml:space="preserve">Discussion and Participation </w:t>
            </w:r>
          </w:p>
        </w:tc>
        <w:tc>
          <w:tcPr>
            <w:tcW w:w="1530" w:type="dxa"/>
            <w:shd w:val="clear" w:color="auto" w:fill="D9D9D9"/>
          </w:tcPr>
          <w:p w14:paraId="6E17976F" w14:textId="1F6B699C" w:rsidR="00AF0E5C" w:rsidRPr="00915144" w:rsidRDefault="00915144" w:rsidP="00915144">
            <w:pPr>
              <w:jc w:val="center"/>
              <w:rPr>
                <w:b/>
              </w:rPr>
            </w:pPr>
            <w:r w:rsidRPr="00915144">
              <w:rPr>
                <w:b/>
              </w:rPr>
              <w:t>20%</w:t>
            </w:r>
          </w:p>
        </w:tc>
      </w:tr>
      <w:tr w:rsidR="00915144" w14:paraId="52D5A1EE" w14:textId="77777777" w:rsidTr="00915144">
        <w:tc>
          <w:tcPr>
            <w:tcW w:w="3690" w:type="dxa"/>
            <w:shd w:val="clear" w:color="auto" w:fill="D9D9D9"/>
          </w:tcPr>
          <w:p w14:paraId="6E91624C" w14:textId="6AB98B6C" w:rsidR="00915144" w:rsidRPr="00915144" w:rsidRDefault="00915144" w:rsidP="00090F4E">
            <w:pPr>
              <w:rPr>
                <w:b/>
              </w:rPr>
            </w:pPr>
            <w:r w:rsidRPr="00915144">
              <w:rPr>
                <w:b/>
              </w:rPr>
              <w:t>Culture Jamming Project</w:t>
            </w:r>
          </w:p>
        </w:tc>
        <w:tc>
          <w:tcPr>
            <w:tcW w:w="1530" w:type="dxa"/>
            <w:shd w:val="clear" w:color="auto" w:fill="D9D9D9"/>
          </w:tcPr>
          <w:p w14:paraId="5A74EDDA" w14:textId="3F9AD3F0" w:rsidR="00915144" w:rsidRPr="00915144" w:rsidRDefault="00915144" w:rsidP="00915144">
            <w:pPr>
              <w:jc w:val="center"/>
              <w:rPr>
                <w:b/>
              </w:rPr>
            </w:pPr>
            <w:r>
              <w:rPr>
                <w:b/>
              </w:rPr>
              <w:t>30</w:t>
            </w:r>
            <w:r w:rsidRPr="00915144">
              <w:rPr>
                <w:b/>
              </w:rPr>
              <w:t>%</w:t>
            </w:r>
          </w:p>
        </w:tc>
      </w:tr>
      <w:tr w:rsidR="00915144" w14:paraId="55117678" w14:textId="77777777" w:rsidTr="00915144">
        <w:tc>
          <w:tcPr>
            <w:tcW w:w="3690" w:type="dxa"/>
          </w:tcPr>
          <w:p w14:paraId="30BBA452" w14:textId="6B26914A" w:rsidR="00915144" w:rsidRPr="00090F4E" w:rsidRDefault="00915144" w:rsidP="00090F4E">
            <w:pPr>
              <w:rPr>
                <w:sz w:val="22"/>
                <w:szCs w:val="22"/>
              </w:rPr>
            </w:pPr>
            <w:r>
              <w:rPr>
                <w:sz w:val="22"/>
                <w:szCs w:val="22"/>
              </w:rPr>
              <w:t>- Proposal</w:t>
            </w:r>
          </w:p>
        </w:tc>
        <w:tc>
          <w:tcPr>
            <w:tcW w:w="1530" w:type="dxa"/>
          </w:tcPr>
          <w:p w14:paraId="299BB23C" w14:textId="22816726" w:rsidR="00915144" w:rsidRDefault="00915144" w:rsidP="00090F4E">
            <w:pPr>
              <w:rPr>
                <w:sz w:val="22"/>
                <w:szCs w:val="22"/>
              </w:rPr>
            </w:pPr>
            <w:r>
              <w:rPr>
                <w:sz w:val="22"/>
                <w:szCs w:val="22"/>
              </w:rPr>
              <w:t>5%</w:t>
            </w:r>
          </w:p>
        </w:tc>
      </w:tr>
      <w:tr w:rsidR="00915144" w14:paraId="5408140F" w14:textId="77777777" w:rsidTr="00915144">
        <w:tc>
          <w:tcPr>
            <w:tcW w:w="3690" w:type="dxa"/>
          </w:tcPr>
          <w:p w14:paraId="4E784A26" w14:textId="41A0A2AB" w:rsidR="00915144" w:rsidRDefault="00915144" w:rsidP="00090F4E">
            <w:pPr>
              <w:rPr>
                <w:sz w:val="22"/>
                <w:szCs w:val="22"/>
              </w:rPr>
            </w:pPr>
            <w:r>
              <w:rPr>
                <w:sz w:val="22"/>
                <w:szCs w:val="22"/>
              </w:rPr>
              <w:t>- Jam (Documentation and Reflection)</w:t>
            </w:r>
          </w:p>
        </w:tc>
        <w:tc>
          <w:tcPr>
            <w:tcW w:w="1530" w:type="dxa"/>
          </w:tcPr>
          <w:p w14:paraId="77C1773B" w14:textId="0D771B39" w:rsidR="00915144" w:rsidRDefault="00915144" w:rsidP="00090F4E">
            <w:pPr>
              <w:rPr>
                <w:sz w:val="22"/>
                <w:szCs w:val="22"/>
              </w:rPr>
            </w:pPr>
            <w:r>
              <w:rPr>
                <w:sz w:val="22"/>
                <w:szCs w:val="22"/>
              </w:rPr>
              <w:t>15%</w:t>
            </w:r>
          </w:p>
        </w:tc>
      </w:tr>
      <w:tr w:rsidR="00915144" w14:paraId="3130377F" w14:textId="77777777" w:rsidTr="00915144">
        <w:tc>
          <w:tcPr>
            <w:tcW w:w="3690" w:type="dxa"/>
          </w:tcPr>
          <w:p w14:paraId="11278FDF" w14:textId="4A8D4B6B" w:rsidR="00915144" w:rsidRDefault="00915144" w:rsidP="00090F4E">
            <w:pPr>
              <w:rPr>
                <w:sz w:val="22"/>
                <w:szCs w:val="22"/>
              </w:rPr>
            </w:pPr>
            <w:r>
              <w:rPr>
                <w:sz w:val="22"/>
                <w:szCs w:val="22"/>
              </w:rPr>
              <w:t>- Presentation</w:t>
            </w:r>
          </w:p>
        </w:tc>
        <w:tc>
          <w:tcPr>
            <w:tcW w:w="1530" w:type="dxa"/>
          </w:tcPr>
          <w:p w14:paraId="35C712FD" w14:textId="28D30484" w:rsidR="00915144" w:rsidRDefault="00915144" w:rsidP="00090F4E">
            <w:pPr>
              <w:rPr>
                <w:sz w:val="22"/>
                <w:szCs w:val="22"/>
              </w:rPr>
            </w:pPr>
            <w:r>
              <w:rPr>
                <w:sz w:val="22"/>
                <w:szCs w:val="22"/>
              </w:rPr>
              <w:t>10%</w:t>
            </w:r>
          </w:p>
        </w:tc>
      </w:tr>
    </w:tbl>
    <w:p w14:paraId="3A69DA1E" w14:textId="77777777" w:rsidR="00DC18A9" w:rsidRDefault="00DC18A9"/>
    <w:p w14:paraId="09E17862" w14:textId="77777777" w:rsidR="00EA7525" w:rsidRDefault="00EA7525">
      <w:r>
        <w:t xml:space="preserve">Grading Scale: A = 90-100, B = 80 – 89, C = 70 – 79, etc. </w:t>
      </w:r>
    </w:p>
    <w:p w14:paraId="632F985B" w14:textId="77777777" w:rsidR="00915144" w:rsidRDefault="00915144" w:rsidP="004E2D82"/>
    <w:p w14:paraId="5E803905" w14:textId="5654A9B1" w:rsidR="009C22DB" w:rsidRDefault="00EA7525" w:rsidP="004E2D82">
      <w:r>
        <w:t xml:space="preserve">Evaluation for graduate students will be appropriate to graduate level education. </w:t>
      </w:r>
    </w:p>
    <w:p w14:paraId="33F4C23C" w14:textId="77777777" w:rsidR="00915144" w:rsidRPr="004E2D82" w:rsidRDefault="00915144" w:rsidP="004E2D82"/>
    <w:p w14:paraId="45F7AD0E" w14:textId="77777777" w:rsidR="00EF582D" w:rsidRDefault="00EF582D" w:rsidP="00EF582D">
      <w:pPr>
        <w:pBdr>
          <w:top w:val="single" w:sz="4" w:space="1" w:color="auto"/>
          <w:left w:val="single" w:sz="4" w:space="4" w:color="auto"/>
          <w:bottom w:val="single" w:sz="4" w:space="1" w:color="auto"/>
          <w:right w:val="single" w:sz="4" w:space="4" w:color="auto"/>
        </w:pBdr>
        <w:shd w:val="clear" w:color="auto" w:fill="D9D9D9"/>
        <w:jc w:val="center"/>
        <w:rPr>
          <w:b/>
        </w:rPr>
      </w:pPr>
      <w:r>
        <w:rPr>
          <w:b/>
        </w:rPr>
        <w:t>COURSE POLICIES</w:t>
      </w:r>
    </w:p>
    <w:p w14:paraId="49B6D79D" w14:textId="77777777" w:rsidR="00EF582D" w:rsidRDefault="00EF582D" w:rsidP="00EF582D">
      <w:pPr>
        <w:jc w:val="center"/>
        <w:rPr>
          <w:b/>
        </w:rPr>
      </w:pPr>
    </w:p>
    <w:p w14:paraId="067A8099" w14:textId="77777777" w:rsidR="003B52DC" w:rsidRPr="00757E12" w:rsidRDefault="00825368" w:rsidP="005242B9">
      <w:r w:rsidRPr="00F34278">
        <w:rPr>
          <w:b/>
        </w:rPr>
        <w:t xml:space="preserve">Academic </w:t>
      </w:r>
      <w:r w:rsidR="003B52DC" w:rsidRPr="00F34278">
        <w:rPr>
          <w:b/>
        </w:rPr>
        <w:t>Integrity:</w:t>
      </w:r>
      <w:r w:rsidR="003B52DC">
        <w:t xml:space="preserve"> The Student Code of Conduct states that students should meet the following standard: “Eastern students observe the highest principles of academic integrity and support a campus environment conducive to scholarship.” The Code defines </w:t>
      </w:r>
      <w:r w:rsidR="003B52DC">
        <w:rPr>
          <w:i/>
        </w:rPr>
        <w:t xml:space="preserve">plagiarism </w:t>
      </w:r>
      <w:r w:rsidR="003B52DC">
        <w:t xml:space="preserve">as: “the use, without adequate attribution, of another person’s words or thoughts as if they were one’s own.” </w:t>
      </w:r>
      <w:r w:rsidR="00757E12">
        <w:t xml:space="preserve">As graduate students, you are considered scholars and members of the academy. You are expected to follow the principles of academic integrity as well as the ethical credo of the National Communication Association: </w:t>
      </w:r>
      <w:hyperlink r:id="rId9" w:history="1">
        <w:r w:rsidR="00DC18A9" w:rsidRPr="00775690">
          <w:rPr>
            <w:rStyle w:val="Hyperlink"/>
          </w:rPr>
          <w:t>http://www.natcom.org/ethicalstatements/</w:t>
        </w:r>
      </w:hyperlink>
      <w:r w:rsidR="00757E12">
        <w:t xml:space="preserve">. Any case of academic dishonesty will result in sanctions ranging from failing the assignment to failing the class. All cases will be forwarded to the Office of Student Standards. </w:t>
      </w:r>
    </w:p>
    <w:p w14:paraId="24A429E7" w14:textId="77777777" w:rsidR="003B52DC" w:rsidRDefault="003B52DC" w:rsidP="005242B9"/>
    <w:p w14:paraId="7BCA032C" w14:textId="77777777" w:rsidR="00032074" w:rsidRDefault="00032074" w:rsidP="005242B9">
      <w:pPr>
        <w:rPr>
          <w:b/>
        </w:rPr>
      </w:pPr>
    </w:p>
    <w:p w14:paraId="48E83EDC" w14:textId="77777777" w:rsidR="003B52DC" w:rsidRDefault="003B52DC" w:rsidP="005242B9">
      <w:r w:rsidRPr="00F34278">
        <w:rPr>
          <w:b/>
        </w:rPr>
        <w:t>Statement Regarding Disabilities:</w:t>
      </w:r>
      <w:r>
        <w:t xml:space="preserve"> If you have a documented disability and wish to discuss academic accommodations, please contact the Office of Disability Services at 581-6583. </w:t>
      </w:r>
    </w:p>
    <w:p w14:paraId="10C063C1" w14:textId="77777777" w:rsidR="003B52DC" w:rsidRDefault="003B52DC" w:rsidP="00181917"/>
    <w:p w14:paraId="3FBF90D2" w14:textId="3B7A484E" w:rsidR="00757E12" w:rsidRDefault="003B52DC" w:rsidP="00757E12">
      <w:r w:rsidRPr="00F34278">
        <w:rPr>
          <w:b/>
        </w:rPr>
        <w:t>Class attendance</w:t>
      </w:r>
      <w:r w:rsidR="00757E12">
        <w:rPr>
          <w:b/>
        </w:rPr>
        <w:t>:</w:t>
      </w:r>
      <w:r w:rsidRPr="00F34278">
        <w:rPr>
          <w:b/>
        </w:rPr>
        <w:t xml:space="preserve"> </w:t>
      </w:r>
      <w:r w:rsidR="00757E12">
        <w:t>Because this class is discussion-driven (a seminar) your engagement is necessary. If you have an emergency, please contact me. Lack of attendance will be reflected in you</w:t>
      </w:r>
      <w:r w:rsidR="001333E9">
        <w:t>r</w:t>
      </w:r>
      <w:r w:rsidR="00757E12">
        <w:t xml:space="preserve"> final grade. </w:t>
      </w:r>
    </w:p>
    <w:p w14:paraId="33239A7D" w14:textId="77777777" w:rsidR="00757E12" w:rsidRDefault="00757E12" w:rsidP="00757E12"/>
    <w:p w14:paraId="77EA6AD9" w14:textId="77777777" w:rsidR="00757E12" w:rsidRDefault="00757E12" w:rsidP="005242B9">
      <w:r>
        <w:rPr>
          <w:b/>
        </w:rPr>
        <w:t xml:space="preserve">Class structure: </w:t>
      </w:r>
      <w:r w:rsidR="003750FE" w:rsidRPr="006A4AC2">
        <w:t xml:space="preserve">We will </w:t>
      </w:r>
      <w:r>
        <w:t xml:space="preserve">have breaks in class. Since this class is scheduled during dinner time, you may feel free to bring food/snacks as long as their presence/consumption doesn’t disturb others in the class. </w:t>
      </w:r>
    </w:p>
    <w:p w14:paraId="771204EF" w14:textId="77777777" w:rsidR="00757E12" w:rsidRDefault="00757E12" w:rsidP="005242B9"/>
    <w:p w14:paraId="1277F40D" w14:textId="77777777" w:rsidR="001333E9" w:rsidRDefault="00F34278" w:rsidP="005242B9">
      <w:r w:rsidRPr="00F34278">
        <w:rPr>
          <w:b/>
        </w:rPr>
        <w:t>Safe Learning Environment:</w:t>
      </w:r>
      <w:r w:rsidRPr="006A4AC2">
        <w:t xml:space="preserve"> This class is a safe space for communication, learning, and the sharing of ideas. </w:t>
      </w:r>
      <w:r>
        <w:t>E</w:t>
      </w:r>
      <w:r w:rsidRPr="006A4AC2">
        <w:t xml:space="preserve">ach of us will need to be conscious of our role in providing a place where every class member, given all our differences, will feel safe and function as part of our learning community. Inclusive language is important to maintaining a safe class environment—no language will be tolerated that demeans, belittles, or marginalizes someone because of her or his gender, race, ethnicity, class, age, sexual orientation, </w:t>
      </w:r>
      <w:r>
        <w:t xml:space="preserve">ability, </w:t>
      </w:r>
      <w:r w:rsidR="00DC18A9">
        <w:t xml:space="preserve">religion, </w:t>
      </w:r>
      <w:r w:rsidRPr="006A4AC2">
        <w:t xml:space="preserve">etc. Such language will not be accepted in your classroom communication, written work, or your oral presentations. If you disrupt the safety of our learning community you may be asked to leave. </w:t>
      </w:r>
      <w:r>
        <w:t xml:space="preserve">     </w:t>
      </w:r>
    </w:p>
    <w:p w14:paraId="373689F2" w14:textId="77777777" w:rsidR="001333E9" w:rsidRDefault="001333E9" w:rsidP="005242B9"/>
    <w:p w14:paraId="2A62666B" w14:textId="77777777" w:rsidR="001333E9" w:rsidRPr="001333E9" w:rsidRDefault="001333E9" w:rsidP="001333E9">
      <w:pPr>
        <w:rPr>
          <w:bCs/>
        </w:rPr>
      </w:pPr>
      <w:r w:rsidRPr="001333E9">
        <w:rPr>
          <w:b/>
          <w:bCs/>
        </w:rPr>
        <w:t>Guidelines for typed assignments:</w:t>
      </w:r>
      <w:r w:rsidRPr="001333E9">
        <w:rPr>
          <w:bCs/>
        </w:rPr>
        <w:t xml:space="preserve"> Standard collegiate level criteria for writing assignments will be followed in this class. Typed assignments must adhere to the following criteria: (you may want to use this as a checklist to ensure you don’t lose points):                                           </w:t>
      </w:r>
    </w:p>
    <w:p w14:paraId="1BFFE4E0" w14:textId="77777777" w:rsidR="001333E9" w:rsidRPr="001333E9" w:rsidRDefault="001333E9" w:rsidP="001333E9">
      <w:pPr>
        <w:rPr>
          <w:bCs/>
        </w:rPr>
      </w:pPr>
      <w:r w:rsidRPr="001333E9">
        <w:rPr>
          <w:bCs/>
        </w:rPr>
        <w:t xml:space="preserve">___12 point font size                                                                                                    </w:t>
      </w:r>
      <w:r w:rsidRPr="001333E9">
        <w:rPr>
          <w:bCs/>
        </w:rPr>
        <w:tab/>
        <w:t xml:space="preserve">    </w:t>
      </w:r>
    </w:p>
    <w:p w14:paraId="42FC1C39" w14:textId="77777777" w:rsidR="001333E9" w:rsidRPr="001333E9" w:rsidRDefault="001333E9" w:rsidP="001333E9">
      <w:pPr>
        <w:rPr>
          <w:bCs/>
        </w:rPr>
      </w:pPr>
      <w:r w:rsidRPr="001333E9">
        <w:rPr>
          <w:bCs/>
        </w:rPr>
        <w:t>___1’’ margins all around</w:t>
      </w:r>
      <w:r w:rsidRPr="001333E9">
        <w:rPr>
          <w:bCs/>
        </w:rPr>
        <w:tab/>
      </w:r>
      <w:r w:rsidRPr="001333E9">
        <w:rPr>
          <w:bCs/>
        </w:rPr>
        <w:tab/>
      </w:r>
      <w:r w:rsidRPr="001333E9">
        <w:rPr>
          <w:bCs/>
        </w:rPr>
        <w:tab/>
      </w:r>
      <w:r w:rsidRPr="001333E9">
        <w:rPr>
          <w:bCs/>
        </w:rPr>
        <w:tab/>
      </w:r>
      <w:r w:rsidRPr="001333E9">
        <w:rPr>
          <w:bCs/>
        </w:rPr>
        <w:tab/>
      </w:r>
      <w:r w:rsidRPr="001333E9">
        <w:rPr>
          <w:bCs/>
        </w:rPr>
        <w:tab/>
      </w:r>
      <w:r w:rsidRPr="001333E9">
        <w:rPr>
          <w:bCs/>
        </w:rPr>
        <w:tab/>
      </w:r>
      <w:r w:rsidRPr="001333E9">
        <w:rPr>
          <w:bCs/>
        </w:rPr>
        <w:tab/>
        <w:t xml:space="preserve">      </w:t>
      </w:r>
    </w:p>
    <w:p w14:paraId="5CD38F0C" w14:textId="47ACC74C" w:rsidR="001333E9" w:rsidRPr="001333E9" w:rsidRDefault="001333E9" w:rsidP="001333E9">
      <w:pPr>
        <w:rPr>
          <w:bCs/>
        </w:rPr>
      </w:pPr>
      <w:r w:rsidRPr="001333E9">
        <w:rPr>
          <w:bCs/>
        </w:rPr>
        <w:t>___Times New Roman font everywhere (including headers and page numbers)</w:t>
      </w:r>
      <w:r w:rsidRPr="001333E9">
        <w:rPr>
          <w:bCs/>
        </w:rPr>
        <w:tab/>
      </w:r>
      <w:r w:rsidRPr="001333E9">
        <w:rPr>
          <w:bCs/>
        </w:rPr>
        <w:tab/>
        <w:t xml:space="preserve">        ___double-spaced</w:t>
      </w:r>
      <w:r>
        <w:rPr>
          <w:bCs/>
        </w:rPr>
        <w:t xml:space="preserve"> (everywhere – no extra spaces between headers or paragraphs)</w:t>
      </w:r>
      <w:r w:rsidRPr="001333E9">
        <w:rPr>
          <w:bCs/>
        </w:rPr>
        <w:br/>
        <w:t xml:space="preserve">Additionally, for hard copy typed assignments: </w:t>
      </w:r>
    </w:p>
    <w:p w14:paraId="3B239F1E" w14:textId="77777777" w:rsidR="001333E9" w:rsidRPr="001333E9" w:rsidRDefault="001333E9" w:rsidP="001333E9">
      <w:pPr>
        <w:rPr>
          <w:bCs/>
        </w:rPr>
      </w:pPr>
      <w:r w:rsidRPr="001333E9">
        <w:rPr>
          <w:bCs/>
        </w:rPr>
        <w:t>___single-sided prints</w:t>
      </w:r>
      <w:r w:rsidRPr="001333E9">
        <w:rPr>
          <w:bCs/>
        </w:rPr>
        <w:tab/>
      </w:r>
      <w:r w:rsidRPr="001333E9">
        <w:rPr>
          <w:bCs/>
        </w:rPr>
        <w:tab/>
      </w:r>
      <w:r w:rsidRPr="001333E9">
        <w:rPr>
          <w:bCs/>
        </w:rPr>
        <w:tab/>
      </w:r>
      <w:r w:rsidRPr="001333E9">
        <w:rPr>
          <w:bCs/>
        </w:rPr>
        <w:tab/>
      </w:r>
      <w:r w:rsidRPr="001333E9">
        <w:rPr>
          <w:bCs/>
        </w:rPr>
        <w:tab/>
      </w:r>
      <w:r w:rsidRPr="001333E9">
        <w:rPr>
          <w:bCs/>
        </w:rPr>
        <w:tab/>
      </w:r>
      <w:r w:rsidRPr="001333E9">
        <w:rPr>
          <w:bCs/>
        </w:rPr>
        <w:tab/>
      </w:r>
      <w:r w:rsidRPr="001333E9">
        <w:rPr>
          <w:bCs/>
        </w:rPr>
        <w:tab/>
      </w:r>
      <w:r w:rsidRPr="001333E9">
        <w:rPr>
          <w:bCs/>
        </w:rPr>
        <w:tab/>
        <w:t xml:space="preserve">        </w:t>
      </w:r>
    </w:p>
    <w:p w14:paraId="609C20FB" w14:textId="77777777" w:rsidR="001333E9" w:rsidRPr="001333E9" w:rsidRDefault="001333E9" w:rsidP="001333E9">
      <w:pPr>
        <w:rPr>
          <w:bCs/>
        </w:rPr>
      </w:pPr>
      <w:r w:rsidRPr="001333E9">
        <w:rPr>
          <w:bCs/>
        </w:rPr>
        <w:t xml:space="preserve">___black ink </w:t>
      </w:r>
      <w:r w:rsidRPr="001333E9">
        <w:rPr>
          <w:bCs/>
        </w:rPr>
        <w:tab/>
      </w:r>
      <w:r w:rsidRPr="001333E9">
        <w:rPr>
          <w:bCs/>
        </w:rPr>
        <w:tab/>
      </w:r>
      <w:r w:rsidRPr="001333E9">
        <w:rPr>
          <w:bCs/>
        </w:rPr>
        <w:tab/>
      </w:r>
      <w:r w:rsidRPr="001333E9">
        <w:rPr>
          <w:bCs/>
        </w:rPr>
        <w:tab/>
      </w:r>
      <w:r w:rsidRPr="001333E9">
        <w:rPr>
          <w:bCs/>
        </w:rPr>
        <w:tab/>
      </w:r>
      <w:r w:rsidRPr="001333E9">
        <w:rPr>
          <w:bCs/>
        </w:rPr>
        <w:tab/>
      </w:r>
      <w:r w:rsidRPr="001333E9">
        <w:rPr>
          <w:bCs/>
        </w:rPr>
        <w:tab/>
      </w:r>
      <w:r w:rsidRPr="001333E9">
        <w:rPr>
          <w:bCs/>
        </w:rPr>
        <w:tab/>
      </w:r>
      <w:r w:rsidRPr="001333E9">
        <w:rPr>
          <w:bCs/>
        </w:rPr>
        <w:tab/>
      </w:r>
      <w:r w:rsidRPr="001333E9">
        <w:rPr>
          <w:bCs/>
        </w:rPr>
        <w:tab/>
        <w:t xml:space="preserve">       </w:t>
      </w:r>
    </w:p>
    <w:p w14:paraId="60AA2A47" w14:textId="77777777" w:rsidR="001333E9" w:rsidRPr="001333E9" w:rsidRDefault="001333E9" w:rsidP="001333E9">
      <w:pPr>
        <w:rPr>
          <w:bCs/>
        </w:rPr>
      </w:pPr>
      <w:r w:rsidRPr="001333E9">
        <w:rPr>
          <w:bCs/>
        </w:rPr>
        <w:t xml:space="preserve">___white paper </w:t>
      </w:r>
      <w:r w:rsidRPr="001333E9">
        <w:rPr>
          <w:bCs/>
        </w:rPr>
        <w:br/>
        <w:t xml:space="preserve">NOTE: Most computers do not default to 1’’ margins so you will have to manually change them, you may also have to manually change font or font size, so always to make sure to double-check your formatting. </w:t>
      </w:r>
    </w:p>
    <w:p w14:paraId="7F3402F2" w14:textId="4A668A9F" w:rsidR="00EF582D" w:rsidRDefault="00F34278" w:rsidP="00EF582D">
      <w:r>
        <w:t xml:space="preserve">                                                          </w:t>
      </w:r>
    </w:p>
    <w:p w14:paraId="0961EADD" w14:textId="77777777" w:rsidR="00EF582D" w:rsidRPr="00EF582D" w:rsidRDefault="00EF582D" w:rsidP="00EF582D">
      <w:pPr>
        <w:pBdr>
          <w:top w:val="single" w:sz="4" w:space="1" w:color="auto"/>
          <w:left w:val="single" w:sz="4" w:space="4" w:color="auto"/>
          <w:bottom w:val="single" w:sz="4" w:space="1" w:color="auto"/>
          <w:right w:val="single" w:sz="4" w:space="4" w:color="auto"/>
        </w:pBdr>
        <w:shd w:val="clear" w:color="auto" w:fill="D9D9D9"/>
        <w:jc w:val="center"/>
        <w:rPr>
          <w:b/>
          <w:bCs/>
          <w:u w:val="single"/>
        </w:rPr>
      </w:pPr>
      <w:r w:rsidRPr="00EF582D">
        <w:rPr>
          <w:b/>
        </w:rPr>
        <w:t>ASSIGNMENTS</w:t>
      </w:r>
    </w:p>
    <w:p w14:paraId="0C7BD7F6" w14:textId="77777777" w:rsidR="002F6CC5" w:rsidRDefault="00EF582D" w:rsidP="002F6CC5">
      <w:pPr>
        <w:rPr>
          <w:b/>
        </w:rPr>
      </w:pPr>
      <w:r w:rsidRPr="00EF582D">
        <w:t xml:space="preserve">                                  </w:t>
      </w:r>
      <w:r w:rsidRPr="00EF582D">
        <w:rPr>
          <w:b/>
        </w:rPr>
        <w:t xml:space="preserve">                       </w:t>
      </w:r>
      <w:r w:rsidRPr="006A4AC2">
        <w:rPr>
          <w:b/>
        </w:rPr>
        <w:t xml:space="preserve">                                                                            </w:t>
      </w:r>
    </w:p>
    <w:p w14:paraId="0E2C7D56" w14:textId="48BEDB47" w:rsidR="00356F07" w:rsidRDefault="00356F07" w:rsidP="00356F07">
      <w:r w:rsidRPr="00153ECB">
        <w:rPr>
          <w:b/>
        </w:rPr>
        <w:t>Reading:</w:t>
      </w:r>
      <w:r>
        <w:t xml:space="preserve"> Some of the reading will be difficult. We will discuss strategies for effective critical reading in class, and I am always available to meet with you to provide any clarification or guidance that I can. I expect that you will read all of the assigned materials and come to class ready to discuss the readings. If you are not prepared and have not read, you will be holding back the class’s progress since you will not be able to contribute to the discussion. Not reading will also diminish your ability to successfully complete the journal </w:t>
      </w:r>
      <w:r w:rsidR="00032074">
        <w:t>assignments, which</w:t>
      </w:r>
      <w:r>
        <w:t xml:space="preserve"> account for </w:t>
      </w:r>
      <w:r w:rsidR="00032074">
        <w:t>35%</w:t>
      </w:r>
      <w:r>
        <w:t xml:space="preserve"> your grade. </w:t>
      </w:r>
    </w:p>
    <w:p w14:paraId="5BD0FBAC" w14:textId="77777777" w:rsidR="00356F07" w:rsidRDefault="00356F07" w:rsidP="00356F07"/>
    <w:p w14:paraId="75D0370F" w14:textId="2794AB89" w:rsidR="00032074" w:rsidRDefault="00032074" w:rsidP="00032074">
      <w:pPr>
        <w:rPr>
          <w:color w:val="000000"/>
        </w:rPr>
      </w:pPr>
      <w:r>
        <w:rPr>
          <w:b/>
        </w:rPr>
        <w:t>Journals</w:t>
      </w:r>
      <w:r w:rsidR="00356F07">
        <w:rPr>
          <w:b/>
        </w:rPr>
        <w:t xml:space="preserve"> (</w:t>
      </w:r>
      <w:r>
        <w:rPr>
          <w:b/>
        </w:rPr>
        <w:t>35</w:t>
      </w:r>
      <w:r w:rsidR="00356F07">
        <w:rPr>
          <w:b/>
        </w:rPr>
        <w:t>% of grade)</w:t>
      </w:r>
      <w:r w:rsidR="00356F07" w:rsidRPr="00153ECB">
        <w:rPr>
          <w:b/>
        </w:rPr>
        <w:t>:</w:t>
      </w:r>
      <w:r w:rsidR="00356F07">
        <w:t xml:space="preserve"> </w:t>
      </w:r>
      <w:r>
        <w:rPr>
          <w:color w:val="000000"/>
        </w:rPr>
        <w:t xml:space="preserve">Everyone must keep a typed journal and write </w:t>
      </w:r>
      <w:r w:rsidRPr="00032074">
        <w:rPr>
          <w:b/>
          <w:color w:val="000000"/>
        </w:rPr>
        <w:t>three</w:t>
      </w:r>
      <w:r>
        <w:rPr>
          <w:color w:val="000000"/>
        </w:rPr>
        <w:t xml:space="preserve"> questions or probes/responses from the readings to be discussed that day in class. You will also include responses to readings and class discussions in the journal. The objective is to put into dialogue the discoveries and insights from the readings, the discussions, and your lived experience. A sample will be provided in class as guidance and you receive feedback on each journal entry. </w:t>
      </w:r>
    </w:p>
    <w:p w14:paraId="0FE8B8C8" w14:textId="77777777" w:rsidR="00032074" w:rsidRDefault="00032074" w:rsidP="00032074">
      <w:pPr>
        <w:rPr>
          <w:color w:val="000000"/>
        </w:rPr>
      </w:pPr>
    </w:p>
    <w:p w14:paraId="31F55DED" w14:textId="3E7ACDCC" w:rsidR="009724E9" w:rsidRPr="00630952" w:rsidRDefault="00032074" w:rsidP="00032074">
      <w:pPr>
        <w:rPr>
          <w:b/>
          <w:i/>
          <w:color w:val="000000"/>
        </w:rPr>
      </w:pPr>
      <w:r w:rsidRPr="00630952">
        <w:rPr>
          <w:b/>
          <w:i/>
          <w:color w:val="000000"/>
        </w:rPr>
        <w:t>Journal Part 1 –</w:t>
      </w:r>
      <w:r w:rsidR="009724E9" w:rsidRPr="00630952">
        <w:rPr>
          <w:b/>
          <w:i/>
          <w:color w:val="000000"/>
        </w:rPr>
        <w:t xml:space="preserve"> “Questions and Musings</w:t>
      </w:r>
      <w:r w:rsidRPr="00630952">
        <w:rPr>
          <w:b/>
          <w:i/>
          <w:color w:val="000000"/>
        </w:rPr>
        <w:t>”</w:t>
      </w:r>
    </w:p>
    <w:p w14:paraId="6B52BD32" w14:textId="77777777" w:rsidR="009724E9" w:rsidRDefault="009724E9" w:rsidP="00032074">
      <w:pPr>
        <w:rPr>
          <w:color w:val="000000"/>
        </w:rPr>
      </w:pPr>
    </w:p>
    <w:p w14:paraId="69855CA1" w14:textId="71519986" w:rsidR="00032074" w:rsidRDefault="009724E9" w:rsidP="00032074">
      <w:pPr>
        <w:rPr>
          <w:color w:val="000000"/>
        </w:rPr>
      </w:pPr>
      <w:r>
        <w:rPr>
          <w:color w:val="000000"/>
        </w:rPr>
        <w:t xml:space="preserve">Rationale: Your journal can be a space where you work through issues relating to specific projects or communities you are working on, may work on, and/or are invested in. Ideally, the questions you pose and reflect on will help you address some of the issues you face within or questions you have about those projects/communities. This may be a good place to work through ideas that might relate to your thesis, another project, a personal interest, a social cause you are connected to, etc. </w:t>
      </w:r>
    </w:p>
    <w:p w14:paraId="46CC2AB4" w14:textId="77777777" w:rsidR="009724E9" w:rsidRDefault="009724E9" w:rsidP="00032074">
      <w:pPr>
        <w:rPr>
          <w:color w:val="000000"/>
        </w:rPr>
      </w:pPr>
    </w:p>
    <w:p w14:paraId="0A3C7DF4" w14:textId="4DB8A8EB" w:rsidR="009724E9" w:rsidRPr="00630952" w:rsidRDefault="009724E9" w:rsidP="00032074">
      <w:pPr>
        <w:rPr>
          <w:b/>
          <w:color w:val="000000"/>
        </w:rPr>
      </w:pPr>
      <w:r w:rsidRPr="00630952">
        <w:rPr>
          <w:b/>
          <w:color w:val="000000"/>
        </w:rPr>
        <w:t xml:space="preserve">How to do it: </w:t>
      </w:r>
    </w:p>
    <w:p w14:paraId="5B66D069" w14:textId="77777777" w:rsidR="00032074" w:rsidRDefault="00032074" w:rsidP="00032074">
      <w:pPr>
        <w:pStyle w:val="ListParagraph"/>
        <w:numPr>
          <w:ilvl w:val="0"/>
          <w:numId w:val="6"/>
        </w:numPr>
        <w:rPr>
          <w:color w:val="000000"/>
        </w:rPr>
      </w:pPr>
      <w:r w:rsidRPr="00032074">
        <w:rPr>
          <w:color w:val="000000"/>
        </w:rPr>
        <w:t xml:space="preserve">Include at least three questions/probes/prompts from the readings. </w:t>
      </w:r>
    </w:p>
    <w:p w14:paraId="6E0585A1" w14:textId="12563ECA" w:rsidR="00032074" w:rsidRDefault="00032074" w:rsidP="00032074">
      <w:pPr>
        <w:pStyle w:val="ListParagraph"/>
        <w:numPr>
          <w:ilvl w:val="1"/>
          <w:numId w:val="6"/>
        </w:numPr>
        <w:rPr>
          <w:color w:val="000000"/>
        </w:rPr>
      </w:pPr>
      <w:r w:rsidRPr="00032074">
        <w:rPr>
          <w:color w:val="000000"/>
        </w:rPr>
        <w:t xml:space="preserve">Not three things for each reading…three things overall for the readings for that week. </w:t>
      </w:r>
    </w:p>
    <w:p w14:paraId="11B37B6A" w14:textId="61E88CA3" w:rsidR="00032074" w:rsidRDefault="00032074" w:rsidP="00032074">
      <w:pPr>
        <w:pStyle w:val="ListParagraph"/>
        <w:numPr>
          <w:ilvl w:val="0"/>
          <w:numId w:val="6"/>
        </w:numPr>
        <w:rPr>
          <w:color w:val="000000"/>
        </w:rPr>
      </w:pPr>
      <w:r>
        <w:rPr>
          <w:color w:val="000000"/>
        </w:rPr>
        <w:t xml:space="preserve">Make specific reference to a reading and provide context for your question. </w:t>
      </w:r>
    </w:p>
    <w:p w14:paraId="2D92558B" w14:textId="05A2DB7A" w:rsidR="00032074" w:rsidRDefault="00032074" w:rsidP="00032074">
      <w:pPr>
        <w:pStyle w:val="ListParagraph"/>
        <w:numPr>
          <w:ilvl w:val="0"/>
          <w:numId w:val="6"/>
        </w:numPr>
        <w:rPr>
          <w:color w:val="000000"/>
        </w:rPr>
      </w:pPr>
      <w:r>
        <w:rPr>
          <w:color w:val="000000"/>
        </w:rPr>
        <w:t xml:space="preserve">You may offer preliminary answers </w:t>
      </w:r>
      <w:r w:rsidR="00D6332C">
        <w:rPr>
          <w:color w:val="000000"/>
        </w:rPr>
        <w:t>(musings/ruminations)</w:t>
      </w:r>
      <w:r w:rsidR="009724E9">
        <w:rPr>
          <w:color w:val="000000"/>
        </w:rPr>
        <w:t xml:space="preserve"> on your questions as well bringing in relevant experience and personal narrative.</w:t>
      </w:r>
    </w:p>
    <w:p w14:paraId="2ACF7B42" w14:textId="77777777" w:rsidR="009724E9" w:rsidRDefault="009724E9" w:rsidP="009724E9">
      <w:pPr>
        <w:rPr>
          <w:color w:val="000000"/>
        </w:rPr>
      </w:pPr>
    </w:p>
    <w:p w14:paraId="7D89291A" w14:textId="53CA7C09" w:rsidR="009724E9" w:rsidRPr="00630952" w:rsidRDefault="009724E9" w:rsidP="009724E9">
      <w:pPr>
        <w:rPr>
          <w:b/>
          <w:i/>
          <w:color w:val="000000"/>
        </w:rPr>
      </w:pPr>
      <w:r w:rsidRPr="00630952">
        <w:rPr>
          <w:b/>
          <w:i/>
          <w:color w:val="000000"/>
        </w:rPr>
        <w:t>Journal Part 2 –</w:t>
      </w:r>
      <w:r w:rsidRPr="00630952">
        <w:rPr>
          <w:b/>
          <w:color w:val="000000"/>
        </w:rPr>
        <w:t xml:space="preserve"> </w:t>
      </w:r>
      <w:r w:rsidRPr="00630952">
        <w:rPr>
          <w:b/>
          <w:i/>
          <w:color w:val="000000"/>
        </w:rPr>
        <w:t>“Reactions</w:t>
      </w:r>
      <w:r w:rsidR="00D6332C" w:rsidRPr="00630952">
        <w:rPr>
          <w:b/>
          <w:i/>
          <w:color w:val="000000"/>
        </w:rPr>
        <w:t xml:space="preserve"> and Reflections</w:t>
      </w:r>
      <w:r w:rsidRPr="00630952">
        <w:rPr>
          <w:b/>
          <w:i/>
          <w:color w:val="000000"/>
        </w:rPr>
        <w:t>”</w:t>
      </w:r>
    </w:p>
    <w:p w14:paraId="1A053F43" w14:textId="77777777" w:rsidR="00D6332C" w:rsidRDefault="00D6332C" w:rsidP="009724E9">
      <w:pPr>
        <w:rPr>
          <w:i/>
          <w:color w:val="000000"/>
        </w:rPr>
      </w:pPr>
    </w:p>
    <w:p w14:paraId="5658A696" w14:textId="19C2C74C" w:rsidR="00D6332C" w:rsidRDefault="00D6332C" w:rsidP="009724E9">
      <w:pPr>
        <w:rPr>
          <w:color w:val="000000"/>
        </w:rPr>
      </w:pPr>
      <w:r>
        <w:rPr>
          <w:color w:val="000000"/>
        </w:rPr>
        <w:t xml:space="preserve">Rationale: In the course we are engaging closely with ideas related to bodies, performances, and identities. And, we embody all of those things every day! Some course content will be easier for you to identify with (personally, intellectually, politically) than other content, but injecting some self-reflexivity into that gap can lead to great moments of challenge, growth, and transformation. After our class discussions, you will react and reflect in an ethical and self-reflexive way to the readings, discussion, activities, etc. In some cases you may build on the questions you posed in your journal for part 1, while in other cases you may go in a completely different direction. </w:t>
      </w:r>
    </w:p>
    <w:p w14:paraId="3AF7588D" w14:textId="77777777" w:rsidR="00630952" w:rsidRDefault="00630952" w:rsidP="009724E9">
      <w:pPr>
        <w:rPr>
          <w:color w:val="000000"/>
        </w:rPr>
      </w:pPr>
    </w:p>
    <w:p w14:paraId="3E0CE0A1" w14:textId="4EB87355" w:rsidR="00630952" w:rsidRPr="00630952" w:rsidRDefault="00630952" w:rsidP="009724E9">
      <w:pPr>
        <w:rPr>
          <w:b/>
          <w:color w:val="000000"/>
        </w:rPr>
      </w:pPr>
      <w:r w:rsidRPr="00630952">
        <w:rPr>
          <w:b/>
          <w:color w:val="000000"/>
        </w:rPr>
        <w:t xml:space="preserve">How to do it: </w:t>
      </w:r>
    </w:p>
    <w:p w14:paraId="0F125E4D" w14:textId="5F12A1D0" w:rsidR="00630952" w:rsidRDefault="00630952" w:rsidP="00630952">
      <w:pPr>
        <w:pStyle w:val="ListParagraph"/>
        <w:numPr>
          <w:ilvl w:val="0"/>
          <w:numId w:val="7"/>
        </w:numPr>
        <w:rPr>
          <w:color w:val="000000"/>
        </w:rPr>
      </w:pPr>
      <w:r>
        <w:rPr>
          <w:color w:val="000000"/>
        </w:rPr>
        <w:t xml:space="preserve">There will be a lot of variation in this assignment, which is okay. </w:t>
      </w:r>
    </w:p>
    <w:p w14:paraId="58FC388F" w14:textId="68D68206" w:rsidR="00630952" w:rsidRDefault="00630952" w:rsidP="00630952">
      <w:pPr>
        <w:pStyle w:val="ListParagraph"/>
        <w:numPr>
          <w:ilvl w:val="0"/>
          <w:numId w:val="7"/>
        </w:numPr>
        <w:rPr>
          <w:color w:val="000000"/>
        </w:rPr>
      </w:pPr>
      <w:r>
        <w:rPr>
          <w:color w:val="000000"/>
        </w:rPr>
        <w:t xml:space="preserve">Use this as a place to reflect on your emotions, your embodied reactions, and write from your voice, your body, your mind, and your positionality. </w:t>
      </w:r>
    </w:p>
    <w:p w14:paraId="08471BBD" w14:textId="77777777" w:rsidR="00630952" w:rsidRDefault="00630952" w:rsidP="00630952">
      <w:pPr>
        <w:rPr>
          <w:color w:val="000000"/>
        </w:rPr>
      </w:pPr>
    </w:p>
    <w:p w14:paraId="60F8483D" w14:textId="07D39404" w:rsidR="00630952" w:rsidRPr="00630952" w:rsidRDefault="00630952" w:rsidP="00630952">
      <w:pPr>
        <w:rPr>
          <w:b/>
          <w:color w:val="000000"/>
        </w:rPr>
      </w:pPr>
      <w:r w:rsidRPr="00630952">
        <w:rPr>
          <w:b/>
          <w:color w:val="000000"/>
        </w:rPr>
        <w:t xml:space="preserve">Formatting and submission: </w:t>
      </w:r>
    </w:p>
    <w:p w14:paraId="448DCF0D" w14:textId="5ED2761E" w:rsidR="00630952" w:rsidRDefault="00630952" w:rsidP="00630952">
      <w:pPr>
        <w:pStyle w:val="ListParagraph"/>
        <w:numPr>
          <w:ilvl w:val="0"/>
          <w:numId w:val="8"/>
        </w:numPr>
        <w:rPr>
          <w:color w:val="000000"/>
        </w:rPr>
      </w:pPr>
      <w:r>
        <w:rPr>
          <w:color w:val="000000"/>
        </w:rPr>
        <w:t xml:space="preserve">Follow the guidelines for typed assignments listed earlier in the syllabus. </w:t>
      </w:r>
    </w:p>
    <w:p w14:paraId="10FD41D0" w14:textId="7A67AE05" w:rsidR="00630952" w:rsidRDefault="00630952" w:rsidP="00630952">
      <w:pPr>
        <w:pStyle w:val="ListParagraph"/>
        <w:numPr>
          <w:ilvl w:val="0"/>
          <w:numId w:val="8"/>
        </w:numPr>
        <w:rPr>
          <w:color w:val="000000"/>
        </w:rPr>
      </w:pPr>
      <w:r>
        <w:rPr>
          <w:color w:val="000000"/>
        </w:rPr>
        <w:t xml:space="preserve">Clearly label each entry with your name, whether it’s Journal Part 1 or Part 2, the date, and the topic of class that day. </w:t>
      </w:r>
    </w:p>
    <w:p w14:paraId="79E24CAF" w14:textId="77777777" w:rsidR="00630952" w:rsidRDefault="00630952" w:rsidP="00630952">
      <w:pPr>
        <w:pStyle w:val="ListParagraph"/>
        <w:numPr>
          <w:ilvl w:val="0"/>
          <w:numId w:val="8"/>
        </w:numPr>
        <w:rPr>
          <w:color w:val="000000"/>
        </w:rPr>
      </w:pPr>
      <w:r>
        <w:rPr>
          <w:color w:val="000000"/>
        </w:rPr>
        <w:t xml:space="preserve">You do not need to include a title page. </w:t>
      </w:r>
    </w:p>
    <w:p w14:paraId="4B0A4785" w14:textId="042B6480" w:rsidR="00630952" w:rsidRDefault="00630952" w:rsidP="00630952">
      <w:pPr>
        <w:pStyle w:val="ListParagraph"/>
        <w:numPr>
          <w:ilvl w:val="0"/>
          <w:numId w:val="8"/>
        </w:numPr>
        <w:rPr>
          <w:color w:val="000000"/>
        </w:rPr>
      </w:pPr>
      <w:r>
        <w:rPr>
          <w:color w:val="000000"/>
        </w:rPr>
        <w:t xml:space="preserve">You do not need to include in-text or end references (aside from author names) unless you are citing something outside of our class materials. </w:t>
      </w:r>
    </w:p>
    <w:p w14:paraId="5804A10A" w14:textId="6EF48A72" w:rsidR="00356F07" w:rsidRPr="00630952" w:rsidRDefault="00630952" w:rsidP="00032074">
      <w:pPr>
        <w:pStyle w:val="ListParagraph"/>
        <w:numPr>
          <w:ilvl w:val="0"/>
          <w:numId w:val="8"/>
        </w:numPr>
        <w:rPr>
          <w:color w:val="000000"/>
        </w:rPr>
      </w:pPr>
      <w:r>
        <w:rPr>
          <w:color w:val="000000"/>
        </w:rPr>
        <w:t xml:space="preserve">Submit each entry to the correct d2l dropbox by the due date. </w:t>
      </w:r>
    </w:p>
    <w:p w14:paraId="44A2EFDF" w14:textId="77777777" w:rsidR="00356F07" w:rsidRDefault="00356F07" w:rsidP="00356F07"/>
    <w:p w14:paraId="39D925CA" w14:textId="77777777" w:rsidR="00356F07" w:rsidRDefault="00356F07" w:rsidP="00356F07">
      <w:pPr>
        <w:rPr>
          <w:rFonts w:cs="Arial"/>
        </w:rPr>
      </w:pPr>
      <w:r w:rsidRPr="005C6FA6">
        <w:rPr>
          <w:b/>
        </w:rPr>
        <w:t>Classroom Discussion and Participation (</w:t>
      </w:r>
      <w:r>
        <w:rPr>
          <w:b/>
        </w:rPr>
        <w:t>20</w:t>
      </w:r>
      <w:r w:rsidRPr="005C6FA6">
        <w:rPr>
          <w:b/>
        </w:rPr>
        <w:t>% of grade)</w:t>
      </w:r>
      <w:r w:rsidRPr="00B22DB1">
        <w:rPr>
          <w:i/>
        </w:rPr>
        <w:t>:</w:t>
      </w:r>
      <w:r>
        <w:t xml:space="preserve"> </w:t>
      </w:r>
      <w:r w:rsidRPr="0044168A">
        <w:rPr>
          <w:rFonts w:cs="Arial"/>
        </w:rPr>
        <w:t>We should engage in class discussion and provide insights</w:t>
      </w:r>
      <w:r>
        <w:rPr>
          <w:rFonts w:cs="Arial"/>
        </w:rPr>
        <w:t>, grounded in the readings,</w:t>
      </w:r>
      <w:r w:rsidRPr="0044168A">
        <w:rPr>
          <w:rFonts w:cs="Arial"/>
        </w:rPr>
        <w:t xml:space="preserve"> </w:t>
      </w:r>
      <w:r>
        <w:rPr>
          <w:rFonts w:cs="Arial"/>
        </w:rPr>
        <w:t xml:space="preserve">and based on our relevant experiences. </w:t>
      </w:r>
      <w:r w:rsidRPr="0044168A">
        <w:rPr>
          <w:rFonts w:cs="Arial"/>
        </w:rPr>
        <w:t>Contributions will be most meaningful when they are i</w:t>
      </w:r>
      <w:r>
        <w:rPr>
          <w:rFonts w:cs="Arial"/>
        </w:rPr>
        <w:t>nformed by the course readings.</w:t>
      </w:r>
      <w:r w:rsidRPr="0044168A">
        <w:rPr>
          <w:rFonts w:cs="Arial"/>
        </w:rPr>
        <w:t xml:space="preserve"> Well-prepared students who offer insights grounded in the readings, contribute to class discussion by describing salient experiences</w:t>
      </w:r>
      <w:r>
        <w:rPr>
          <w:rFonts w:cs="Arial"/>
        </w:rPr>
        <w:t>/personal narratives</w:t>
      </w:r>
      <w:r w:rsidRPr="0044168A">
        <w:rPr>
          <w:rFonts w:cs="Arial"/>
        </w:rPr>
        <w:t>, offer</w:t>
      </w:r>
      <w:r>
        <w:rPr>
          <w:rFonts w:cs="Arial"/>
        </w:rPr>
        <w:t>ing</w:t>
      </w:r>
      <w:r w:rsidRPr="0044168A">
        <w:rPr>
          <w:rFonts w:cs="Arial"/>
        </w:rPr>
        <w:t xml:space="preserve"> oral ref</w:t>
      </w:r>
      <w:r>
        <w:rPr>
          <w:rFonts w:cs="Arial"/>
        </w:rPr>
        <w:t xml:space="preserve">erences to relevant materials, </w:t>
      </w:r>
      <w:r w:rsidRPr="0044168A">
        <w:rPr>
          <w:rFonts w:cs="Arial"/>
        </w:rPr>
        <w:t xml:space="preserve">and </w:t>
      </w:r>
      <w:r>
        <w:rPr>
          <w:rFonts w:cs="Arial"/>
        </w:rPr>
        <w:t>respecting</w:t>
      </w:r>
      <w:r w:rsidRPr="0044168A">
        <w:rPr>
          <w:rFonts w:cs="Arial"/>
        </w:rPr>
        <w:t xml:space="preserve"> others.</w:t>
      </w:r>
      <w:r>
        <w:rPr>
          <w:rFonts w:cs="Arial"/>
        </w:rPr>
        <w:t xml:space="preserve"> </w:t>
      </w:r>
    </w:p>
    <w:p w14:paraId="5A8B7FD0" w14:textId="77777777" w:rsidR="00356F07" w:rsidRDefault="00356F07" w:rsidP="00356F07">
      <w:pPr>
        <w:rPr>
          <w:rFonts w:cs="Arial"/>
        </w:rPr>
      </w:pPr>
    </w:p>
    <w:p w14:paraId="34B328B4" w14:textId="77777777" w:rsidR="00356F07" w:rsidRDefault="00356F07" w:rsidP="00356F07">
      <w:pPr>
        <w:rPr>
          <w:rFonts w:cs="Arial"/>
        </w:rPr>
      </w:pPr>
      <w:r w:rsidRPr="0044168A">
        <w:rPr>
          <w:rFonts w:cs="Arial"/>
        </w:rPr>
        <w:t>The readings and discussions in this class often lead to person</w:t>
      </w:r>
      <w:r>
        <w:rPr>
          <w:rFonts w:cs="Arial"/>
        </w:rPr>
        <w:t xml:space="preserve">al exploration and reflection. </w:t>
      </w:r>
      <w:r w:rsidRPr="0044168A">
        <w:rPr>
          <w:rFonts w:cs="Arial"/>
        </w:rPr>
        <w:t>The class often leads us to share personal experiences, feelings, and thoughts about</w:t>
      </w:r>
      <w:r>
        <w:rPr>
          <w:rFonts w:cs="Arial"/>
        </w:rPr>
        <w:t xml:space="preserve"> our own and others’ life experiences. </w:t>
      </w:r>
      <w:r w:rsidRPr="0044168A">
        <w:rPr>
          <w:rFonts w:cs="Arial"/>
        </w:rPr>
        <w:t>It is important to respect the contri</w:t>
      </w:r>
      <w:r>
        <w:rPr>
          <w:rFonts w:cs="Arial"/>
        </w:rPr>
        <w:t>butions made by class members. O</w:t>
      </w:r>
      <w:r w:rsidRPr="0044168A">
        <w:rPr>
          <w:rFonts w:cs="Arial"/>
        </w:rPr>
        <w:t>ur comments are “for our ears only” in the sense that we understand that disclosures can lead to vulnerability and should be viewed and handled as “private” information.  We should try to respect and understand one another and demonstrate appropriate empathy.</w:t>
      </w:r>
    </w:p>
    <w:p w14:paraId="582D4892" w14:textId="77777777" w:rsidR="00356F07" w:rsidRDefault="00356F07" w:rsidP="00356F07">
      <w:pPr>
        <w:rPr>
          <w:rFonts w:cs="Arial"/>
        </w:rPr>
      </w:pPr>
    </w:p>
    <w:p w14:paraId="5C45F84E" w14:textId="77777777" w:rsidR="00356F07" w:rsidRPr="0031074E" w:rsidRDefault="00356F07" w:rsidP="00356F07">
      <w:pPr>
        <w:rPr>
          <w:rFonts w:cs="Arial"/>
        </w:rPr>
      </w:pPr>
      <w:r w:rsidRPr="0031074E">
        <w:rPr>
          <w:rFonts w:cs="Arial"/>
        </w:rPr>
        <w:t xml:space="preserve">I will take notes on your participation during and at the conclusion of class. </w:t>
      </w:r>
      <w:r>
        <w:rPr>
          <w:rFonts w:cs="Arial"/>
        </w:rPr>
        <w:t>I</w:t>
      </w:r>
      <w:r w:rsidRPr="0031074E">
        <w:rPr>
          <w:rFonts w:cs="Arial"/>
        </w:rPr>
        <w:t>f you are absent, you will</w:t>
      </w:r>
      <w:r>
        <w:rPr>
          <w:rFonts w:cs="Arial"/>
        </w:rPr>
        <w:t xml:space="preserve"> </w:t>
      </w:r>
      <w:r w:rsidRPr="0031074E">
        <w:rPr>
          <w:rFonts w:cs="Arial"/>
        </w:rPr>
        <w:t xml:space="preserve">be unable to earn your participation points for the day. At the conclusion of the semester, these notes will be reviewed to assess an overall participation grade. You will </w:t>
      </w:r>
      <w:r>
        <w:rPr>
          <w:rFonts w:cs="Arial"/>
        </w:rPr>
        <w:t>be able to see a running grade o</w:t>
      </w:r>
      <w:r w:rsidRPr="0031074E">
        <w:rPr>
          <w:rFonts w:cs="Arial"/>
        </w:rPr>
        <w:t>n d2l of your participation (if the grade was going to be determined at that moment) and this grade will be updated every two weeks. The following rubric will give you an idea of how participation will be represented as a holistic grade:</w:t>
      </w:r>
    </w:p>
    <w:p w14:paraId="0353BE6D" w14:textId="77777777" w:rsidR="00356F07" w:rsidRPr="0031074E" w:rsidRDefault="00356F07" w:rsidP="00356F07">
      <w:pPr>
        <w:rPr>
          <w:rFonts w:cs="Arial"/>
        </w:rPr>
      </w:pPr>
    </w:p>
    <w:p w14:paraId="3EBD1944" w14:textId="77777777" w:rsidR="00356F07" w:rsidRPr="0031074E" w:rsidRDefault="00356F07" w:rsidP="00356F07">
      <w:pPr>
        <w:rPr>
          <w:rFonts w:cs="Arial"/>
        </w:rPr>
      </w:pPr>
      <w:r w:rsidRPr="0031074E">
        <w:rPr>
          <w:rFonts w:cs="Arial"/>
        </w:rPr>
        <w:t>A: These students are always prepared. They independently take risks, assert an opinion and support it, and respond respectfully to others. Through participation and inquiry, these students consistently demonstrate a genuine desir</w:t>
      </w:r>
      <w:r>
        <w:rPr>
          <w:rFonts w:cs="Arial"/>
        </w:rPr>
        <w:t>e</w:t>
      </w:r>
      <w:r w:rsidRPr="0031074E">
        <w:rPr>
          <w:rFonts w:cs="Arial"/>
        </w:rPr>
        <w:t xml:space="preserve"> to learn and to share ideas with the class. Furthermore, through their discussion, it is obvious that they have read the assigned materials. They take an active role in their own learning.</w:t>
      </w:r>
    </w:p>
    <w:p w14:paraId="777F0BFC" w14:textId="77777777" w:rsidR="00356F07" w:rsidRPr="0031074E" w:rsidRDefault="00356F07" w:rsidP="00356F07">
      <w:pPr>
        <w:rPr>
          <w:rFonts w:cs="Arial"/>
        </w:rPr>
      </w:pPr>
    </w:p>
    <w:p w14:paraId="5FFBC1EC" w14:textId="77777777" w:rsidR="00356F07" w:rsidRPr="0031074E" w:rsidRDefault="00356F07" w:rsidP="00356F07">
      <w:pPr>
        <w:rPr>
          <w:rFonts w:cs="Arial"/>
        </w:rPr>
      </w:pPr>
      <w:r w:rsidRPr="0031074E">
        <w:rPr>
          <w:rFonts w:cs="Arial"/>
        </w:rPr>
        <w:t>B: These students are generally prepared. Although they may take fewer risks, they still assert opinions, support them, and respond respectfully to others. Through less frequent participation and inquiry, these students generally demonstrate a genuine desire to learn and to share ideas with the class. Although their participation may be less, it is still obvious that they have read the assigned materials. They take an active role in their own learning.</w:t>
      </w:r>
    </w:p>
    <w:p w14:paraId="584B72D8" w14:textId="77777777" w:rsidR="00356F07" w:rsidRPr="0031074E" w:rsidRDefault="00356F07" w:rsidP="00356F07">
      <w:pPr>
        <w:rPr>
          <w:rFonts w:cs="Arial"/>
        </w:rPr>
      </w:pPr>
    </w:p>
    <w:p w14:paraId="6181A8D3" w14:textId="77777777" w:rsidR="00356F07" w:rsidRPr="0031074E" w:rsidRDefault="00356F07" w:rsidP="00356F07">
      <w:pPr>
        <w:rPr>
          <w:rFonts w:cs="Arial"/>
        </w:rPr>
      </w:pPr>
      <w:r w:rsidRPr="0031074E">
        <w:rPr>
          <w:rFonts w:cs="Arial"/>
        </w:rPr>
        <w:t>C: These students generally participate infrequently and may not be prepared to discuss the assigned materials with detail or substance. They hesitate to share ideas and to take risks, and at times may be disengaged from the discussion. These students may not always respect the opinions of others. They do not regularly take an active role in their own learning.</w:t>
      </w:r>
    </w:p>
    <w:p w14:paraId="4636971F" w14:textId="77777777" w:rsidR="00356F07" w:rsidRPr="0031074E" w:rsidRDefault="00356F07" w:rsidP="00356F07">
      <w:pPr>
        <w:rPr>
          <w:rFonts w:cs="Arial"/>
        </w:rPr>
      </w:pPr>
    </w:p>
    <w:p w14:paraId="37504C64" w14:textId="77777777" w:rsidR="00356F07" w:rsidRPr="0031074E" w:rsidRDefault="00356F07" w:rsidP="00356F07">
      <w:pPr>
        <w:rPr>
          <w:rFonts w:cs="Arial"/>
        </w:rPr>
      </w:pPr>
      <w:r w:rsidRPr="0031074E">
        <w:rPr>
          <w:rFonts w:cs="Arial"/>
        </w:rPr>
        <w:t>D: These students speak rarely and are often either unprepared or shallow in their responses. They do not ask questions and are unwilling to share ideas with the class. These students display poor discussion skills, and they may be intolerant of the opinions of others. They infrequently take an active role in their own learning.</w:t>
      </w:r>
    </w:p>
    <w:p w14:paraId="1E8F60C9" w14:textId="77777777" w:rsidR="00356F07" w:rsidRPr="0031074E" w:rsidRDefault="00356F07" w:rsidP="00356F07">
      <w:pPr>
        <w:rPr>
          <w:rFonts w:cs="Arial"/>
        </w:rPr>
      </w:pPr>
    </w:p>
    <w:p w14:paraId="7D80CB4B" w14:textId="77777777" w:rsidR="00356F07" w:rsidRPr="0031074E" w:rsidRDefault="00356F07" w:rsidP="00356F07">
      <w:pPr>
        <w:rPr>
          <w:rFonts w:cs="Arial"/>
        </w:rPr>
      </w:pPr>
      <w:r w:rsidRPr="0031074E">
        <w:rPr>
          <w:rFonts w:cs="Arial"/>
        </w:rPr>
        <w:t>F: These students do not ask questions or share ideas with the class. They may even try to interrupt the flow of the discussion. These students may also display poor discussion skills, and/or be intolerant of the opinions of others. They do not take an active role in their own learning and may try to disrupt the learning of others.</w:t>
      </w:r>
    </w:p>
    <w:p w14:paraId="56775556" w14:textId="77777777" w:rsidR="00E930B5" w:rsidRDefault="00E930B5" w:rsidP="00767826"/>
    <w:p w14:paraId="245AA5EA" w14:textId="0EEDA1F0" w:rsidR="00630952" w:rsidRPr="00630952" w:rsidRDefault="00630952" w:rsidP="00630952">
      <w:pPr>
        <w:rPr>
          <w:b/>
        </w:rPr>
      </w:pPr>
      <w:r>
        <w:rPr>
          <w:b/>
        </w:rPr>
        <w:t xml:space="preserve">Application and Analysis Essay (15% of grade): </w:t>
      </w:r>
      <w:r>
        <w:t xml:space="preserve">You will write a 10 page essay analyzing the film </w:t>
      </w:r>
      <w:r>
        <w:rPr>
          <w:i/>
        </w:rPr>
        <w:t xml:space="preserve">Paris is Burning </w:t>
      </w:r>
      <w:r>
        <w:t>that brings together most of the course content and concepts. Detailed instructions will be provided in class.</w:t>
      </w:r>
    </w:p>
    <w:p w14:paraId="4AD4B23F" w14:textId="5C6EF97C" w:rsidR="00A94674" w:rsidRPr="00FF0582" w:rsidRDefault="00630952" w:rsidP="00767826">
      <w:pPr>
        <w:rPr>
          <w:b/>
        </w:rPr>
      </w:pPr>
      <w:r>
        <w:rPr>
          <w:b/>
        </w:rPr>
        <w:t xml:space="preserve">Culture Jamming Project (30% of grade): </w:t>
      </w:r>
      <w:r>
        <w:t xml:space="preserve">Culture jamming is a form of public </w:t>
      </w:r>
      <w:r w:rsidRPr="00ED0A40">
        <w:t>activism</w:t>
      </w:r>
      <w:r>
        <w:t xml:space="preserve"> or “</w:t>
      </w:r>
      <w:r w:rsidRPr="00ED0A40">
        <w:t>guerrilla communication</w:t>
      </w:r>
      <w:r>
        <w:t>” that resists cultural hegemony. Your assignment is to take what we’ve learned about the body/performance/identity and make some aspect of it, which is often taken for granted, more visible. By creatively intervening in dominant ideologies associated with culture and identity we can highlight the importance of cultural criticism and activism. Students will engage in culture jamming, document it, reflect on the experience in a paper, present their project to the class, and participate in a public showcase of your culture jamming work. Detailed instructions will be provided in class.</w:t>
      </w:r>
    </w:p>
    <w:p w14:paraId="6BD901DB" w14:textId="0B4269F9" w:rsidR="00EC1F39" w:rsidRDefault="00C87D91" w:rsidP="00767826">
      <w:r>
        <w:br/>
      </w:r>
    </w:p>
    <w:p w14:paraId="0CFAC41E" w14:textId="77777777" w:rsidR="00C87D91" w:rsidRDefault="00C87D91" w:rsidP="00767826"/>
    <w:p w14:paraId="0DE83C58" w14:textId="77777777" w:rsidR="00C87D91" w:rsidRDefault="00C87D91" w:rsidP="00767826">
      <w:bookmarkStart w:id="0" w:name="_GoBack"/>
      <w:bookmarkEnd w:id="0"/>
    </w:p>
    <w:p w14:paraId="215FA901" w14:textId="77777777" w:rsidR="00C87D91" w:rsidRDefault="00C87D91" w:rsidP="00767826"/>
    <w:p w14:paraId="6DE34535" w14:textId="77777777" w:rsidR="00C87D91" w:rsidRDefault="00C87D91" w:rsidP="00767826"/>
    <w:p w14:paraId="42E2E4C9" w14:textId="77777777" w:rsidR="00C87D91" w:rsidRDefault="00C87D91" w:rsidP="00767826"/>
    <w:p w14:paraId="156FC777" w14:textId="77777777" w:rsidR="00C87D91" w:rsidRDefault="00C87D91" w:rsidP="00767826"/>
    <w:p w14:paraId="7C43EEE7" w14:textId="77777777" w:rsidR="00C87D91" w:rsidRDefault="00C87D91" w:rsidP="00767826"/>
    <w:p w14:paraId="5531097B" w14:textId="77777777" w:rsidR="00C87D91" w:rsidRDefault="00C87D91" w:rsidP="00767826"/>
    <w:p w14:paraId="55458D5F" w14:textId="77777777" w:rsidR="00C87D91" w:rsidRDefault="00C87D91" w:rsidP="00767826"/>
    <w:p w14:paraId="684D5F9C" w14:textId="77777777" w:rsidR="00C87D91" w:rsidRDefault="00C87D91" w:rsidP="00767826"/>
    <w:p w14:paraId="7B59C54D" w14:textId="77777777" w:rsidR="00C87D91" w:rsidRDefault="00C87D91" w:rsidP="00767826"/>
    <w:p w14:paraId="3DF30ED0" w14:textId="77777777" w:rsidR="00C87D91" w:rsidRDefault="00C87D91" w:rsidP="00767826"/>
    <w:p w14:paraId="308C1482" w14:textId="77777777" w:rsidR="00C87D91" w:rsidRDefault="00C87D91" w:rsidP="00767826"/>
    <w:p w14:paraId="08FB9BFE" w14:textId="77777777" w:rsidR="00C87D91" w:rsidRDefault="00C87D91" w:rsidP="00767826"/>
    <w:p w14:paraId="379C0DCE" w14:textId="77777777" w:rsidR="00C87D91" w:rsidRDefault="00C87D91" w:rsidP="00767826"/>
    <w:p w14:paraId="78CA69F4" w14:textId="77777777" w:rsidR="00C87D91" w:rsidRDefault="00C87D91" w:rsidP="00767826"/>
    <w:p w14:paraId="084FB8D8" w14:textId="77777777" w:rsidR="00C87D91" w:rsidRDefault="00C87D91" w:rsidP="00767826"/>
    <w:p w14:paraId="7572EC0A" w14:textId="77777777" w:rsidR="00C87D91" w:rsidRDefault="00C87D91" w:rsidP="00767826"/>
    <w:p w14:paraId="54D636F7" w14:textId="77777777" w:rsidR="00C87D91" w:rsidRDefault="00C87D91" w:rsidP="00767826"/>
    <w:p w14:paraId="39077AF9" w14:textId="77777777" w:rsidR="00C87D91" w:rsidRDefault="00C87D91" w:rsidP="00767826"/>
    <w:p w14:paraId="6F0562BE" w14:textId="77777777" w:rsidR="00C87D91" w:rsidRDefault="00C87D91" w:rsidP="00767826"/>
    <w:p w14:paraId="3CAA0D62" w14:textId="77777777" w:rsidR="00C87D91" w:rsidRDefault="00C87D91" w:rsidP="00767826"/>
    <w:p w14:paraId="62D033E7" w14:textId="77777777" w:rsidR="00C87D91" w:rsidRDefault="00C87D91" w:rsidP="00767826"/>
    <w:p w14:paraId="686413CF" w14:textId="77777777" w:rsidR="00C87D91" w:rsidRDefault="00C87D91" w:rsidP="00767826"/>
    <w:p w14:paraId="6258E5CE" w14:textId="77777777" w:rsidR="00C87D91" w:rsidRDefault="00C87D91" w:rsidP="00767826"/>
    <w:p w14:paraId="07750879" w14:textId="77777777" w:rsidR="00C87D91" w:rsidRDefault="00C87D91" w:rsidP="00767826"/>
    <w:p w14:paraId="2FD2CE5E" w14:textId="77777777" w:rsidR="00C87D91" w:rsidRDefault="00C87D91" w:rsidP="00767826"/>
    <w:p w14:paraId="4543BFC5" w14:textId="77777777" w:rsidR="00C87D91" w:rsidRDefault="00C87D91" w:rsidP="00767826"/>
    <w:p w14:paraId="5320B751" w14:textId="77777777" w:rsidR="00C87D91" w:rsidRDefault="00C87D91" w:rsidP="00767826"/>
    <w:p w14:paraId="29257498" w14:textId="77777777" w:rsidR="00C87D91" w:rsidRDefault="00C87D91" w:rsidP="00767826"/>
    <w:p w14:paraId="1CF6C0B7" w14:textId="77777777" w:rsidR="00C87D91" w:rsidRDefault="00C87D91" w:rsidP="00767826"/>
    <w:p w14:paraId="414BE99F" w14:textId="77777777" w:rsidR="00C87D91" w:rsidRDefault="00C87D91" w:rsidP="00767826"/>
    <w:p w14:paraId="184E5AFF" w14:textId="77777777" w:rsidR="00C87D91" w:rsidRDefault="00C87D91" w:rsidP="00767826"/>
    <w:p w14:paraId="1105A123" w14:textId="77777777" w:rsidR="00C87D91" w:rsidRDefault="00C87D91" w:rsidP="00767826"/>
    <w:p w14:paraId="20036D8B" w14:textId="77777777" w:rsidR="00C87D91" w:rsidRDefault="00C87D91" w:rsidP="00767826"/>
    <w:p w14:paraId="3E8E3F51" w14:textId="77777777" w:rsidR="00C87D91" w:rsidRDefault="00C87D91" w:rsidP="00767826"/>
    <w:p w14:paraId="721FEDC0" w14:textId="77777777" w:rsidR="00C87D91" w:rsidRDefault="00C87D91" w:rsidP="00767826"/>
    <w:p w14:paraId="4DF0CB19" w14:textId="77777777" w:rsidR="00C87D91" w:rsidRDefault="00C87D91" w:rsidP="00767826"/>
    <w:p w14:paraId="7F293128" w14:textId="77777777" w:rsidR="00767826" w:rsidRPr="00DF2530" w:rsidRDefault="00767826" w:rsidP="00767826">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jc w:val="center"/>
        <w:rPr>
          <w:b/>
        </w:rPr>
      </w:pPr>
      <w:r>
        <w:rPr>
          <w:b/>
        </w:rPr>
        <w:t>COURSE CALENDAR</w:t>
      </w:r>
    </w:p>
    <w:p w14:paraId="6A4FBC72" w14:textId="77777777" w:rsidR="00767826" w:rsidRDefault="00767826" w:rsidP="00767826">
      <w:pPr>
        <w:tabs>
          <w:tab w:val="left" w:pos="4160"/>
        </w:tabs>
        <w:jc w:val="center"/>
        <w:rPr>
          <w:i/>
        </w:rPr>
      </w:pPr>
      <w:r>
        <w:rPr>
          <w:i/>
        </w:rPr>
        <w:t>Subject to revision as necessary</w:t>
      </w:r>
    </w:p>
    <w:p w14:paraId="0FFD576E" w14:textId="77777777" w:rsidR="00767826" w:rsidRDefault="00767826" w:rsidP="00767826">
      <w:pPr>
        <w:rPr>
          <w:i/>
        </w:rPr>
      </w:pPr>
    </w:p>
    <w:tbl>
      <w:tblPr>
        <w:tblStyle w:val="TableGrid"/>
        <w:tblpPr w:leftFromText="180" w:rightFromText="180" w:vertAnchor="text" w:tblpY="1"/>
        <w:tblOverlap w:val="never"/>
        <w:tblW w:w="10188" w:type="dxa"/>
        <w:tblLook w:val="00A0" w:firstRow="1" w:lastRow="0" w:firstColumn="1" w:lastColumn="0" w:noHBand="0" w:noVBand="0"/>
      </w:tblPr>
      <w:tblGrid>
        <w:gridCol w:w="1098"/>
        <w:gridCol w:w="3600"/>
        <w:gridCol w:w="5490"/>
      </w:tblGrid>
      <w:tr w:rsidR="00E8140D" w14:paraId="52322229" w14:textId="77777777" w:rsidTr="00690F85">
        <w:tc>
          <w:tcPr>
            <w:tcW w:w="1098" w:type="dxa"/>
            <w:shd w:val="clear" w:color="auto" w:fill="D9D9D9"/>
          </w:tcPr>
          <w:p w14:paraId="7904F07F" w14:textId="77777777" w:rsidR="00E8140D" w:rsidRPr="000F58B7" w:rsidRDefault="00E8140D" w:rsidP="00760AFC">
            <w:pPr>
              <w:rPr>
                <w:b/>
              </w:rPr>
            </w:pPr>
            <w:r w:rsidRPr="000F58B7">
              <w:rPr>
                <w:b/>
              </w:rPr>
              <w:t xml:space="preserve">Date: </w:t>
            </w:r>
          </w:p>
        </w:tc>
        <w:tc>
          <w:tcPr>
            <w:tcW w:w="3600" w:type="dxa"/>
            <w:shd w:val="clear" w:color="auto" w:fill="D9D9D9"/>
          </w:tcPr>
          <w:p w14:paraId="4D8B3DA9" w14:textId="77777777" w:rsidR="00E8140D" w:rsidRPr="000F58B7" w:rsidRDefault="00E8140D" w:rsidP="00760AFC">
            <w:pPr>
              <w:rPr>
                <w:b/>
              </w:rPr>
            </w:pPr>
            <w:r w:rsidRPr="000F58B7">
              <w:rPr>
                <w:b/>
              </w:rPr>
              <w:t>Readings:</w:t>
            </w:r>
          </w:p>
        </w:tc>
        <w:tc>
          <w:tcPr>
            <w:tcW w:w="5490" w:type="dxa"/>
            <w:shd w:val="clear" w:color="auto" w:fill="D9D9D9"/>
          </w:tcPr>
          <w:p w14:paraId="71C94A3E" w14:textId="77777777" w:rsidR="00E8140D" w:rsidRPr="000F58B7" w:rsidRDefault="00E8140D" w:rsidP="00760AFC">
            <w:pPr>
              <w:rPr>
                <w:b/>
              </w:rPr>
            </w:pPr>
            <w:r>
              <w:rPr>
                <w:b/>
              </w:rPr>
              <w:t>Assignments:</w:t>
            </w:r>
          </w:p>
        </w:tc>
      </w:tr>
      <w:tr w:rsidR="00E8140D" w14:paraId="32113672" w14:textId="77777777" w:rsidTr="00690F85">
        <w:tc>
          <w:tcPr>
            <w:tcW w:w="1098" w:type="dxa"/>
          </w:tcPr>
          <w:p w14:paraId="68555FA0" w14:textId="77777777" w:rsidR="00E8140D" w:rsidRDefault="00E8140D" w:rsidP="00760AFC">
            <w:r>
              <w:t>Week 1</w:t>
            </w:r>
          </w:p>
          <w:p w14:paraId="2E426A12" w14:textId="0FCE118A" w:rsidR="00E8140D" w:rsidRDefault="000D0A67" w:rsidP="00760AFC">
            <w:r>
              <w:t>01/12</w:t>
            </w:r>
          </w:p>
        </w:tc>
        <w:tc>
          <w:tcPr>
            <w:tcW w:w="3600" w:type="dxa"/>
          </w:tcPr>
          <w:p w14:paraId="2F8BA9EE" w14:textId="3D156F3F" w:rsidR="00E8140D" w:rsidRPr="0071013E" w:rsidRDefault="00560488" w:rsidP="00760AFC">
            <w:pPr>
              <w:rPr>
                <w:b/>
                <w:i/>
              </w:rPr>
            </w:pPr>
            <w:r>
              <w:rPr>
                <w:b/>
                <w:i/>
              </w:rPr>
              <w:t>Intro</w:t>
            </w:r>
            <w:r w:rsidR="00387022">
              <w:rPr>
                <w:b/>
                <w:i/>
              </w:rPr>
              <w:t>duction to Course</w:t>
            </w:r>
          </w:p>
        </w:tc>
        <w:tc>
          <w:tcPr>
            <w:tcW w:w="5490" w:type="dxa"/>
          </w:tcPr>
          <w:p w14:paraId="1C02CA22" w14:textId="77777777" w:rsidR="00E8140D" w:rsidRPr="00540D80" w:rsidRDefault="00E8140D" w:rsidP="00760AFC">
            <w:pPr>
              <w:rPr>
                <w:sz w:val="20"/>
              </w:rPr>
            </w:pPr>
          </w:p>
        </w:tc>
      </w:tr>
      <w:tr w:rsidR="00E8140D" w14:paraId="7C8B51E8" w14:textId="77777777" w:rsidTr="00690F85">
        <w:tc>
          <w:tcPr>
            <w:tcW w:w="1098" w:type="dxa"/>
          </w:tcPr>
          <w:p w14:paraId="596280D0" w14:textId="77777777" w:rsidR="00E8140D" w:rsidRDefault="00E8140D" w:rsidP="00760AFC">
            <w:r>
              <w:t>Week 2</w:t>
            </w:r>
          </w:p>
          <w:p w14:paraId="32F49DC1" w14:textId="268F7680" w:rsidR="00E8140D" w:rsidRDefault="000D0A67" w:rsidP="00760AFC">
            <w:r>
              <w:t>01/19</w:t>
            </w:r>
          </w:p>
        </w:tc>
        <w:tc>
          <w:tcPr>
            <w:tcW w:w="3600" w:type="dxa"/>
          </w:tcPr>
          <w:p w14:paraId="619601C5" w14:textId="77777777" w:rsidR="00EF6707" w:rsidRDefault="00560488" w:rsidP="00760AFC">
            <w:pPr>
              <w:rPr>
                <w:b/>
                <w:i/>
              </w:rPr>
            </w:pPr>
            <w:r w:rsidRPr="00EF6707">
              <w:rPr>
                <w:b/>
                <w:i/>
              </w:rPr>
              <w:t>Foundational</w:t>
            </w:r>
            <w:r w:rsidR="00760AFC" w:rsidRPr="00EF6707">
              <w:rPr>
                <w:b/>
                <w:i/>
              </w:rPr>
              <w:t xml:space="preserve"> </w:t>
            </w:r>
            <w:r w:rsidR="00EF6707">
              <w:rPr>
                <w:b/>
                <w:i/>
              </w:rPr>
              <w:t>Theory and Concepts</w:t>
            </w:r>
          </w:p>
          <w:p w14:paraId="688BC435" w14:textId="0468FEF4" w:rsidR="00E8140D" w:rsidRPr="00EF6707" w:rsidRDefault="00EF6707" w:rsidP="00760AFC">
            <w:pPr>
              <w:rPr>
                <w:sz w:val="22"/>
                <w:szCs w:val="22"/>
              </w:rPr>
            </w:pPr>
            <w:r w:rsidRPr="00EF6707">
              <w:rPr>
                <w:sz w:val="22"/>
                <w:szCs w:val="22"/>
              </w:rPr>
              <w:t xml:space="preserve">- Positionality, Feminism, and Black Feminist Thought </w:t>
            </w:r>
          </w:p>
        </w:tc>
        <w:tc>
          <w:tcPr>
            <w:tcW w:w="5490" w:type="dxa"/>
          </w:tcPr>
          <w:p w14:paraId="4573C6FE" w14:textId="67B54041" w:rsidR="00E8140D" w:rsidRDefault="00387022" w:rsidP="00760AFC">
            <w:pPr>
              <w:rPr>
                <w:sz w:val="20"/>
              </w:rPr>
            </w:pPr>
            <w:r>
              <w:rPr>
                <w:sz w:val="20"/>
              </w:rPr>
              <w:t xml:space="preserve">Read: </w:t>
            </w:r>
            <w:r w:rsidR="00FF0582">
              <w:rPr>
                <w:sz w:val="20"/>
              </w:rPr>
              <w:t>Alcoff</w:t>
            </w:r>
            <w:r w:rsidR="00EF6707">
              <w:rPr>
                <w:sz w:val="20"/>
              </w:rPr>
              <w:t xml:space="preserve"> – The Problem of Speaking for Others</w:t>
            </w:r>
          </w:p>
          <w:p w14:paraId="4C515BFE" w14:textId="4D404CCD" w:rsidR="00EF6707" w:rsidRDefault="00387022" w:rsidP="00EF6707">
            <w:pPr>
              <w:rPr>
                <w:rFonts w:eastAsiaTheme="minorHAnsi" w:cstheme="minorBidi"/>
                <w:sz w:val="20"/>
              </w:rPr>
            </w:pPr>
            <w:r>
              <w:rPr>
                <w:rFonts w:eastAsiaTheme="minorHAnsi" w:cstheme="minorBidi"/>
                <w:sz w:val="20"/>
              </w:rPr>
              <w:t xml:space="preserve">Read: </w:t>
            </w:r>
            <w:r w:rsidR="00EF6707">
              <w:rPr>
                <w:rFonts w:eastAsiaTheme="minorHAnsi" w:cstheme="minorBidi"/>
                <w:sz w:val="20"/>
              </w:rPr>
              <w:t>hooks – Feminism is for Everybody</w:t>
            </w:r>
          </w:p>
          <w:p w14:paraId="3B79DF1F" w14:textId="43AC7632" w:rsidR="00EF6707" w:rsidRDefault="00387022" w:rsidP="00EF6707">
            <w:pPr>
              <w:rPr>
                <w:rFonts w:eastAsiaTheme="minorHAnsi" w:cstheme="minorBidi"/>
                <w:sz w:val="20"/>
              </w:rPr>
            </w:pPr>
            <w:r>
              <w:rPr>
                <w:rFonts w:eastAsiaTheme="minorHAnsi" w:cstheme="minorBidi"/>
                <w:sz w:val="20"/>
              </w:rPr>
              <w:t xml:space="preserve">Read: </w:t>
            </w:r>
            <w:r w:rsidR="00EF6707">
              <w:rPr>
                <w:rFonts w:eastAsiaTheme="minorHAnsi" w:cstheme="minorBidi"/>
                <w:sz w:val="20"/>
              </w:rPr>
              <w:t>Hill Collins – Black Feminist Thought</w:t>
            </w:r>
          </w:p>
          <w:p w14:paraId="3514DDBC" w14:textId="117C765F" w:rsidR="00EF6707" w:rsidRPr="00EF6707" w:rsidRDefault="00EF6707" w:rsidP="00EF6707">
            <w:pPr>
              <w:rPr>
                <w:rFonts w:eastAsiaTheme="minorHAnsi" w:cstheme="minorBidi"/>
                <w:sz w:val="20"/>
              </w:rPr>
            </w:pPr>
            <w:r w:rsidRPr="00EF6707">
              <w:rPr>
                <w:rFonts w:eastAsiaTheme="minorHAnsi" w:cstheme="minorBidi"/>
                <w:sz w:val="20"/>
                <w:highlight w:val="yellow"/>
              </w:rPr>
              <w:t>Due: Journal Part 1 by 11:59</w:t>
            </w:r>
            <w:r w:rsidR="00690F85">
              <w:rPr>
                <w:rFonts w:eastAsiaTheme="minorHAnsi" w:cstheme="minorBidi"/>
                <w:sz w:val="20"/>
                <w:highlight w:val="yellow"/>
              </w:rPr>
              <w:t xml:space="preserve"> pm</w:t>
            </w:r>
            <w:r w:rsidRPr="00EF6707">
              <w:rPr>
                <w:rFonts w:eastAsiaTheme="minorHAnsi" w:cstheme="minorBidi"/>
                <w:sz w:val="20"/>
                <w:highlight w:val="yellow"/>
              </w:rPr>
              <w:t xml:space="preserve"> on </w:t>
            </w:r>
            <w:r w:rsidRPr="00EF6707">
              <w:rPr>
                <w:rFonts w:eastAsiaTheme="minorHAnsi" w:cstheme="minorBidi"/>
                <w:b/>
                <w:sz w:val="20"/>
                <w:highlight w:val="yellow"/>
              </w:rPr>
              <w:t>01/18</w:t>
            </w:r>
          </w:p>
        </w:tc>
      </w:tr>
      <w:tr w:rsidR="00E8140D" w14:paraId="4B3D0319" w14:textId="77777777" w:rsidTr="00690F85">
        <w:tc>
          <w:tcPr>
            <w:tcW w:w="1098" w:type="dxa"/>
          </w:tcPr>
          <w:p w14:paraId="07D21E9B" w14:textId="52CED787" w:rsidR="00E8140D" w:rsidRDefault="00E8140D" w:rsidP="00760AFC">
            <w:r>
              <w:t>Week 3</w:t>
            </w:r>
          </w:p>
          <w:p w14:paraId="22ECD463" w14:textId="6CE020A0" w:rsidR="00E8140D" w:rsidRDefault="000D0A67" w:rsidP="00760AFC">
            <w:r>
              <w:t>01/26</w:t>
            </w:r>
          </w:p>
        </w:tc>
        <w:tc>
          <w:tcPr>
            <w:tcW w:w="3600" w:type="dxa"/>
          </w:tcPr>
          <w:p w14:paraId="211B0B72" w14:textId="77777777" w:rsidR="00EF6707" w:rsidRDefault="00EF6707" w:rsidP="00EF6707">
            <w:pPr>
              <w:rPr>
                <w:b/>
                <w:i/>
              </w:rPr>
            </w:pPr>
            <w:r w:rsidRPr="00EF6707">
              <w:rPr>
                <w:b/>
                <w:i/>
              </w:rPr>
              <w:t xml:space="preserve">Foundational </w:t>
            </w:r>
            <w:r>
              <w:rPr>
                <w:b/>
                <w:i/>
              </w:rPr>
              <w:t>Theory and Concepts</w:t>
            </w:r>
          </w:p>
          <w:p w14:paraId="7C4C89D0" w14:textId="1CF55AA9" w:rsidR="00E8140D" w:rsidRPr="00A032EE" w:rsidRDefault="00EF6707" w:rsidP="00FB38A0">
            <w:pPr>
              <w:rPr>
                <w:sz w:val="22"/>
                <w:szCs w:val="22"/>
              </w:rPr>
            </w:pPr>
            <w:r w:rsidRPr="00EF6707">
              <w:rPr>
                <w:sz w:val="22"/>
                <w:szCs w:val="22"/>
              </w:rPr>
              <w:t xml:space="preserve">- </w:t>
            </w:r>
            <w:r>
              <w:rPr>
                <w:sz w:val="22"/>
                <w:szCs w:val="22"/>
              </w:rPr>
              <w:t xml:space="preserve">Performance Studies </w:t>
            </w:r>
            <w:r w:rsidR="00FB38A0">
              <w:rPr>
                <w:sz w:val="22"/>
                <w:szCs w:val="22"/>
              </w:rPr>
              <w:t>and Queer Theory</w:t>
            </w:r>
          </w:p>
        </w:tc>
        <w:tc>
          <w:tcPr>
            <w:tcW w:w="5490" w:type="dxa"/>
          </w:tcPr>
          <w:p w14:paraId="639D8841" w14:textId="5D9F4CB2" w:rsidR="00E8140D" w:rsidRDefault="00387022" w:rsidP="00760AFC">
            <w:pPr>
              <w:rPr>
                <w:sz w:val="20"/>
              </w:rPr>
            </w:pPr>
            <w:r>
              <w:rPr>
                <w:sz w:val="20"/>
              </w:rPr>
              <w:t xml:space="preserve">Read: </w:t>
            </w:r>
            <w:r w:rsidR="00FB38A0">
              <w:rPr>
                <w:sz w:val="20"/>
              </w:rPr>
              <w:t>Madison and Hamera – Performance Studies at the Intersections</w:t>
            </w:r>
          </w:p>
          <w:p w14:paraId="0D9FDABA" w14:textId="30919C97" w:rsidR="00FB38A0" w:rsidRDefault="00387022" w:rsidP="00760AFC">
            <w:pPr>
              <w:rPr>
                <w:sz w:val="20"/>
              </w:rPr>
            </w:pPr>
            <w:r>
              <w:rPr>
                <w:sz w:val="20"/>
              </w:rPr>
              <w:t xml:space="preserve">Read: </w:t>
            </w:r>
            <w:r w:rsidR="00FB38A0">
              <w:rPr>
                <w:sz w:val="20"/>
              </w:rPr>
              <w:t>Conquergood – Re-thinking Ethnography</w:t>
            </w:r>
          </w:p>
          <w:p w14:paraId="300D8942" w14:textId="4283A261" w:rsidR="00FC4AAB" w:rsidRDefault="00387022" w:rsidP="00760AFC">
            <w:pPr>
              <w:rPr>
                <w:sz w:val="20"/>
              </w:rPr>
            </w:pPr>
            <w:r>
              <w:rPr>
                <w:sz w:val="20"/>
              </w:rPr>
              <w:t xml:space="preserve">Read: </w:t>
            </w:r>
            <w:r w:rsidR="00FC4AAB">
              <w:rPr>
                <w:sz w:val="20"/>
              </w:rPr>
              <w:t>Slagle – In Defense of Queer Nation</w:t>
            </w:r>
          </w:p>
          <w:p w14:paraId="578CAFB1" w14:textId="6ED5DF5E" w:rsidR="008B5BBF" w:rsidRPr="00540D80" w:rsidRDefault="008B5BBF" w:rsidP="00760AFC">
            <w:pPr>
              <w:rPr>
                <w:sz w:val="20"/>
              </w:rPr>
            </w:pPr>
            <w:r w:rsidRPr="00EF6707">
              <w:rPr>
                <w:rFonts w:eastAsiaTheme="minorHAnsi" w:cstheme="minorBidi"/>
                <w:sz w:val="20"/>
                <w:highlight w:val="yellow"/>
              </w:rPr>
              <w:t xml:space="preserve">Due: Journal Part 1 by 11:59 </w:t>
            </w:r>
            <w:r w:rsidR="00690F85">
              <w:rPr>
                <w:rFonts w:eastAsiaTheme="minorHAnsi" w:cstheme="minorBidi"/>
                <w:sz w:val="20"/>
                <w:highlight w:val="yellow"/>
              </w:rPr>
              <w:t xml:space="preserve">pm </w:t>
            </w:r>
            <w:r w:rsidRPr="00EF6707">
              <w:rPr>
                <w:rFonts w:eastAsiaTheme="minorHAnsi" w:cstheme="minorBidi"/>
                <w:sz w:val="20"/>
                <w:highlight w:val="yellow"/>
              </w:rPr>
              <w:t xml:space="preserve">on </w:t>
            </w:r>
            <w:r>
              <w:rPr>
                <w:rFonts w:eastAsiaTheme="minorHAnsi" w:cstheme="minorBidi"/>
                <w:b/>
                <w:sz w:val="20"/>
                <w:highlight w:val="yellow"/>
              </w:rPr>
              <w:t>01/25</w:t>
            </w:r>
          </w:p>
        </w:tc>
      </w:tr>
      <w:tr w:rsidR="00E8140D" w14:paraId="7AE48823" w14:textId="77777777" w:rsidTr="00690F85">
        <w:tc>
          <w:tcPr>
            <w:tcW w:w="1098" w:type="dxa"/>
          </w:tcPr>
          <w:p w14:paraId="7EACC233" w14:textId="2D810479" w:rsidR="00E8140D" w:rsidRDefault="00E8140D" w:rsidP="000D0A67">
            <w:r>
              <w:t xml:space="preserve">Week 4 </w:t>
            </w:r>
            <w:r w:rsidR="000D0A67">
              <w:t>02/02</w:t>
            </w:r>
          </w:p>
        </w:tc>
        <w:tc>
          <w:tcPr>
            <w:tcW w:w="3600" w:type="dxa"/>
          </w:tcPr>
          <w:p w14:paraId="01961412" w14:textId="77777777" w:rsidR="00E8140D" w:rsidRDefault="008B3834" w:rsidP="00760AFC">
            <w:pPr>
              <w:rPr>
                <w:b/>
                <w:i/>
              </w:rPr>
            </w:pPr>
            <w:r w:rsidRPr="008B3834">
              <w:rPr>
                <w:b/>
                <w:i/>
              </w:rPr>
              <w:t>Foundational Theory and Concepts</w:t>
            </w:r>
          </w:p>
          <w:p w14:paraId="417CD6A5" w14:textId="4AFCA3CA" w:rsidR="008B3834" w:rsidRPr="008B3834" w:rsidRDefault="008B3834" w:rsidP="00760AFC">
            <w:pPr>
              <w:rPr>
                <w:sz w:val="22"/>
                <w:szCs w:val="22"/>
              </w:rPr>
            </w:pPr>
            <w:r>
              <w:rPr>
                <w:sz w:val="22"/>
                <w:szCs w:val="22"/>
              </w:rPr>
              <w:t xml:space="preserve">- Intersectionality, Identity, and Reflexivity </w:t>
            </w:r>
          </w:p>
        </w:tc>
        <w:tc>
          <w:tcPr>
            <w:tcW w:w="5490" w:type="dxa"/>
          </w:tcPr>
          <w:p w14:paraId="2ACA815A" w14:textId="49082CB1" w:rsidR="00E8140D" w:rsidRDefault="00387022" w:rsidP="00760AFC">
            <w:pPr>
              <w:rPr>
                <w:rFonts w:eastAsiaTheme="minorHAnsi" w:cstheme="minorBidi"/>
                <w:sz w:val="20"/>
              </w:rPr>
            </w:pPr>
            <w:r>
              <w:rPr>
                <w:rFonts w:eastAsiaTheme="minorHAnsi" w:cstheme="minorBidi"/>
                <w:sz w:val="20"/>
              </w:rPr>
              <w:t xml:space="preserve">Read: </w:t>
            </w:r>
            <w:r w:rsidR="008B3834">
              <w:rPr>
                <w:rFonts w:eastAsiaTheme="minorHAnsi" w:cstheme="minorBidi"/>
                <w:sz w:val="20"/>
              </w:rPr>
              <w:t>Gibson – Finding Out (Chapter 8 – Intersectionalities)</w:t>
            </w:r>
          </w:p>
          <w:p w14:paraId="6AEC8BC5" w14:textId="02059F98" w:rsidR="008B3834" w:rsidRDefault="00387022" w:rsidP="008B3834">
            <w:pPr>
              <w:rPr>
                <w:rFonts w:eastAsiaTheme="minorHAnsi" w:cstheme="minorBidi"/>
                <w:sz w:val="20"/>
              </w:rPr>
            </w:pPr>
            <w:r>
              <w:rPr>
                <w:rFonts w:eastAsiaTheme="minorHAnsi" w:cstheme="minorBidi"/>
                <w:sz w:val="20"/>
              </w:rPr>
              <w:t xml:space="preserve">Read: </w:t>
            </w:r>
            <w:r w:rsidR="008B3834">
              <w:rPr>
                <w:rFonts w:eastAsiaTheme="minorHAnsi" w:cstheme="minorBidi"/>
                <w:sz w:val="20"/>
              </w:rPr>
              <w:t>Tatum – The Complexity of Identity</w:t>
            </w:r>
          </w:p>
          <w:p w14:paraId="0E1C3366" w14:textId="18A04B17" w:rsidR="008B3834" w:rsidRDefault="00387022" w:rsidP="008B3834">
            <w:pPr>
              <w:rPr>
                <w:rFonts w:eastAsiaTheme="minorHAnsi" w:cstheme="minorBidi"/>
                <w:sz w:val="20"/>
              </w:rPr>
            </w:pPr>
            <w:r>
              <w:rPr>
                <w:rFonts w:eastAsiaTheme="minorHAnsi" w:cstheme="minorBidi"/>
                <w:sz w:val="20"/>
              </w:rPr>
              <w:t xml:space="preserve">Read: </w:t>
            </w:r>
            <w:r w:rsidR="008B3834">
              <w:rPr>
                <w:rFonts w:eastAsiaTheme="minorHAnsi" w:cstheme="minorBidi"/>
                <w:sz w:val="20"/>
              </w:rPr>
              <w:t>Yep – My Three Cultures</w:t>
            </w:r>
          </w:p>
          <w:p w14:paraId="65F6FAB7" w14:textId="7BCCE27D" w:rsidR="008B3834" w:rsidRDefault="00387022" w:rsidP="008B3834">
            <w:pPr>
              <w:rPr>
                <w:rFonts w:eastAsiaTheme="minorHAnsi" w:cstheme="minorBidi"/>
                <w:sz w:val="20"/>
              </w:rPr>
            </w:pPr>
            <w:r>
              <w:rPr>
                <w:rFonts w:eastAsiaTheme="minorHAnsi" w:cstheme="minorBidi"/>
                <w:sz w:val="20"/>
              </w:rPr>
              <w:t xml:space="preserve">Read: </w:t>
            </w:r>
            <w:r w:rsidR="008B3834">
              <w:rPr>
                <w:rFonts w:eastAsiaTheme="minorHAnsi" w:cstheme="minorBidi"/>
                <w:sz w:val="20"/>
              </w:rPr>
              <w:t>Calafell – Intersectionality in the I and the We</w:t>
            </w:r>
          </w:p>
          <w:p w14:paraId="135CBAA2" w14:textId="41F664D5" w:rsidR="008B3834" w:rsidRDefault="00387022" w:rsidP="008B3834">
            <w:pPr>
              <w:rPr>
                <w:rFonts w:eastAsiaTheme="minorHAnsi" w:cstheme="minorBidi"/>
                <w:sz w:val="20"/>
              </w:rPr>
            </w:pPr>
            <w:r>
              <w:rPr>
                <w:rFonts w:eastAsiaTheme="minorHAnsi" w:cstheme="minorBidi"/>
                <w:sz w:val="20"/>
              </w:rPr>
              <w:t xml:space="preserve">Read: </w:t>
            </w:r>
            <w:r w:rsidR="008B3834">
              <w:rPr>
                <w:rFonts w:eastAsiaTheme="minorHAnsi" w:cstheme="minorBidi"/>
                <w:sz w:val="20"/>
              </w:rPr>
              <w:t>McIntosh and Hobson</w:t>
            </w:r>
            <w:r w:rsidR="008B5BBF">
              <w:rPr>
                <w:rFonts w:eastAsiaTheme="minorHAnsi" w:cstheme="minorBidi"/>
                <w:sz w:val="20"/>
              </w:rPr>
              <w:t xml:space="preserve"> – Reflexive Engagement</w:t>
            </w:r>
          </w:p>
          <w:p w14:paraId="1268E793" w14:textId="6C8C1A46" w:rsidR="008B3834" w:rsidRDefault="00387022" w:rsidP="008B3834">
            <w:pPr>
              <w:rPr>
                <w:rFonts w:eastAsiaTheme="minorHAnsi" w:cstheme="minorBidi"/>
                <w:sz w:val="20"/>
              </w:rPr>
            </w:pPr>
            <w:r>
              <w:rPr>
                <w:rFonts w:eastAsiaTheme="minorHAnsi" w:cstheme="minorBidi"/>
                <w:sz w:val="20"/>
              </w:rPr>
              <w:t xml:space="preserve">Read: </w:t>
            </w:r>
            <w:r w:rsidR="008B3834">
              <w:rPr>
                <w:rFonts w:eastAsiaTheme="minorHAnsi" w:cstheme="minorBidi"/>
                <w:sz w:val="20"/>
              </w:rPr>
              <w:t>Jones – Putting Privilege Into Practice</w:t>
            </w:r>
          </w:p>
          <w:p w14:paraId="04E85E4C" w14:textId="1DE71695" w:rsidR="008B3834" w:rsidRDefault="008B5BBF" w:rsidP="00760AFC">
            <w:pPr>
              <w:rPr>
                <w:rFonts w:eastAsiaTheme="minorHAnsi" w:cstheme="minorBidi"/>
                <w:b/>
                <w:sz w:val="20"/>
              </w:rPr>
            </w:pPr>
            <w:r w:rsidRPr="00EF6707">
              <w:rPr>
                <w:rFonts w:eastAsiaTheme="minorHAnsi" w:cstheme="minorBidi"/>
                <w:sz w:val="20"/>
                <w:highlight w:val="yellow"/>
              </w:rPr>
              <w:t xml:space="preserve">Due: Journal Part 1 by 11:59 </w:t>
            </w:r>
            <w:r w:rsidR="00690F85">
              <w:rPr>
                <w:rFonts w:eastAsiaTheme="minorHAnsi" w:cstheme="minorBidi"/>
                <w:sz w:val="20"/>
                <w:highlight w:val="yellow"/>
              </w:rPr>
              <w:t xml:space="preserve">pm </w:t>
            </w:r>
            <w:r w:rsidRPr="00EF6707">
              <w:rPr>
                <w:rFonts w:eastAsiaTheme="minorHAnsi" w:cstheme="minorBidi"/>
                <w:sz w:val="20"/>
                <w:highlight w:val="yellow"/>
              </w:rPr>
              <w:t xml:space="preserve">on </w:t>
            </w:r>
            <w:r>
              <w:rPr>
                <w:rFonts w:eastAsiaTheme="minorHAnsi" w:cstheme="minorBidi"/>
                <w:b/>
                <w:sz w:val="20"/>
                <w:highlight w:val="yellow"/>
              </w:rPr>
              <w:t>02</w:t>
            </w:r>
            <w:r w:rsidRPr="00EF6707">
              <w:rPr>
                <w:rFonts w:eastAsiaTheme="minorHAnsi" w:cstheme="minorBidi"/>
                <w:b/>
                <w:sz w:val="20"/>
                <w:highlight w:val="yellow"/>
              </w:rPr>
              <w:t>/</w:t>
            </w:r>
            <w:r>
              <w:rPr>
                <w:rFonts w:eastAsiaTheme="minorHAnsi" w:cstheme="minorBidi"/>
                <w:b/>
                <w:sz w:val="20"/>
                <w:highlight w:val="yellow"/>
              </w:rPr>
              <w:t>01</w:t>
            </w:r>
          </w:p>
          <w:p w14:paraId="4771FC30" w14:textId="082DF5CA" w:rsidR="00690F85" w:rsidRPr="00690F85" w:rsidRDefault="00690F85" w:rsidP="00387022">
            <w:pPr>
              <w:rPr>
                <w:sz w:val="20"/>
              </w:rPr>
            </w:pPr>
            <w:r w:rsidRPr="00690F85">
              <w:rPr>
                <w:rFonts w:eastAsiaTheme="minorHAnsi" w:cstheme="minorBidi"/>
                <w:sz w:val="20"/>
                <w:highlight w:val="green"/>
              </w:rPr>
              <w:t>Due: Journal Part 2 (for 1/19 and 1/26</w:t>
            </w:r>
            <w:r w:rsidRPr="00387022">
              <w:rPr>
                <w:rFonts w:eastAsiaTheme="minorHAnsi" w:cstheme="minorBidi"/>
                <w:sz w:val="20"/>
                <w:highlight w:val="green"/>
              </w:rPr>
              <w:t xml:space="preserve">) </w:t>
            </w:r>
            <w:r w:rsidR="00387022" w:rsidRPr="00387022">
              <w:rPr>
                <w:rFonts w:eastAsiaTheme="minorHAnsi" w:cstheme="minorBidi"/>
                <w:sz w:val="20"/>
                <w:highlight w:val="green"/>
              </w:rPr>
              <w:t xml:space="preserve">by 11:59 pm on </w:t>
            </w:r>
            <w:r w:rsidR="00387022" w:rsidRPr="00387022">
              <w:rPr>
                <w:rFonts w:eastAsiaTheme="minorHAnsi" w:cstheme="minorBidi"/>
                <w:b/>
                <w:sz w:val="20"/>
                <w:highlight w:val="green"/>
              </w:rPr>
              <w:t>02/01</w:t>
            </w:r>
          </w:p>
        </w:tc>
      </w:tr>
      <w:tr w:rsidR="000D0A67" w14:paraId="7492DEFA" w14:textId="77777777" w:rsidTr="00690F85">
        <w:tc>
          <w:tcPr>
            <w:tcW w:w="1098" w:type="dxa"/>
          </w:tcPr>
          <w:p w14:paraId="2C47AA97" w14:textId="77777777" w:rsidR="000D0A67" w:rsidRDefault="000D0A67" w:rsidP="000D0A67">
            <w:r>
              <w:t>Week 5</w:t>
            </w:r>
          </w:p>
          <w:p w14:paraId="546830B4" w14:textId="6E24F806" w:rsidR="000D0A67" w:rsidRDefault="000D0A67" w:rsidP="000D0A67">
            <w:r>
              <w:t>02/09</w:t>
            </w:r>
          </w:p>
        </w:tc>
        <w:tc>
          <w:tcPr>
            <w:tcW w:w="3600" w:type="dxa"/>
          </w:tcPr>
          <w:p w14:paraId="04A94C46" w14:textId="77777777" w:rsidR="008B3834" w:rsidRDefault="008B3834" w:rsidP="008B3834">
            <w:pPr>
              <w:rPr>
                <w:b/>
                <w:i/>
              </w:rPr>
            </w:pPr>
            <w:r w:rsidRPr="008B3834">
              <w:rPr>
                <w:b/>
                <w:i/>
              </w:rPr>
              <w:t>Foundational Theory and Concepts</w:t>
            </w:r>
          </w:p>
          <w:p w14:paraId="67477020" w14:textId="6D8D29D8" w:rsidR="000D0A67" w:rsidRPr="00580E51" w:rsidRDefault="008B3834" w:rsidP="008B3834">
            <w:pPr>
              <w:rPr>
                <w:b/>
                <w:i/>
              </w:rPr>
            </w:pPr>
            <w:r>
              <w:rPr>
                <w:sz w:val="22"/>
                <w:szCs w:val="22"/>
              </w:rPr>
              <w:t>- The Body</w:t>
            </w:r>
            <w:r w:rsidR="00FA24E0">
              <w:rPr>
                <w:sz w:val="22"/>
                <w:szCs w:val="22"/>
              </w:rPr>
              <w:t xml:space="preserve"> and Privilege</w:t>
            </w:r>
          </w:p>
        </w:tc>
        <w:tc>
          <w:tcPr>
            <w:tcW w:w="5490" w:type="dxa"/>
          </w:tcPr>
          <w:p w14:paraId="69190FE4" w14:textId="7C7F81D7" w:rsidR="00C948D5" w:rsidRDefault="00387022" w:rsidP="000D0A67">
            <w:pPr>
              <w:rPr>
                <w:rFonts w:eastAsiaTheme="minorHAnsi" w:cstheme="minorBidi"/>
                <w:sz w:val="20"/>
              </w:rPr>
            </w:pPr>
            <w:r>
              <w:rPr>
                <w:rFonts w:eastAsiaTheme="minorHAnsi" w:cstheme="minorBidi"/>
                <w:sz w:val="20"/>
              </w:rPr>
              <w:t xml:space="preserve">Read: </w:t>
            </w:r>
            <w:r w:rsidR="00C948D5">
              <w:rPr>
                <w:rFonts w:eastAsiaTheme="minorHAnsi" w:cstheme="minorBidi"/>
                <w:sz w:val="20"/>
              </w:rPr>
              <w:t>Terry and Urla – Deviant Bodies</w:t>
            </w:r>
          </w:p>
          <w:p w14:paraId="23D10B2D" w14:textId="502700EE" w:rsidR="006D3EDB" w:rsidRDefault="00387022" w:rsidP="000D0A67">
            <w:pPr>
              <w:rPr>
                <w:rFonts w:eastAsiaTheme="minorHAnsi" w:cstheme="minorBidi"/>
                <w:sz w:val="20"/>
              </w:rPr>
            </w:pPr>
            <w:r>
              <w:rPr>
                <w:rFonts w:eastAsiaTheme="minorHAnsi" w:cstheme="minorBidi"/>
                <w:sz w:val="20"/>
              </w:rPr>
              <w:t xml:space="preserve">Read: </w:t>
            </w:r>
            <w:r w:rsidR="00BD69B9">
              <w:rPr>
                <w:rFonts w:eastAsiaTheme="minorHAnsi" w:cstheme="minorBidi"/>
                <w:sz w:val="20"/>
              </w:rPr>
              <w:t xml:space="preserve">Harold and DeLuca – </w:t>
            </w:r>
            <w:r w:rsidR="006D3EDB">
              <w:rPr>
                <w:rFonts w:eastAsiaTheme="minorHAnsi" w:cstheme="minorBidi"/>
                <w:sz w:val="20"/>
              </w:rPr>
              <w:t>Behold the Corpse</w:t>
            </w:r>
          </w:p>
          <w:p w14:paraId="372A1CC3" w14:textId="67C17D39" w:rsidR="00405612" w:rsidRDefault="00387022" w:rsidP="000D0A67">
            <w:pPr>
              <w:rPr>
                <w:rFonts w:eastAsiaTheme="minorHAnsi" w:cstheme="minorBidi"/>
                <w:sz w:val="20"/>
              </w:rPr>
            </w:pPr>
            <w:r>
              <w:rPr>
                <w:rFonts w:eastAsiaTheme="minorHAnsi" w:cstheme="minorBidi"/>
                <w:sz w:val="20"/>
              </w:rPr>
              <w:t xml:space="preserve">Read: </w:t>
            </w:r>
            <w:r w:rsidR="00BD69B9">
              <w:rPr>
                <w:rFonts w:eastAsiaTheme="minorHAnsi" w:cstheme="minorBidi"/>
                <w:sz w:val="20"/>
              </w:rPr>
              <w:t xml:space="preserve">Santoro – </w:t>
            </w:r>
            <w:r w:rsidR="00405612">
              <w:rPr>
                <w:rFonts w:eastAsiaTheme="minorHAnsi" w:cstheme="minorBidi"/>
                <w:sz w:val="20"/>
              </w:rPr>
              <w:t>Lather, Rinse, Repeat</w:t>
            </w:r>
          </w:p>
          <w:p w14:paraId="3C90E65B" w14:textId="337D13D1" w:rsidR="00FA24E0" w:rsidRDefault="00387022" w:rsidP="000D0A67">
            <w:pPr>
              <w:rPr>
                <w:rFonts w:eastAsiaTheme="minorHAnsi" w:cstheme="minorBidi"/>
                <w:sz w:val="20"/>
              </w:rPr>
            </w:pPr>
            <w:r>
              <w:rPr>
                <w:rFonts w:eastAsiaTheme="minorHAnsi" w:cstheme="minorBidi"/>
                <w:sz w:val="20"/>
              </w:rPr>
              <w:t xml:space="preserve">Read: </w:t>
            </w:r>
            <w:r w:rsidR="00FA24E0">
              <w:rPr>
                <w:rFonts w:eastAsiaTheme="minorHAnsi" w:cstheme="minorBidi"/>
                <w:sz w:val="20"/>
              </w:rPr>
              <w:t>Carbado</w:t>
            </w:r>
            <w:r w:rsidR="007311D1">
              <w:rPr>
                <w:rFonts w:eastAsiaTheme="minorHAnsi" w:cstheme="minorBidi"/>
                <w:sz w:val="20"/>
              </w:rPr>
              <w:t xml:space="preserve"> </w:t>
            </w:r>
            <w:r w:rsidR="00BD69B9">
              <w:rPr>
                <w:rFonts w:eastAsiaTheme="minorHAnsi" w:cstheme="minorBidi"/>
                <w:sz w:val="20"/>
              </w:rPr>
              <w:t>–</w:t>
            </w:r>
            <w:r w:rsidR="007311D1">
              <w:rPr>
                <w:rFonts w:eastAsiaTheme="minorHAnsi" w:cstheme="minorBidi"/>
                <w:sz w:val="20"/>
              </w:rPr>
              <w:t xml:space="preserve"> Privilege</w:t>
            </w:r>
          </w:p>
          <w:p w14:paraId="3AA55AA2" w14:textId="5ECCB6ED" w:rsidR="00690F85" w:rsidRPr="00540D80" w:rsidRDefault="00690F85" w:rsidP="000D0A67">
            <w:pPr>
              <w:rPr>
                <w:sz w:val="20"/>
              </w:rPr>
            </w:pPr>
            <w:r w:rsidRPr="00EF6707">
              <w:rPr>
                <w:rFonts w:eastAsiaTheme="minorHAnsi" w:cstheme="minorBidi"/>
                <w:sz w:val="20"/>
                <w:highlight w:val="yellow"/>
              </w:rPr>
              <w:t xml:space="preserve">Due: Journal Part 1 by 11:59 </w:t>
            </w:r>
            <w:r>
              <w:rPr>
                <w:rFonts w:eastAsiaTheme="minorHAnsi" w:cstheme="minorBidi"/>
                <w:sz w:val="20"/>
                <w:highlight w:val="yellow"/>
              </w:rPr>
              <w:t xml:space="preserve">pm </w:t>
            </w:r>
            <w:r w:rsidRPr="00EF6707">
              <w:rPr>
                <w:rFonts w:eastAsiaTheme="minorHAnsi" w:cstheme="minorBidi"/>
                <w:sz w:val="20"/>
                <w:highlight w:val="yellow"/>
              </w:rPr>
              <w:t xml:space="preserve">on </w:t>
            </w:r>
            <w:r>
              <w:rPr>
                <w:rFonts w:eastAsiaTheme="minorHAnsi" w:cstheme="minorBidi"/>
                <w:b/>
                <w:sz w:val="20"/>
                <w:highlight w:val="yellow"/>
              </w:rPr>
              <w:t>02</w:t>
            </w:r>
            <w:r w:rsidRPr="00EF6707">
              <w:rPr>
                <w:rFonts w:eastAsiaTheme="minorHAnsi" w:cstheme="minorBidi"/>
                <w:b/>
                <w:sz w:val="20"/>
                <w:highlight w:val="yellow"/>
              </w:rPr>
              <w:t>/</w:t>
            </w:r>
            <w:r>
              <w:rPr>
                <w:rFonts w:eastAsiaTheme="minorHAnsi" w:cstheme="minorBidi"/>
                <w:b/>
                <w:sz w:val="20"/>
                <w:highlight w:val="yellow"/>
              </w:rPr>
              <w:t>08</w:t>
            </w:r>
          </w:p>
        </w:tc>
      </w:tr>
      <w:tr w:rsidR="008B3834" w14:paraId="5131A4EA" w14:textId="77777777" w:rsidTr="00690F85">
        <w:tc>
          <w:tcPr>
            <w:tcW w:w="1098" w:type="dxa"/>
          </w:tcPr>
          <w:p w14:paraId="41810CC3" w14:textId="77777777" w:rsidR="008B3834" w:rsidRDefault="008B3834" w:rsidP="008B3834">
            <w:r>
              <w:t>Week 6</w:t>
            </w:r>
          </w:p>
          <w:p w14:paraId="0ED37D12" w14:textId="4B8D9CD1" w:rsidR="008B3834" w:rsidRDefault="008B3834" w:rsidP="008B3834">
            <w:r>
              <w:t>02/16</w:t>
            </w:r>
          </w:p>
        </w:tc>
        <w:tc>
          <w:tcPr>
            <w:tcW w:w="3600" w:type="dxa"/>
          </w:tcPr>
          <w:p w14:paraId="6271C20D" w14:textId="22DF450E" w:rsidR="008B3834" w:rsidRPr="003E3EBD" w:rsidRDefault="008B3834" w:rsidP="008B3834">
            <w:pPr>
              <w:rPr>
                <w:b/>
              </w:rPr>
            </w:pPr>
            <w:r>
              <w:rPr>
                <w:b/>
                <w:i/>
              </w:rPr>
              <w:t xml:space="preserve">Race Ethnicity </w:t>
            </w:r>
          </w:p>
        </w:tc>
        <w:tc>
          <w:tcPr>
            <w:tcW w:w="5490" w:type="dxa"/>
          </w:tcPr>
          <w:p w14:paraId="2A8C5177" w14:textId="75A28B1C" w:rsidR="004A16A3" w:rsidRDefault="00387022" w:rsidP="008B3834">
            <w:pPr>
              <w:rPr>
                <w:rFonts w:eastAsiaTheme="minorHAnsi" w:cstheme="minorBidi"/>
                <w:sz w:val="20"/>
              </w:rPr>
            </w:pPr>
            <w:r>
              <w:rPr>
                <w:rFonts w:eastAsiaTheme="minorHAnsi" w:cstheme="minorBidi"/>
                <w:sz w:val="20"/>
              </w:rPr>
              <w:t xml:space="preserve">Read: </w:t>
            </w:r>
            <w:r w:rsidR="004A16A3">
              <w:rPr>
                <w:rFonts w:eastAsiaTheme="minorHAnsi" w:cstheme="minorBidi"/>
                <w:sz w:val="20"/>
              </w:rPr>
              <w:t>hooks – Black Looks (Chapter 2 – Eating the Other)</w:t>
            </w:r>
          </w:p>
          <w:p w14:paraId="0F948845" w14:textId="1057DDCD" w:rsidR="008B3834" w:rsidRDefault="00387022" w:rsidP="008B3834">
            <w:pPr>
              <w:rPr>
                <w:sz w:val="20"/>
              </w:rPr>
            </w:pPr>
            <w:r>
              <w:rPr>
                <w:rFonts w:eastAsiaTheme="minorHAnsi" w:cstheme="minorBidi"/>
                <w:sz w:val="20"/>
              </w:rPr>
              <w:t xml:space="preserve">Read: </w:t>
            </w:r>
            <w:r w:rsidR="002A24D8">
              <w:rPr>
                <w:sz w:val="20"/>
              </w:rPr>
              <w:t>Moreman and McIntosh – Brown Scriptings</w:t>
            </w:r>
          </w:p>
          <w:p w14:paraId="529D8A17" w14:textId="0146A83B" w:rsidR="004A16A3" w:rsidRDefault="00387022" w:rsidP="008B3834">
            <w:pPr>
              <w:rPr>
                <w:rFonts w:eastAsiaTheme="minorHAnsi" w:cstheme="minorBidi"/>
                <w:sz w:val="20"/>
              </w:rPr>
            </w:pPr>
            <w:r>
              <w:rPr>
                <w:rFonts w:eastAsiaTheme="minorHAnsi" w:cstheme="minorBidi"/>
                <w:sz w:val="20"/>
              </w:rPr>
              <w:t xml:space="preserve">Read: </w:t>
            </w:r>
            <w:r w:rsidR="004A16A3">
              <w:rPr>
                <w:rFonts w:eastAsiaTheme="minorHAnsi" w:cstheme="minorBidi"/>
                <w:sz w:val="20"/>
              </w:rPr>
              <w:t>Calafell – Latina/o Communication Studies (Chapter 5 – To Ricky With Love)</w:t>
            </w:r>
          </w:p>
          <w:p w14:paraId="599A5988" w14:textId="113189C8" w:rsidR="00690F85" w:rsidRDefault="00690F85" w:rsidP="008B3834">
            <w:pPr>
              <w:rPr>
                <w:rFonts w:eastAsiaTheme="minorHAnsi" w:cstheme="minorBidi"/>
                <w:b/>
                <w:sz w:val="20"/>
              </w:rPr>
            </w:pPr>
            <w:r w:rsidRPr="00EF6707">
              <w:rPr>
                <w:rFonts w:eastAsiaTheme="minorHAnsi" w:cstheme="minorBidi"/>
                <w:sz w:val="20"/>
                <w:highlight w:val="yellow"/>
              </w:rPr>
              <w:t xml:space="preserve">Due: Journal Part 1 by 11:59 </w:t>
            </w:r>
            <w:r>
              <w:rPr>
                <w:rFonts w:eastAsiaTheme="minorHAnsi" w:cstheme="minorBidi"/>
                <w:sz w:val="20"/>
                <w:highlight w:val="yellow"/>
              </w:rPr>
              <w:t xml:space="preserve">pm </w:t>
            </w:r>
            <w:r w:rsidRPr="00EF6707">
              <w:rPr>
                <w:rFonts w:eastAsiaTheme="minorHAnsi" w:cstheme="minorBidi"/>
                <w:sz w:val="20"/>
                <w:highlight w:val="yellow"/>
              </w:rPr>
              <w:t xml:space="preserve">on </w:t>
            </w:r>
            <w:r>
              <w:rPr>
                <w:rFonts w:eastAsiaTheme="minorHAnsi" w:cstheme="minorBidi"/>
                <w:b/>
                <w:sz w:val="20"/>
                <w:highlight w:val="yellow"/>
              </w:rPr>
              <w:t>02</w:t>
            </w:r>
            <w:r w:rsidRPr="00EF6707">
              <w:rPr>
                <w:rFonts w:eastAsiaTheme="minorHAnsi" w:cstheme="minorBidi"/>
                <w:b/>
                <w:sz w:val="20"/>
                <w:highlight w:val="yellow"/>
              </w:rPr>
              <w:t>/</w:t>
            </w:r>
            <w:r>
              <w:rPr>
                <w:rFonts w:eastAsiaTheme="minorHAnsi" w:cstheme="minorBidi"/>
                <w:b/>
                <w:sz w:val="20"/>
                <w:highlight w:val="yellow"/>
              </w:rPr>
              <w:t>15</w:t>
            </w:r>
          </w:p>
          <w:p w14:paraId="605C54E4" w14:textId="0AF80289" w:rsidR="00690F85" w:rsidRPr="00690F85" w:rsidRDefault="00690F85" w:rsidP="00387022">
            <w:pPr>
              <w:rPr>
                <w:sz w:val="20"/>
              </w:rPr>
            </w:pPr>
            <w:r w:rsidRPr="00387022">
              <w:rPr>
                <w:rFonts w:eastAsiaTheme="minorHAnsi" w:cstheme="minorBidi"/>
                <w:sz w:val="20"/>
                <w:highlight w:val="green"/>
              </w:rPr>
              <w:t xml:space="preserve">Due: Journal Part 2 (for 2/2 and 2/9) by </w:t>
            </w:r>
            <w:r w:rsidR="00387022">
              <w:rPr>
                <w:rFonts w:eastAsiaTheme="minorHAnsi" w:cstheme="minorBidi"/>
                <w:sz w:val="20"/>
                <w:highlight w:val="green"/>
              </w:rPr>
              <w:t xml:space="preserve">11:59 pm on </w:t>
            </w:r>
            <w:r w:rsidR="00387022" w:rsidRPr="00387022">
              <w:rPr>
                <w:rFonts w:eastAsiaTheme="minorHAnsi" w:cstheme="minorBidi"/>
                <w:b/>
                <w:sz w:val="20"/>
                <w:highlight w:val="green"/>
              </w:rPr>
              <w:t>02/15</w:t>
            </w:r>
          </w:p>
        </w:tc>
      </w:tr>
      <w:tr w:rsidR="008B3834" w14:paraId="6C2B4137" w14:textId="77777777" w:rsidTr="00690F85">
        <w:tc>
          <w:tcPr>
            <w:tcW w:w="1098" w:type="dxa"/>
          </w:tcPr>
          <w:p w14:paraId="78908909" w14:textId="77777777" w:rsidR="008B3834" w:rsidRDefault="008B3834" w:rsidP="008B3834">
            <w:r>
              <w:t>Week 7</w:t>
            </w:r>
          </w:p>
          <w:p w14:paraId="5BE60AEA" w14:textId="4AF62BBF" w:rsidR="008B3834" w:rsidRDefault="008B3834" w:rsidP="008B3834">
            <w:r>
              <w:t>02/23</w:t>
            </w:r>
          </w:p>
        </w:tc>
        <w:tc>
          <w:tcPr>
            <w:tcW w:w="3600" w:type="dxa"/>
          </w:tcPr>
          <w:p w14:paraId="233D9B89" w14:textId="30EED9A5" w:rsidR="008B3834" w:rsidRPr="008B3834" w:rsidRDefault="008B3834" w:rsidP="008B3834">
            <w:pPr>
              <w:rPr>
                <w:b/>
                <w:i/>
              </w:rPr>
            </w:pPr>
            <w:r w:rsidRPr="00A17395">
              <w:rPr>
                <w:b/>
                <w:i/>
              </w:rPr>
              <w:t>Masculinit</w:t>
            </w:r>
            <w:r w:rsidR="00387022" w:rsidRPr="00A17395">
              <w:rPr>
                <w:b/>
                <w:i/>
              </w:rPr>
              <w:t>ies</w:t>
            </w:r>
          </w:p>
        </w:tc>
        <w:tc>
          <w:tcPr>
            <w:tcW w:w="5490" w:type="dxa"/>
          </w:tcPr>
          <w:p w14:paraId="693F7363" w14:textId="26378F5F" w:rsidR="00FA24E0" w:rsidRDefault="00387022" w:rsidP="00FA24E0">
            <w:pPr>
              <w:rPr>
                <w:rFonts w:eastAsiaTheme="minorHAnsi" w:cstheme="minorBidi"/>
                <w:sz w:val="20"/>
              </w:rPr>
            </w:pPr>
            <w:r>
              <w:rPr>
                <w:rFonts w:eastAsiaTheme="minorHAnsi" w:cstheme="minorBidi"/>
                <w:sz w:val="20"/>
              </w:rPr>
              <w:t xml:space="preserve">Read: </w:t>
            </w:r>
            <w:r w:rsidR="00FA24E0">
              <w:rPr>
                <w:rFonts w:eastAsiaTheme="minorHAnsi" w:cstheme="minorBidi"/>
                <w:sz w:val="20"/>
              </w:rPr>
              <w:t>hooks – We Real Cool (Preface – About Black Men)</w:t>
            </w:r>
          </w:p>
          <w:p w14:paraId="423A9034" w14:textId="2F4C701B" w:rsidR="00FA24E0" w:rsidRDefault="00387022" w:rsidP="00FA24E0">
            <w:pPr>
              <w:rPr>
                <w:rFonts w:eastAsiaTheme="minorHAnsi" w:cstheme="minorBidi"/>
                <w:sz w:val="20"/>
              </w:rPr>
            </w:pPr>
            <w:r>
              <w:rPr>
                <w:rFonts w:eastAsiaTheme="minorHAnsi" w:cstheme="minorBidi"/>
                <w:sz w:val="20"/>
              </w:rPr>
              <w:t xml:space="preserve">Read: </w:t>
            </w:r>
            <w:r w:rsidR="00FA24E0">
              <w:rPr>
                <w:rFonts w:eastAsiaTheme="minorHAnsi" w:cstheme="minorBidi"/>
                <w:sz w:val="20"/>
              </w:rPr>
              <w:t>hooks – We Real Cool (Chapter 1 – Plantation Patriarchy)</w:t>
            </w:r>
          </w:p>
          <w:p w14:paraId="08EB5582" w14:textId="145F6E74" w:rsidR="00300C53" w:rsidRDefault="00387022" w:rsidP="00FA24E0">
            <w:pPr>
              <w:rPr>
                <w:rFonts w:eastAsiaTheme="minorHAnsi" w:cstheme="minorBidi"/>
                <w:sz w:val="20"/>
              </w:rPr>
            </w:pPr>
            <w:r>
              <w:rPr>
                <w:rFonts w:eastAsiaTheme="minorHAnsi" w:cstheme="minorBidi"/>
                <w:sz w:val="20"/>
              </w:rPr>
              <w:t xml:space="preserve">Read: </w:t>
            </w:r>
            <w:r w:rsidR="00300C53">
              <w:rPr>
                <w:rFonts w:eastAsiaTheme="minorHAnsi" w:cstheme="minorBidi"/>
                <w:sz w:val="20"/>
              </w:rPr>
              <w:t>Eguchi – Straight Acting</w:t>
            </w:r>
          </w:p>
          <w:p w14:paraId="2F6BB411" w14:textId="51E7CA9D" w:rsidR="00A17395" w:rsidRDefault="00A17395" w:rsidP="00FA24E0">
            <w:pPr>
              <w:rPr>
                <w:rFonts w:eastAsiaTheme="minorHAnsi" w:cstheme="minorBidi"/>
                <w:sz w:val="20"/>
              </w:rPr>
            </w:pPr>
            <w:r>
              <w:rPr>
                <w:rFonts w:eastAsiaTheme="minorHAnsi" w:cstheme="minorBidi"/>
                <w:sz w:val="20"/>
              </w:rPr>
              <w:t>Read: TBA</w:t>
            </w:r>
          </w:p>
          <w:p w14:paraId="61F41735" w14:textId="7BFAA50A" w:rsidR="00690F85" w:rsidRPr="00690F85" w:rsidRDefault="00690F85" w:rsidP="008B3834">
            <w:pPr>
              <w:rPr>
                <w:rFonts w:eastAsiaTheme="minorHAnsi" w:cstheme="minorBidi"/>
                <w:b/>
                <w:sz w:val="20"/>
              </w:rPr>
            </w:pPr>
            <w:r w:rsidRPr="00EF6707">
              <w:rPr>
                <w:rFonts w:eastAsiaTheme="minorHAnsi" w:cstheme="minorBidi"/>
                <w:sz w:val="20"/>
                <w:highlight w:val="yellow"/>
              </w:rPr>
              <w:t xml:space="preserve">Due: Journal Part 1 by 11:59 </w:t>
            </w:r>
            <w:r>
              <w:rPr>
                <w:rFonts w:eastAsiaTheme="minorHAnsi" w:cstheme="minorBidi"/>
                <w:sz w:val="20"/>
                <w:highlight w:val="yellow"/>
              </w:rPr>
              <w:t xml:space="preserve">pm </w:t>
            </w:r>
            <w:r w:rsidRPr="00EF6707">
              <w:rPr>
                <w:rFonts w:eastAsiaTheme="minorHAnsi" w:cstheme="minorBidi"/>
                <w:sz w:val="20"/>
                <w:highlight w:val="yellow"/>
              </w:rPr>
              <w:t xml:space="preserve">on </w:t>
            </w:r>
            <w:r>
              <w:rPr>
                <w:rFonts w:eastAsiaTheme="minorHAnsi" w:cstheme="minorBidi"/>
                <w:b/>
                <w:sz w:val="20"/>
                <w:highlight w:val="yellow"/>
              </w:rPr>
              <w:t>02</w:t>
            </w:r>
            <w:r w:rsidRPr="00EF6707">
              <w:rPr>
                <w:rFonts w:eastAsiaTheme="minorHAnsi" w:cstheme="minorBidi"/>
                <w:b/>
                <w:sz w:val="20"/>
                <w:highlight w:val="yellow"/>
              </w:rPr>
              <w:t>/</w:t>
            </w:r>
            <w:r>
              <w:rPr>
                <w:rFonts w:eastAsiaTheme="minorHAnsi" w:cstheme="minorBidi"/>
                <w:b/>
                <w:sz w:val="20"/>
                <w:highlight w:val="yellow"/>
              </w:rPr>
              <w:t>22</w:t>
            </w:r>
          </w:p>
        </w:tc>
      </w:tr>
      <w:tr w:rsidR="008B3834" w14:paraId="7071D84E" w14:textId="77777777" w:rsidTr="00690F85">
        <w:trPr>
          <w:trHeight w:val="969"/>
        </w:trPr>
        <w:tc>
          <w:tcPr>
            <w:tcW w:w="1098" w:type="dxa"/>
          </w:tcPr>
          <w:p w14:paraId="5271C993" w14:textId="77777777" w:rsidR="008B3834" w:rsidRDefault="008B3834" w:rsidP="008B3834">
            <w:r>
              <w:t>Week 8</w:t>
            </w:r>
          </w:p>
          <w:p w14:paraId="724EEA23" w14:textId="4E73E2A1" w:rsidR="008B3834" w:rsidRDefault="008B3834" w:rsidP="008B3834">
            <w:r>
              <w:t>03/02</w:t>
            </w:r>
          </w:p>
        </w:tc>
        <w:tc>
          <w:tcPr>
            <w:tcW w:w="3600" w:type="dxa"/>
          </w:tcPr>
          <w:p w14:paraId="58792378" w14:textId="33ED9781" w:rsidR="008B3834" w:rsidRPr="00580E51" w:rsidRDefault="008B3834" w:rsidP="008B3834">
            <w:pPr>
              <w:rPr>
                <w:b/>
                <w:i/>
              </w:rPr>
            </w:pPr>
            <w:r w:rsidRPr="008B3834">
              <w:rPr>
                <w:b/>
                <w:i/>
              </w:rPr>
              <w:t>Sexualit</w:t>
            </w:r>
            <w:r w:rsidR="00387022">
              <w:rPr>
                <w:b/>
                <w:i/>
              </w:rPr>
              <w:t>ies</w:t>
            </w:r>
          </w:p>
        </w:tc>
        <w:tc>
          <w:tcPr>
            <w:tcW w:w="5490" w:type="dxa"/>
          </w:tcPr>
          <w:p w14:paraId="2885E530" w14:textId="72A3CEF0" w:rsidR="008B3834" w:rsidRDefault="00387022" w:rsidP="008B3834">
            <w:pPr>
              <w:rPr>
                <w:sz w:val="20"/>
              </w:rPr>
            </w:pPr>
            <w:r>
              <w:rPr>
                <w:sz w:val="20"/>
              </w:rPr>
              <w:t xml:space="preserve">Read: </w:t>
            </w:r>
            <w:r w:rsidR="002A24D8">
              <w:rPr>
                <w:sz w:val="20"/>
              </w:rPr>
              <w:t>J</w:t>
            </w:r>
            <w:r w:rsidR="004A16A3">
              <w:rPr>
                <w:sz w:val="20"/>
              </w:rPr>
              <w:t>ohnson: Snap</w:t>
            </w:r>
            <w:r w:rsidR="00FC5D00">
              <w:rPr>
                <w:sz w:val="20"/>
              </w:rPr>
              <w:t>! Culture</w:t>
            </w:r>
          </w:p>
          <w:p w14:paraId="2B328A1B" w14:textId="60EC8D8F" w:rsidR="004A16A3" w:rsidRDefault="00387022" w:rsidP="008B3834">
            <w:pPr>
              <w:rPr>
                <w:rFonts w:eastAsiaTheme="minorHAnsi" w:cstheme="minorBidi"/>
                <w:sz w:val="20"/>
              </w:rPr>
            </w:pPr>
            <w:r>
              <w:rPr>
                <w:rFonts w:eastAsiaTheme="minorHAnsi" w:cstheme="minorBidi"/>
                <w:sz w:val="20"/>
              </w:rPr>
              <w:t xml:space="preserve">Read: </w:t>
            </w:r>
            <w:r w:rsidR="004A16A3">
              <w:rPr>
                <w:rFonts w:eastAsiaTheme="minorHAnsi" w:cstheme="minorBidi"/>
                <w:sz w:val="20"/>
              </w:rPr>
              <w:t>Jones – Queering the Body Politic: Intersectional Reflexivity in the Body Narratives of Queer Men</w:t>
            </w:r>
          </w:p>
          <w:p w14:paraId="72265D83" w14:textId="7F75261C" w:rsidR="006B0932" w:rsidRDefault="00387022" w:rsidP="00FC5D00">
            <w:pPr>
              <w:rPr>
                <w:rFonts w:eastAsiaTheme="minorHAnsi" w:cstheme="minorBidi"/>
                <w:sz w:val="20"/>
              </w:rPr>
            </w:pPr>
            <w:r>
              <w:rPr>
                <w:rFonts w:eastAsiaTheme="minorHAnsi" w:cstheme="minorBidi"/>
                <w:sz w:val="20"/>
              </w:rPr>
              <w:t xml:space="preserve">Read: </w:t>
            </w:r>
            <w:r w:rsidR="00013697">
              <w:rPr>
                <w:rFonts w:eastAsiaTheme="minorHAnsi" w:cstheme="minorBidi"/>
                <w:sz w:val="20"/>
              </w:rPr>
              <w:t>Jones – Divided Loyalties</w:t>
            </w:r>
          </w:p>
          <w:p w14:paraId="04489B13" w14:textId="38DF227F" w:rsidR="00690F85" w:rsidRPr="00540D80" w:rsidRDefault="00690F85" w:rsidP="00FC5D00">
            <w:pPr>
              <w:rPr>
                <w:sz w:val="20"/>
              </w:rPr>
            </w:pPr>
            <w:r w:rsidRPr="00EF6707">
              <w:rPr>
                <w:rFonts w:eastAsiaTheme="minorHAnsi" w:cstheme="minorBidi"/>
                <w:sz w:val="20"/>
                <w:highlight w:val="yellow"/>
              </w:rPr>
              <w:t xml:space="preserve">Due: Journal Part 1 by 11:59 </w:t>
            </w:r>
            <w:r>
              <w:rPr>
                <w:rFonts w:eastAsiaTheme="minorHAnsi" w:cstheme="minorBidi"/>
                <w:sz w:val="20"/>
                <w:highlight w:val="yellow"/>
              </w:rPr>
              <w:t xml:space="preserve">pm </w:t>
            </w:r>
            <w:r w:rsidRPr="00EF6707">
              <w:rPr>
                <w:rFonts w:eastAsiaTheme="minorHAnsi" w:cstheme="minorBidi"/>
                <w:sz w:val="20"/>
                <w:highlight w:val="yellow"/>
              </w:rPr>
              <w:t xml:space="preserve">on </w:t>
            </w:r>
            <w:r>
              <w:rPr>
                <w:rFonts w:eastAsiaTheme="minorHAnsi" w:cstheme="minorBidi"/>
                <w:b/>
                <w:sz w:val="20"/>
                <w:highlight w:val="yellow"/>
              </w:rPr>
              <w:t>03/01</w:t>
            </w:r>
          </w:p>
        </w:tc>
      </w:tr>
      <w:tr w:rsidR="008B3834" w14:paraId="4EAC86DF" w14:textId="77777777" w:rsidTr="00690F85">
        <w:tc>
          <w:tcPr>
            <w:tcW w:w="1098" w:type="dxa"/>
          </w:tcPr>
          <w:p w14:paraId="5A840F36" w14:textId="77777777" w:rsidR="008B3834" w:rsidRDefault="008B3834" w:rsidP="008B3834">
            <w:r>
              <w:t>Week 9</w:t>
            </w:r>
          </w:p>
          <w:p w14:paraId="17487398" w14:textId="3C96E85D" w:rsidR="008B3834" w:rsidRDefault="008B3834" w:rsidP="008B3834">
            <w:r>
              <w:t>03/09</w:t>
            </w:r>
          </w:p>
        </w:tc>
        <w:tc>
          <w:tcPr>
            <w:tcW w:w="3600" w:type="dxa"/>
          </w:tcPr>
          <w:p w14:paraId="5187540D" w14:textId="4C81FDB2" w:rsidR="008B3834" w:rsidRPr="00580E51" w:rsidRDefault="00387022" w:rsidP="008B3834">
            <w:pPr>
              <w:rPr>
                <w:b/>
                <w:i/>
              </w:rPr>
            </w:pPr>
            <w:r w:rsidRPr="00387022">
              <w:rPr>
                <w:b/>
                <w:i/>
              </w:rPr>
              <w:t>Screen and Analyze</w:t>
            </w:r>
            <w:r>
              <w:rPr>
                <w:b/>
              </w:rPr>
              <w:t xml:space="preserve"> Paris is Burning</w:t>
            </w:r>
          </w:p>
        </w:tc>
        <w:tc>
          <w:tcPr>
            <w:tcW w:w="5490" w:type="dxa"/>
          </w:tcPr>
          <w:p w14:paraId="37FFC5F3" w14:textId="67567A0D" w:rsidR="000E08F1" w:rsidRDefault="00387022" w:rsidP="000E08F1">
            <w:pPr>
              <w:rPr>
                <w:rFonts w:eastAsiaTheme="minorHAnsi" w:cstheme="minorBidi"/>
                <w:sz w:val="20"/>
              </w:rPr>
            </w:pPr>
            <w:r>
              <w:rPr>
                <w:rFonts w:eastAsiaTheme="minorHAnsi" w:cstheme="minorBidi"/>
                <w:sz w:val="20"/>
              </w:rPr>
              <w:t xml:space="preserve">Read: </w:t>
            </w:r>
            <w:r w:rsidR="000E08F1">
              <w:rPr>
                <w:rFonts w:eastAsiaTheme="minorHAnsi" w:cstheme="minorBidi"/>
                <w:sz w:val="20"/>
              </w:rPr>
              <w:t>hooks – Black Looks (Chapter 9 – Is Paris Burning?)</w:t>
            </w:r>
          </w:p>
          <w:p w14:paraId="24C1F357" w14:textId="77777777" w:rsidR="008B3834" w:rsidRDefault="000E08F1" w:rsidP="008B3834">
            <w:pPr>
              <w:rPr>
                <w:rFonts w:eastAsiaTheme="minorHAnsi" w:cstheme="minorBidi"/>
                <w:sz w:val="20"/>
              </w:rPr>
            </w:pPr>
            <w:r>
              <w:rPr>
                <w:rFonts w:eastAsiaTheme="minorHAnsi" w:cstheme="minorBidi"/>
                <w:sz w:val="20"/>
              </w:rPr>
              <w:t>Watch in Class: Paris is Burning</w:t>
            </w:r>
          </w:p>
          <w:p w14:paraId="6091CCE6" w14:textId="77777777" w:rsidR="00690F85" w:rsidRDefault="00690F85" w:rsidP="008B3834">
            <w:pPr>
              <w:rPr>
                <w:rFonts w:eastAsiaTheme="minorHAnsi" w:cstheme="minorBidi"/>
                <w:b/>
                <w:sz w:val="20"/>
              </w:rPr>
            </w:pPr>
            <w:r w:rsidRPr="00EF6707">
              <w:rPr>
                <w:rFonts w:eastAsiaTheme="minorHAnsi" w:cstheme="minorBidi"/>
                <w:sz w:val="20"/>
                <w:highlight w:val="yellow"/>
              </w:rPr>
              <w:t xml:space="preserve">Due: Journal Part 1 by 11:59 </w:t>
            </w:r>
            <w:r>
              <w:rPr>
                <w:rFonts w:eastAsiaTheme="minorHAnsi" w:cstheme="minorBidi"/>
                <w:sz w:val="20"/>
                <w:highlight w:val="yellow"/>
              </w:rPr>
              <w:t xml:space="preserve">pm </w:t>
            </w:r>
            <w:r w:rsidRPr="00EF6707">
              <w:rPr>
                <w:rFonts w:eastAsiaTheme="minorHAnsi" w:cstheme="minorBidi"/>
                <w:sz w:val="20"/>
                <w:highlight w:val="yellow"/>
              </w:rPr>
              <w:t xml:space="preserve">on </w:t>
            </w:r>
            <w:r>
              <w:rPr>
                <w:rFonts w:eastAsiaTheme="minorHAnsi" w:cstheme="minorBidi"/>
                <w:b/>
                <w:sz w:val="20"/>
                <w:highlight w:val="yellow"/>
              </w:rPr>
              <w:t>03/08</w:t>
            </w:r>
          </w:p>
          <w:p w14:paraId="325DAC6C" w14:textId="5C958FE9" w:rsidR="00387022" w:rsidRPr="00540D80" w:rsidRDefault="00387022" w:rsidP="00387022">
            <w:pPr>
              <w:rPr>
                <w:sz w:val="20"/>
              </w:rPr>
            </w:pPr>
            <w:r w:rsidRPr="00387022">
              <w:rPr>
                <w:rFonts w:eastAsiaTheme="minorHAnsi" w:cstheme="minorBidi"/>
                <w:sz w:val="20"/>
                <w:highlight w:val="green"/>
              </w:rPr>
              <w:t xml:space="preserve">Due: Journal Part 2 (for </w:t>
            </w:r>
            <w:r>
              <w:rPr>
                <w:rFonts w:eastAsiaTheme="minorHAnsi" w:cstheme="minorBidi"/>
                <w:sz w:val="20"/>
                <w:highlight w:val="green"/>
              </w:rPr>
              <w:t>2/16, 2/23, &amp; 3/2</w:t>
            </w:r>
            <w:r w:rsidRPr="00387022">
              <w:rPr>
                <w:rFonts w:eastAsiaTheme="minorHAnsi" w:cstheme="minorBidi"/>
                <w:sz w:val="20"/>
                <w:highlight w:val="green"/>
              </w:rPr>
              <w:t xml:space="preserve">) by </w:t>
            </w:r>
            <w:r>
              <w:rPr>
                <w:rFonts w:eastAsiaTheme="minorHAnsi" w:cstheme="minorBidi"/>
                <w:sz w:val="20"/>
                <w:highlight w:val="green"/>
              </w:rPr>
              <w:t xml:space="preserve">11:59 pm on </w:t>
            </w:r>
            <w:r>
              <w:rPr>
                <w:rFonts w:eastAsiaTheme="minorHAnsi" w:cstheme="minorBidi"/>
                <w:b/>
                <w:sz w:val="20"/>
                <w:highlight w:val="green"/>
              </w:rPr>
              <w:t>03/08</w:t>
            </w:r>
          </w:p>
        </w:tc>
      </w:tr>
      <w:tr w:rsidR="008B3834" w14:paraId="5225E864" w14:textId="77777777" w:rsidTr="00690F85">
        <w:tc>
          <w:tcPr>
            <w:tcW w:w="1098" w:type="dxa"/>
          </w:tcPr>
          <w:p w14:paraId="4BBEF878" w14:textId="77777777" w:rsidR="008B3834" w:rsidRDefault="008B3834" w:rsidP="008B3834">
            <w:r>
              <w:t>Week 10</w:t>
            </w:r>
          </w:p>
          <w:p w14:paraId="784EFD2A" w14:textId="02D00969" w:rsidR="008B3834" w:rsidRDefault="008B3834" w:rsidP="008B3834">
            <w:r>
              <w:t>03/16</w:t>
            </w:r>
          </w:p>
        </w:tc>
        <w:tc>
          <w:tcPr>
            <w:tcW w:w="3600" w:type="dxa"/>
          </w:tcPr>
          <w:p w14:paraId="095331D7" w14:textId="42726B70" w:rsidR="008B3834" w:rsidRPr="00580E51" w:rsidRDefault="008B3834" w:rsidP="008B3834">
            <w:pPr>
              <w:rPr>
                <w:b/>
                <w:i/>
              </w:rPr>
            </w:pPr>
            <w:r>
              <w:rPr>
                <w:b/>
                <w:i/>
              </w:rPr>
              <w:t>Spring Break</w:t>
            </w:r>
          </w:p>
        </w:tc>
        <w:tc>
          <w:tcPr>
            <w:tcW w:w="5490" w:type="dxa"/>
          </w:tcPr>
          <w:p w14:paraId="29202B32" w14:textId="72383559" w:rsidR="008B3834" w:rsidRPr="000256F0" w:rsidRDefault="008B3834" w:rsidP="008B3834">
            <w:pPr>
              <w:rPr>
                <w:sz w:val="20"/>
              </w:rPr>
            </w:pPr>
          </w:p>
        </w:tc>
      </w:tr>
      <w:tr w:rsidR="008B3834" w14:paraId="1BAEC776" w14:textId="77777777" w:rsidTr="00690F85">
        <w:tc>
          <w:tcPr>
            <w:tcW w:w="1098" w:type="dxa"/>
          </w:tcPr>
          <w:p w14:paraId="13512C42" w14:textId="77777777" w:rsidR="008B3834" w:rsidRDefault="008B3834" w:rsidP="008B3834">
            <w:r>
              <w:t>Week 11</w:t>
            </w:r>
          </w:p>
          <w:p w14:paraId="2C1B90FB" w14:textId="311CDBDC" w:rsidR="008B3834" w:rsidRDefault="008B3834" w:rsidP="008B3834">
            <w:r>
              <w:t>03/23</w:t>
            </w:r>
          </w:p>
        </w:tc>
        <w:tc>
          <w:tcPr>
            <w:tcW w:w="3600" w:type="dxa"/>
          </w:tcPr>
          <w:p w14:paraId="3895BF15" w14:textId="2ED0AB38" w:rsidR="008B3834" w:rsidRPr="00A17395" w:rsidRDefault="00387022" w:rsidP="008B3834">
            <w:pPr>
              <w:rPr>
                <w:b/>
                <w:i/>
              </w:rPr>
            </w:pPr>
            <w:r w:rsidRPr="00A17395">
              <w:rPr>
                <w:b/>
                <w:i/>
              </w:rPr>
              <w:t>National</w:t>
            </w:r>
            <w:r w:rsidR="008B3834" w:rsidRPr="00A17395">
              <w:rPr>
                <w:b/>
                <w:i/>
              </w:rPr>
              <w:t>/Post-colonial</w:t>
            </w:r>
            <w:r w:rsidRPr="00A17395">
              <w:rPr>
                <w:b/>
                <w:i/>
              </w:rPr>
              <w:t xml:space="preserve"> Identities </w:t>
            </w:r>
          </w:p>
        </w:tc>
        <w:tc>
          <w:tcPr>
            <w:tcW w:w="5490" w:type="dxa"/>
          </w:tcPr>
          <w:p w14:paraId="6478DB03" w14:textId="26AD7EDA" w:rsidR="008B3834" w:rsidRDefault="00387022" w:rsidP="008B3834">
            <w:pPr>
              <w:rPr>
                <w:sz w:val="20"/>
              </w:rPr>
            </w:pPr>
            <w:r>
              <w:rPr>
                <w:sz w:val="20"/>
              </w:rPr>
              <w:t xml:space="preserve">Read: </w:t>
            </w:r>
            <w:r w:rsidR="00FF34E6">
              <w:rPr>
                <w:sz w:val="20"/>
              </w:rPr>
              <w:t>Lennes – Borderland Masculinity</w:t>
            </w:r>
          </w:p>
          <w:p w14:paraId="4454CC17" w14:textId="04266D25" w:rsidR="00A17395" w:rsidRPr="00A17395" w:rsidRDefault="00A17395" w:rsidP="008B3834">
            <w:pPr>
              <w:rPr>
                <w:rFonts w:eastAsiaTheme="minorHAnsi" w:cstheme="minorBidi"/>
                <w:sz w:val="20"/>
              </w:rPr>
            </w:pPr>
            <w:r w:rsidRPr="00A17395">
              <w:rPr>
                <w:rFonts w:eastAsiaTheme="minorHAnsi" w:cstheme="minorBidi"/>
                <w:sz w:val="20"/>
              </w:rPr>
              <w:t>Read: TBA</w:t>
            </w:r>
          </w:p>
          <w:p w14:paraId="36BEBCA2" w14:textId="77777777" w:rsidR="00FF34E6" w:rsidRDefault="00690F85" w:rsidP="008B3834">
            <w:pPr>
              <w:rPr>
                <w:rFonts w:eastAsiaTheme="minorHAnsi" w:cstheme="minorBidi"/>
                <w:b/>
                <w:sz w:val="20"/>
                <w:highlight w:val="yellow"/>
              </w:rPr>
            </w:pPr>
            <w:r w:rsidRPr="00EF6707">
              <w:rPr>
                <w:rFonts w:eastAsiaTheme="minorHAnsi" w:cstheme="minorBidi"/>
                <w:sz w:val="20"/>
                <w:highlight w:val="yellow"/>
              </w:rPr>
              <w:t xml:space="preserve">Due: Journal Part 1 by 11:59 </w:t>
            </w:r>
            <w:r>
              <w:rPr>
                <w:rFonts w:eastAsiaTheme="minorHAnsi" w:cstheme="minorBidi"/>
                <w:sz w:val="20"/>
                <w:highlight w:val="yellow"/>
              </w:rPr>
              <w:t xml:space="preserve">pm </w:t>
            </w:r>
            <w:r w:rsidRPr="00EF6707">
              <w:rPr>
                <w:rFonts w:eastAsiaTheme="minorHAnsi" w:cstheme="minorBidi"/>
                <w:sz w:val="20"/>
                <w:highlight w:val="yellow"/>
              </w:rPr>
              <w:t xml:space="preserve">on </w:t>
            </w:r>
            <w:r>
              <w:rPr>
                <w:rFonts w:eastAsiaTheme="minorHAnsi" w:cstheme="minorBidi"/>
                <w:b/>
                <w:sz w:val="20"/>
                <w:highlight w:val="yellow"/>
              </w:rPr>
              <w:t>03/22</w:t>
            </w:r>
          </w:p>
          <w:p w14:paraId="0FE9E97B" w14:textId="0923B2E3" w:rsidR="00690F85" w:rsidRPr="00690F85" w:rsidRDefault="00690F85" w:rsidP="008B3834">
            <w:pPr>
              <w:rPr>
                <w:sz w:val="20"/>
              </w:rPr>
            </w:pPr>
            <w:r w:rsidRPr="00387022">
              <w:rPr>
                <w:rFonts w:eastAsiaTheme="minorHAnsi" w:cstheme="minorBidi"/>
                <w:sz w:val="20"/>
                <w:highlight w:val="cyan"/>
              </w:rPr>
              <w:t xml:space="preserve">Due: Analysis and Application Essay by 11:59 pm on </w:t>
            </w:r>
            <w:r w:rsidRPr="00387022">
              <w:rPr>
                <w:rFonts w:eastAsiaTheme="minorHAnsi" w:cstheme="minorBidi"/>
                <w:b/>
                <w:sz w:val="20"/>
                <w:highlight w:val="cyan"/>
              </w:rPr>
              <w:t>03/26</w:t>
            </w:r>
            <w:r>
              <w:rPr>
                <w:rFonts w:eastAsiaTheme="minorHAnsi" w:cstheme="minorBidi"/>
                <w:sz w:val="20"/>
              </w:rPr>
              <w:t xml:space="preserve"> </w:t>
            </w:r>
          </w:p>
        </w:tc>
      </w:tr>
      <w:tr w:rsidR="008B3834" w14:paraId="04352636" w14:textId="77777777" w:rsidTr="00690F85">
        <w:tc>
          <w:tcPr>
            <w:tcW w:w="1098" w:type="dxa"/>
          </w:tcPr>
          <w:p w14:paraId="0C2B6837" w14:textId="77777777" w:rsidR="008B3834" w:rsidRDefault="008B3834" w:rsidP="008B3834">
            <w:r>
              <w:t>Week 12</w:t>
            </w:r>
          </w:p>
          <w:p w14:paraId="7849C3A5" w14:textId="06322A4A" w:rsidR="008B3834" w:rsidRDefault="008B3834" w:rsidP="008B3834">
            <w:r>
              <w:t>03/30</w:t>
            </w:r>
          </w:p>
        </w:tc>
        <w:tc>
          <w:tcPr>
            <w:tcW w:w="3600" w:type="dxa"/>
          </w:tcPr>
          <w:p w14:paraId="60809E34" w14:textId="164561E8" w:rsidR="008B3834" w:rsidRPr="00A17395" w:rsidRDefault="00387022" w:rsidP="008B3834">
            <w:pPr>
              <w:rPr>
                <w:b/>
                <w:i/>
              </w:rPr>
            </w:pPr>
            <w:r w:rsidRPr="00A17395">
              <w:rPr>
                <w:b/>
                <w:i/>
              </w:rPr>
              <w:t>(Dis)</w:t>
            </w:r>
            <w:r w:rsidR="000E08F1" w:rsidRPr="00A17395">
              <w:rPr>
                <w:b/>
                <w:i/>
              </w:rPr>
              <w:t xml:space="preserve">Ability </w:t>
            </w:r>
          </w:p>
        </w:tc>
        <w:tc>
          <w:tcPr>
            <w:tcW w:w="5490" w:type="dxa"/>
          </w:tcPr>
          <w:p w14:paraId="5C0D8147" w14:textId="0E5008BB" w:rsidR="00A17395" w:rsidRPr="00A17395" w:rsidRDefault="00A17395" w:rsidP="00690F85">
            <w:pPr>
              <w:rPr>
                <w:rFonts w:eastAsiaTheme="minorHAnsi" w:cstheme="minorBidi"/>
                <w:sz w:val="20"/>
              </w:rPr>
            </w:pPr>
            <w:r w:rsidRPr="00A17395">
              <w:rPr>
                <w:rFonts w:eastAsiaTheme="minorHAnsi" w:cstheme="minorBidi"/>
                <w:sz w:val="20"/>
              </w:rPr>
              <w:t>Read: Jack – Autistic Concept of Sex/Gender</w:t>
            </w:r>
          </w:p>
          <w:p w14:paraId="5135CF4D" w14:textId="185E92EB" w:rsidR="00A17395" w:rsidRPr="00A17395" w:rsidRDefault="00A17395" w:rsidP="00690F85">
            <w:pPr>
              <w:rPr>
                <w:rFonts w:eastAsiaTheme="minorHAnsi" w:cstheme="minorBidi"/>
                <w:sz w:val="20"/>
              </w:rPr>
            </w:pPr>
            <w:r w:rsidRPr="00A17395">
              <w:rPr>
                <w:rFonts w:eastAsiaTheme="minorHAnsi" w:cstheme="minorBidi"/>
                <w:sz w:val="20"/>
              </w:rPr>
              <w:t>Read: TBA</w:t>
            </w:r>
          </w:p>
          <w:p w14:paraId="688CFF90" w14:textId="0CF5708E" w:rsidR="008B3834" w:rsidRPr="000256F0" w:rsidRDefault="00690F85" w:rsidP="00690F85">
            <w:pPr>
              <w:rPr>
                <w:sz w:val="20"/>
              </w:rPr>
            </w:pPr>
            <w:r w:rsidRPr="00EF6707">
              <w:rPr>
                <w:rFonts w:eastAsiaTheme="minorHAnsi" w:cstheme="minorBidi"/>
                <w:sz w:val="20"/>
                <w:highlight w:val="yellow"/>
              </w:rPr>
              <w:t xml:space="preserve">Due: Journal Part 1 by 11:59 </w:t>
            </w:r>
            <w:r>
              <w:rPr>
                <w:rFonts w:eastAsiaTheme="minorHAnsi" w:cstheme="minorBidi"/>
                <w:sz w:val="20"/>
                <w:highlight w:val="yellow"/>
              </w:rPr>
              <w:t xml:space="preserve">pm </w:t>
            </w:r>
            <w:r w:rsidRPr="00EF6707">
              <w:rPr>
                <w:rFonts w:eastAsiaTheme="minorHAnsi" w:cstheme="minorBidi"/>
                <w:sz w:val="20"/>
                <w:highlight w:val="yellow"/>
              </w:rPr>
              <w:t xml:space="preserve">on </w:t>
            </w:r>
            <w:r>
              <w:rPr>
                <w:rFonts w:eastAsiaTheme="minorHAnsi" w:cstheme="minorBidi"/>
                <w:b/>
                <w:sz w:val="20"/>
                <w:highlight w:val="yellow"/>
              </w:rPr>
              <w:t>03</w:t>
            </w:r>
            <w:r w:rsidRPr="00EF6707">
              <w:rPr>
                <w:rFonts w:eastAsiaTheme="minorHAnsi" w:cstheme="minorBidi"/>
                <w:b/>
                <w:sz w:val="20"/>
                <w:highlight w:val="yellow"/>
              </w:rPr>
              <w:t>/</w:t>
            </w:r>
            <w:r w:rsidRPr="00690F85">
              <w:rPr>
                <w:rFonts w:eastAsiaTheme="minorHAnsi" w:cstheme="minorBidi"/>
                <w:b/>
                <w:sz w:val="20"/>
                <w:highlight w:val="yellow"/>
              </w:rPr>
              <w:t>29</w:t>
            </w:r>
          </w:p>
        </w:tc>
      </w:tr>
      <w:tr w:rsidR="008B3834" w14:paraId="71BAC09A" w14:textId="77777777" w:rsidTr="00690F85">
        <w:tc>
          <w:tcPr>
            <w:tcW w:w="1098" w:type="dxa"/>
          </w:tcPr>
          <w:p w14:paraId="06079DF8" w14:textId="77777777" w:rsidR="008B3834" w:rsidRDefault="008B3834" w:rsidP="008B3834">
            <w:r>
              <w:t>Week 13</w:t>
            </w:r>
          </w:p>
          <w:p w14:paraId="6D43D6FB" w14:textId="39EE96C3" w:rsidR="008B3834" w:rsidRDefault="008B3834" w:rsidP="008B3834">
            <w:r>
              <w:t>04/06</w:t>
            </w:r>
          </w:p>
        </w:tc>
        <w:tc>
          <w:tcPr>
            <w:tcW w:w="3600" w:type="dxa"/>
          </w:tcPr>
          <w:p w14:paraId="5E9B5B9C" w14:textId="47D9824B" w:rsidR="008B3834" w:rsidRPr="00633481" w:rsidRDefault="00387022" w:rsidP="008B3834">
            <w:pPr>
              <w:rPr>
                <w:b/>
              </w:rPr>
            </w:pPr>
            <w:r>
              <w:rPr>
                <w:b/>
                <w:i/>
              </w:rPr>
              <w:t xml:space="preserve">The Body, Medicine, and </w:t>
            </w:r>
            <w:r w:rsidR="000E08F1">
              <w:rPr>
                <w:b/>
                <w:i/>
              </w:rPr>
              <w:t>Illness</w:t>
            </w:r>
          </w:p>
        </w:tc>
        <w:tc>
          <w:tcPr>
            <w:tcW w:w="5490" w:type="dxa"/>
          </w:tcPr>
          <w:p w14:paraId="731C191D" w14:textId="2FB38B0D" w:rsidR="00E52EA4" w:rsidRDefault="00387022" w:rsidP="008B3834">
            <w:pPr>
              <w:rPr>
                <w:sz w:val="20"/>
              </w:rPr>
            </w:pPr>
            <w:r>
              <w:rPr>
                <w:sz w:val="20"/>
              </w:rPr>
              <w:t xml:space="preserve">Read: </w:t>
            </w:r>
            <w:r w:rsidR="00E52EA4">
              <w:rPr>
                <w:sz w:val="20"/>
              </w:rPr>
              <w:t>Fox – Skinny Bones</w:t>
            </w:r>
          </w:p>
          <w:p w14:paraId="01707038" w14:textId="557086DE" w:rsidR="006D3EDB" w:rsidRDefault="00387022" w:rsidP="008B3834">
            <w:pPr>
              <w:rPr>
                <w:sz w:val="20"/>
              </w:rPr>
            </w:pPr>
            <w:r>
              <w:rPr>
                <w:sz w:val="20"/>
              </w:rPr>
              <w:t xml:space="preserve">Read: </w:t>
            </w:r>
            <w:r w:rsidR="006D3EDB">
              <w:rPr>
                <w:sz w:val="20"/>
              </w:rPr>
              <w:t>Hughes – Harry Potter, Metaphor, and HIV</w:t>
            </w:r>
          </w:p>
          <w:p w14:paraId="32D94F84" w14:textId="765F2049" w:rsidR="000E08F1" w:rsidRDefault="00387022" w:rsidP="008B3834">
            <w:pPr>
              <w:rPr>
                <w:sz w:val="20"/>
              </w:rPr>
            </w:pPr>
            <w:r>
              <w:rPr>
                <w:sz w:val="20"/>
              </w:rPr>
              <w:t xml:space="preserve">Read: </w:t>
            </w:r>
            <w:r w:rsidR="00E52EA4">
              <w:rPr>
                <w:sz w:val="20"/>
              </w:rPr>
              <w:t xml:space="preserve">Myers – </w:t>
            </w:r>
            <w:r w:rsidR="00013697">
              <w:rPr>
                <w:sz w:val="20"/>
              </w:rPr>
              <w:t>The Placebo as Performance</w:t>
            </w:r>
          </w:p>
          <w:p w14:paraId="70BED24E" w14:textId="77777777" w:rsidR="00690F85" w:rsidRDefault="00690F85" w:rsidP="008B3834">
            <w:pPr>
              <w:rPr>
                <w:rFonts w:eastAsiaTheme="minorHAnsi" w:cstheme="minorBidi"/>
                <w:b/>
                <w:sz w:val="20"/>
              </w:rPr>
            </w:pPr>
            <w:r w:rsidRPr="00EF6707">
              <w:rPr>
                <w:rFonts w:eastAsiaTheme="minorHAnsi" w:cstheme="minorBidi"/>
                <w:sz w:val="20"/>
                <w:highlight w:val="yellow"/>
              </w:rPr>
              <w:t xml:space="preserve">Due: Journal Part 1 by 11:59 </w:t>
            </w:r>
            <w:r>
              <w:rPr>
                <w:rFonts w:eastAsiaTheme="minorHAnsi" w:cstheme="minorBidi"/>
                <w:sz w:val="20"/>
                <w:highlight w:val="yellow"/>
              </w:rPr>
              <w:t xml:space="preserve">pm </w:t>
            </w:r>
            <w:r w:rsidRPr="00EF6707">
              <w:rPr>
                <w:rFonts w:eastAsiaTheme="minorHAnsi" w:cstheme="minorBidi"/>
                <w:sz w:val="20"/>
                <w:highlight w:val="yellow"/>
              </w:rPr>
              <w:t xml:space="preserve">on </w:t>
            </w:r>
            <w:r>
              <w:rPr>
                <w:rFonts w:eastAsiaTheme="minorHAnsi" w:cstheme="minorBidi"/>
                <w:b/>
                <w:sz w:val="20"/>
                <w:highlight w:val="yellow"/>
              </w:rPr>
              <w:t>04/05</w:t>
            </w:r>
          </w:p>
          <w:p w14:paraId="03B92B32" w14:textId="62F7BA27" w:rsidR="00387022" w:rsidRPr="000256F0" w:rsidRDefault="00387022" w:rsidP="00387022">
            <w:pPr>
              <w:rPr>
                <w:sz w:val="20"/>
              </w:rPr>
            </w:pPr>
            <w:r w:rsidRPr="00387022">
              <w:rPr>
                <w:rFonts w:eastAsiaTheme="minorHAnsi" w:cstheme="minorBidi"/>
                <w:sz w:val="20"/>
                <w:highlight w:val="green"/>
              </w:rPr>
              <w:t xml:space="preserve">Due: Journal Part 2 (for </w:t>
            </w:r>
            <w:r>
              <w:rPr>
                <w:rFonts w:eastAsiaTheme="minorHAnsi" w:cstheme="minorBidi"/>
                <w:sz w:val="20"/>
                <w:highlight w:val="green"/>
              </w:rPr>
              <w:t>3/23</w:t>
            </w:r>
            <w:r w:rsidRPr="00387022">
              <w:rPr>
                <w:rFonts w:eastAsiaTheme="minorHAnsi" w:cstheme="minorBidi"/>
                <w:sz w:val="20"/>
                <w:highlight w:val="green"/>
              </w:rPr>
              <w:t xml:space="preserve"> and </w:t>
            </w:r>
            <w:r>
              <w:rPr>
                <w:rFonts w:eastAsiaTheme="minorHAnsi" w:cstheme="minorBidi"/>
                <w:sz w:val="20"/>
                <w:highlight w:val="green"/>
              </w:rPr>
              <w:t>3/30</w:t>
            </w:r>
            <w:r w:rsidRPr="00387022">
              <w:rPr>
                <w:rFonts w:eastAsiaTheme="minorHAnsi" w:cstheme="minorBidi"/>
                <w:sz w:val="20"/>
                <w:highlight w:val="green"/>
              </w:rPr>
              <w:t xml:space="preserve">) by </w:t>
            </w:r>
            <w:r>
              <w:rPr>
                <w:rFonts w:eastAsiaTheme="minorHAnsi" w:cstheme="minorBidi"/>
                <w:sz w:val="20"/>
                <w:highlight w:val="green"/>
              </w:rPr>
              <w:t xml:space="preserve">11:59 pm on </w:t>
            </w:r>
            <w:r>
              <w:rPr>
                <w:rFonts w:eastAsiaTheme="minorHAnsi" w:cstheme="minorBidi"/>
                <w:b/>
                <w:sz w:val="20"/>
                <w:highlight w:val="green"/>
              </w:rPr>
              <w:t>04/05</w:t>
            </w:r>
          </w:p>
        </w:tc>
      </w:tr>
      <w:tr w:rsidR="000E08F1" w14:paraId="5FD6979F" w14:textId="77777777" w:rsidTr="00690F85">
        <w:tc>
          <w:tcPr>
            <w:tcW w:w="1098" w:type="dxa"/>
          </w:tcPr>
          <w:p w14:paraId="247BD0ED" w14:textId="43F0AC17" w:rsidR="000E08F1" w:rsidRDefault="000E08F1" w:rsidP="000E08F1">
            <w:r>
              <w:t>04/13</w:t>
            </w:r>
          </w:p>
        </w:tc>
        <w:tc>
          <w:tcPr>
            <w:tcW w:w="3600" w:type="dxa"/>
          </w:tcPr>
          <w:p w14:paraId="3D0AED0A" w14:textId="7E684B50" w:rsidR="000E08F1" w:rsidRPr="00983198" w:rsidRDefault="00387022" w:rsidP="000E08F1">
            <w:pPr>
              <w:rPr>
                <w:b/>
                <w:i/>
              </w:rPr>
            </w:pPr>
            <w:r>
              <w:rPr>
                <w:b/>
                <w:i/>
              </w:rPr>
              <w:t xml:space="preserve">Social Justice, Policy, Politics, and </w:t>
            </w:r>
            <w:r w:rsidR="000E08F1">
              <w:rPr>
                <w:b/>
                <w:i/>
              </w:rPr>
              <w:t>Activism</w:t>
            </w:r>
          </w:p>
        </w:tc>
        <w:tc>
          <w:tcPr>
            <w:tcW w:w="5490" w:type="dxa"/>
          </w:tcPr>
          <w:p w14:paraId="6DEADC93" w14:textId="09F92FE9" w:rsidR="00FF34E6" w:rsidRDefault="00387022" w:rsidP="000E08F1">
            <w:pPr>
              <w:rPr>
                <w:sz w:val="20"/>
              </w:rPr>
            </w:pPr>
            <w:r>
              <w:rPr>
                <w:sz w:val="20"/>
              </w:rPr>
              <w:t xml:space="preserve">Read: </w:t>
            </w:r>
            <w:r w:rsidR="00FF34E6">
              <w:rPr>
                <w:sz w:val="20"/>
              </w:rPr>
              <w:t>Swartz – Social Justice (Chapter 1 – Reflections of a Social Justice Scholar)</w:t>
            </w:r>
          </w:p>
          <w:p w14:paraId="4A255FE4" w14:textId="23F35641" w:rsidR="00F812A4" w:rsidRDefault="00F812A4" w:rsidP="000E08F1">
            <w:pPr>
              <w:rPr>
                <w:sz w:val="20"/>
              </w:rPr>
            </w:pPr>
            <w:r>
              <w:rPr>
                <w:sz w:val="20"/>
              </w:rPr>
              <w:t>Pezzullo – Resisting Breast Cancer Awareness Month</w:t>
            </w:r>
          </w:p>
          <w:p w14:paraId="49A45ED1" w14:textId="0E547290" w:rsidR="002F2AD8" w:rsidRDefault="002F2AD8" w:rsidP="000E08F1">
            <w:pPr>
              <w:rPr>
                <w:sz w:val="20"/>
              </w:rPr>
            </w:pPr>
            <w:r>
              <w:rPr>
                <w:sz w:val="20"/>
              </w:rPr>
              <w:t>Read: Murray – Words that Wound</w:t>
            </w:r>
          </w:p>
          <w:p w14:paraId="744D21D1" w14:textId="55058506" w:rsidR="000E08F1" w:rsidRDefault="001E5BD4" w:rsidP="000E08F1">
            <w:pPr>
              <w:rPr>
                <w:sz w:val="20"/>
              </w:rPr>
            </w:pPr>
            <w:r>
              <w:rPr>
                <w:sz w:val="20"/>
              </w:rPr>
              <w:t xml:space="preserve">Read: </w:t>
            </w:r>
            <w:r w:rsidR="000E08F1">
              <w:rPr>
                <w:sz w:val="20"/>
              </w:rPr>
              <w:t>Cohen</w:t>
            </w:r>
            <w:r>
              <w:rPr>
                <w:sz w:val="20"/>
              </w:rPr>
              <w:t xml:space="preserve"> – Punks, Bulldaggers, and Welfare Queens</w:t>
            </w:r>
          </w:p>
          <w:p w14:paraId="1679D3FD" w14:textId="4FCD1F1B" w:rsidR="000E08F1" w:rsidRDefault="001E5BD4" w:rsidP="000E08F1">
            <w:pPr>
              <w:rPr>
                <w:sz w:val="20"/>
              </w:rPr>
            </w:pPr>
            <w:r>
              <w:rPr>
                <w:sz w:val="20"/>
              </w:rPr>
              <w:t xml:space="preserve">Read: </w:t>
            </w:r>
            <w:r w:rsidR="000E08F1">
              <w:rPr>
                <w:sz w:val="20"/>
              </w:rPr>
              <w:t>Johnson: What Can We Do?</w:t>
            </w:r>
          </w:p>
          <w:p w14:paraId="67346369" w14:textId="424222AD" w:rsidR="00690F85" w:rsidRPr="000256F0" w:rsidRDefault="00690F85" w:rsidP="000E08F1">
            <w:pPr>
              <w:rPr>
                <w:sz w:val="20"/>
              </w:rPr>
            </w:pPr>
            <w:r w:rsidRPr="00EF6707">
              <w:rPr>
                <w:rFonts w:eastAsiaTheme="minorHAnsi" w:cstheme="minorBidi"/>
                <w:sz w:val="20"/>
                <w:highlight w:val="yellow"/>
              </w:rPr>
              <w:t xml:space="preserve">Due: Journal Part 1 by 11:59 </w:t>
            </w:r>
            <w:r>
              <w:rPr>
                <w:rFonts w:eastAsiaTheme="minorHAnsi" w:cstheme="minorBidi"/>
                <w:sz w:val="20"/>
                <w:highlight w:val="yellow"/>
              </w:rPr>
              <w:t xml:space="preserve">pm </w:t>
            </w:r>
            <w:r w:rsidRPr="00EF6707">
              <w:rPr>
                <w:rFonts w:eastAsiaTheme="minorHAnsi" w:cstheme="minorBidi"/>
                <w:sz w:val="20"/>
                <w:highlight w:val="yellow"/>
              </w:rPr>
              <w:t xml:space="preserve">on </w:t>
            </w:r>
            <w:r>
              <w:rPr>
                <w:rFonts w:eastAsiaTheme="minorHAnsi" w:cstheme="minorBidi"/>
                <w:b/>
                <w:sz w:val="20"/>
                <w:highlight w:val="yellow"/>
              </w:rPr>
              <w:t>04/12</w:t>
            </w:r>
          </w:p>
        </w:tc>
      </w:tr>
      <w:tr w:rsidR="000E08F1" w14:paraId="46118633" w14:textId="77777777" w:rsidTr="00690F85">
        <w:tc>
          <w:tcPr>
            <w:tcW w:w="1098" w:type="dxa"/>
          </w:tcPr>
          <w:p w14:paraId="46839EDB" w14:textId="77777777" w:rsidR="000E08F1" w:rsidRDefault="000E08F1" w:rsidP="000E08F1">
            <w:r>
              <w:t>Week 14</w:t>
            </w:r>
          </w:p>
          <w:p w14:paraId="42720735" w14:textId="34694CCA" w:rsidR="000E08F1" w:rsidRDefault="000E08F1" w:rsidP="000E08F1">
            <w:r>
              <w:t>04/20</w:t>
            </w:r>
          </w:p>
        </w:tc>
        <w:tc>
          <w:tcPr>
            <w:tcW w:w="3600" w:type="dxa"/>
          </w:tcPr>
          <w:p w14:paraId="2B8B5951" w14:textId="2AF5795A" w:rsidR="000E08F1" w:rsidRPr="00226A41" w:rsidRDefault="00387022" w:rsidP="000E08F1">
            <w:pPr>
              <w:rPr>
                <w:sz w:val="20"/>
              </w:rPr>
            </w:pPr>
            <w:r>
              <w:rPr>
                <w:b/>
                <w:i/>
              </w:rPr>
              <w:t>TBD</w:t>
            </w:r>
          </w:p>
        </w:tc>
        <w:tc>
          <w:tcPr>
            <w:tcW w:w="5490" w:type="dxa"/>
          </w:tcPr>
          <w:p w14:paraId="68BD6D28" w14:textId="576A8936" w:rsidR="000E08F1" w:rsidRPr="000256F0" w:rsidRDefault="000E08F1" w:rsidP="000E08F1">
            <w:pPr>
              <w:rPr>
                <w:sz w:val="20"/>
              </w:rPr>
            </w:pPr>
          </w:p>
        </w:tc>
      </w:tr>
      <w:tr w:rsidR="000E08F1" w14:paraId="6B79343A" w14:textId="77777777" w:rsidTr="00690F85">
        <w:tc>
          <w:tcPr>
            <w:tcW w:w="1098" w:type="dxa"/>
          </w:tcPr>
          <w:p w14:paraId="2956373C" w14:textId="77777777" w:rsidR="000E08F1" w:rsidRDefault="000E08F1" w:rsidP="000E08F1">
            <w:r>
              <w:t>Week 15</w:t>
            </w:r>
          </w:p>
          <w:p w14:paraId="6B91B111" w14:textId="74A18ABB" w:rsidR="000E08F1" w:rsidRDefault="000E08F1" w:rsidP="000E08F1">
            <w:r>
              <w:t>04/27</w:t>
            </w:r>
          </w:p>
        </w:tc>
        <w:tc>
          <w:tcPr>
            <w:tcW w:w="3600" w:type="dxa"/>
          </w:tcPr>
          <w:p w14:paraId="4F38F6FD" w14:textId="10418845" w:rsidR="000E08F1" w:rsidRPr="00226A41" w:rsidRDefault="00387022" w:rsidP="000E08F1">
            <w:pPr>
              <w:rPr>
                <w:sz w:val="20"/>
              </w:rPr>
            </w:pPr>
            <w:r>
              <w:rPr>
                <w:b/>
                <w:i/>
              </w:rPr>
              <w:t>Presentations and Course Wrap Up</w:t>
            </w:r>
          </w:p>
        </w:tc>
        <w:tc>
          <w:tcPr>
            <w:tcW w:w="5490" w:type="dxa"/>
          </w:tcPr>
          <w:p w14:paraId="4F14C93E" w14:textId="77777777" w:rsidR="000E08F1" w:rsidRPr="00540D80" w:rsidRDefault="000E08F1" w:rsidP="000E08F1">
            <w:pPr>
              <w:rPr>
                <w:sz w:val="20"/>
              </w:rPr>
            </w:pPr>
          </w:p>
        </w:tc>
      </w:tr>
      <w:tr w:rsidR="000E08F1" w14:paraId="1655C1BE" w14:textId="77777777" w:rsidTr="00690F85">
        <w:tc>
          <w:tcPr>
            <w:tcW w:w="1098" w:type="dxa"/>
          </w:tcPr>
          <w:p w14:paraId="23D573B5" w14:textId="77777777" w:rsidR="000E08F1" w:rsidRDefault="000E08F1" w:rsidP="000E08F1">
            <w:r>
              <w:t>Final Exam Period</w:t>
            </w:r>
          </w:p>
        </w:tc>
        <w:tc>
          <w:tcPr>
            <w:tcW w:w="3600" w:type="dxa"/>
          </w:tcPr>
          <w:p w14:paraId="69BEFFB0" w14:textId="721E5220" w:rsidR="000E08F1" w:rsidRPr="00226A41" w:rsidRDefault="00387022" w:rsidP="000E08F1">
            <w:pPr>
              <w:rPr>
                <w:b/>
                <w:i/>
              </w:rPr>
            </w:pPr>
            <w:r>
              <w:rPr>
                <w:b/>
                <w:i/>
              </w:rPr>
              <w:t xml:space="preserve">Culture Jamming Showcase </w:t>
            </w:r>
          </w:p>
        </w:tc>
        <w:tc>
          <w:tcPr>
            <w:tcW w:w="5490" w:type="dxa"/>
          </w:tcPr>
          <w:p w14:paraId="5F63E504" w14:textId="1510D879" w:rsidR="000E08F1" w:rsidRPr="00540D80" w:rsidRDefault="000E08F1" w:rsidP="000E08F1">
            <w:pPr>
              <w:rPr>
                <w:sz w:val="20"/>
              </w:rPr>
            </w:pPr>
          </w:p>
        </w:tc>
      </w:tr>
    </w:tbl>
    <w:p w14:paraId="72F65017" w14:textId="34622ACB" w:rsidR="00E8140D" w:rsidRDefault="00760AFC" w:rsidP="00E8140D">
      <w:r>
        <w:br w:type="textWrapping" w:clear="all"/>
      </w:r>
    </w:p>
    <w:p w14:paraId="0903FCC6" w14:textId="77777777" w:rsidR="00E8140D" w:rsidRPr="00DF2530" w:rsidRDefault="00E8140D" w:rsidP="00767826">
      <w:pPr>
        <w:rPr>
          <w:i/>
        </w:rPr>
      </w:pPr>
    </w:p>
    <w:p w14:paraId="700B8603" w14:textId="77777777" w:rsidR="00767826" w:rsidRDefault="00767826" w:rsidP="00767826"/>
    <w:p w14:paraId="052125CB" w14:textId="77777777" w:rsidR="00F80972" w:rsidRDefault="00F80972" w:rsidP="00767826"/>
    <w:p w14:paraId="63B3843B" w14:textId="77777777" w:rsidR="00F80972" w:rsidRDefault="00F80972" w:rsidP="00767826"/>
    <w:p w14:paraId="2C33507E" w14:textId="77777777" w:rsidR="00A57510" w:rsidRPr="00DF2530" w:rsidRDefault="00A57510" w:rsidP="00767826">
      <w:pPr>
        <w:rPr>
          <w:i/>
        </w:rPr>
      </w:pPr>
    </w:p>
    <w:sectPr w:rsidR="00A57510" w:rsidRPr="00DF2530" w:rsidSect="00E930B5">
      <w:headerReference w:type="even" r:id="rId10"/>
      <w:headerReference w:type="default" r:id="rId11"/>
      <w:pgSz w:w="12240" w:h="15840"/>
      <w:pgMar w:top="1008" w:right="1440" w:bottom="1008"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A4280" w14:textId="77777777" w:rsidR="00C87D91" w:rsidRDefault="00C87D91">
      <w:r>
        <w:separator/>
      </w:r>
    </w:p>
  </w:endnote>
  <w:endnote w:type="continuationSeparator" w:id="0">
    <w:p w14:paraId="75DB242A" w14:textId="77777777" w:rsidR="00C87D91" w:rsidRDefault="00C8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3B8E1" w14:textId="77777777" w:rsidR="00C87D91" w:rsidRDefault="00C87D91">
      <w:r>
        <w:separator/>
      </w:r>
    </w:p>
  </w:footnote>
  <w:footnote w:type="continuationSeparator" w:id="0">
    <w:p w14:paraId="4D21EB7A" w14:textId="77777777" w:rsidR="00C87D91" w:rsidRDefault="00C87D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D23AF" w14:textId="77777777" w:rsidR="00C87D91" w:rsidRDefault="00C87D91" w:rsidP="00F342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EE995" w14:textId="77777777" w:rsidR="00C87D91" w:rsidRDefault="00C87D91" w:rsidP="00F34278">
    <w:pPr>
      <w:pStyle w:val="Header"/>
      <w:ind w:right="360"/>
    </w:pPr>
  </w:p>
  <w:p w14:paraId="60816ABA" w14:textId="77777777" w:rsidR="00C87D91" w:rsidRDefault="00C87D91"/>
  <w:p w14:paraId="646E5517" w14:textId="77777777" w:rsidR="00C87D91" w:rsidRDefault="00C87D9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AE7D" w14:textId="77777777" w:rsidR="00C87D91" w:rsidRDefault="00C87D91" w:rsidP="00F342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1BB">
      <w:rPr>
        <w:rStyle w:val="PageNumber"/>
        <w:noProof/>
      </w:rPr>
      <w:t>1</w:t>
    </w:r>
    <w:r>
      <w:rPr>
        <w:rStyle w:val="PageNumber"/>
      </w:rPr>
      <w:fldChar w:fldCharType="end"/>
    </w:r>
  </w:p>
  <w:p w14:paraId="72A0BDE9" w14:textId="0989B169" w:rsidR="00C87D91" w:rsidRPr="003750FE" w:rsidRDefault="00C87D91" w:rsidP="003750FE">
    <w:pPr>
      <w:pStyle w:val="Header"/>
      <w:ind w:right="360"/>
      <w:jc w:val="right"/>
      <w:rPr>
        <w:sz w:val="20"/>
      </w:rPr>
    </w:pPr>
    <w:r>
      <w:rPr>
        <w:sz w:val="20"/>
      </w:rPr>
      <w:t>Dr. Jones/CMN 5180/SP17</w:t>
    </w:r>
  </w:p>
  <w:p w14:paraId="7675545A" w14:textId="77777777" w:rsidR="00C87D91" w:rsidRDefault="00C87D91"/>
  <w:p w14:paraId="514B004A" w14:textId="77777777" w:rsidR="00C87D91" w:rsidRDefault="00C87D9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677"/>
    <w:multiLevelType w:val="hybridMultilevel"/>
    <w:tmpl w:val="015E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F0E69"/>
    <w:multiLevelType w:val="hybridMultilevel"/>
    <w:tmpl w:val="BCEA02D4"/>
    <w:lvl w:ilvl="0" w:tplc="F51A8B0C">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2D0A23"/>
    <w:multiLevelType w:val="hybridMultilevel"/>
    <w:tmpl w:val="08E8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E6F1A"/>
    <w:multiLevelType w:val="hybridMultilevel"/>
    <w:tmpl w:val="2C4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7F5112"/>
    <w:multiLevelType w:val="hybridMultilevel"/>
    <w:tmpl w:val="C15E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7D663E"/>
    <w:multiLevelType w:val="hybridMultilevel"/>
    <w:tmpl w:val="555AC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86D1C"/>
    <w:multiLevelType w:val="hybridMultilevel"/>
    <w:tmpl w:val="869C7F7A"/>
    <w:lvl w:ilvl="0" w:tplc="4B22BC4E">
      <w:numFmt w:val="bullet"/>
      <w:lvlText w:val=""/>
      <w:lvlJc w:val="left"/>
      <w:pPr>
        <w:tabs>
          <w:tab w:val="num" w:pos="720"/>
        </w:tabs>
        <w:ind w:left="720" w:hanging="360"/>
      </w:pPr>
      <w:rPr>
        <w:rFonts w:ascii="Symbol" w:eastAsia="Times New Roman" w:hAnsi="Symbol" w:cs="Cambri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7A49B8"/>
    <w:multiLevelType w:val="hybridMultilevel"/>
    <w:tmpl w:val="D6EA54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7"/>
  </w:num>
  <w:num w:numId="4">
    <w:abstractNumId w:val="0"/>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8D"/>
    <w:rsid w:val="00013697"/>
    <w:rsid w:val="00015952"/>
    <w:rsid w:val="00032074"/>
    <w:rsid w:val="0003699C"/>
    <w:rsid w:val="00060C1F"/>
    <w:rsid w:val="00060E76"/>
    <w:rsid w:val="00086789"/>
    <w:rsid w:val="00090F4E"/>
    <w:rsid w:val="000C1B27"/>
    <w:rsid w:val="000C593C"/>
    <w:rsid w:val="000D0A67"/>
    <w:rsid w:val="000E08F1"/>
    <w:rsid w:val="00105BC2"/>
    <w:rsid w:val="00130C3E"/>
    <w:rsid w:val="001333E9"/>
    <w:rsid w:val="00144A05"/>
    <w:rsid w:val="001513D5"/>
    <w:rsid w:val="00157EF7"/>
    <w:rsid w:val="00171A67"/>
    <w:rsid w:val="0017611B"/>
    <w:rsid w:val="00181917"/>
    <w:rsid w:val="00193557"/>
    <w:rsid w:val="00193C78"/>
    <w:rsid w:val="00195AF8"/>
    <w:rsid w:val="001B2CD6"/>
    <w:rsid w:val="001E1621"/>
    <w:rsid w:val="001E5BD4"/>
    <w:rsid w:val="001F1574"/>
    <w:rsid w:val="00201FD2"/>
    <w:rsid w:val="002218D3"/>
    <w:rsid w:val="00231435"/>
    <w:rsid w:val="00235190"/>
    <w:rsid w:val="0027191C"/>
    <w:rsid w:val="002A24D8"/>
    <w:rsid w:val="002A534F"/>
    <w:rsid w:val="002B6189"/>
    <w:rsid w:val="002C5AA6"/>
    <w:rsid w:val="002F2AD8"/>
    <w:rsid w:val="002F46BE"/>
    <w:rsid w:val="002F6CC5"/>
    <w:rsid w:val="00300C53"/>
    <w:rsid w:val="0030368D"/>
    <w:rsid w:val="00305E6D"/>
    <w:rsid w:val="00332F2A"/>
    <w:rsid w:val="00352223"/>
    <w:rsid w:val="00356F07"/>
    <w:rsid w:val="003750FE"/>
    <w:rsid w:val="00387022"/>
    <w:rsid w:val="003A5751"/>
    <w:rsid w:val="003B1D59"/>
    <w:rsid w:val="003B216B"/>
    <w:rsid w:val="003B52DC"/>
    <w:rsid w:val="003D1268"/>
    <w:rsid w:val="003E170C"/>
    <w:rsid w:val="003F5D15"/>
    <w:rsid w:val="003F6803"/>
    <w:rsid w:val="00405612"/>
    <w:rsid w:val="00416354"/>
    <w:rsid w:val="00436ACD"/>
    <w:rsid w:val="0046684C"/>
    <w:rsid w:val="004A16A3"/>
    <w:rsid w:val="004E2D82"/>
    <w:rsid w:val="00513199"/>
    <w:rsid w:val="00516065"/>
    <w:rsid w:val="00521644"/>
    <w:rsid w:val="00521AA1"/>
    <w:rsid w:val="00521D6A"/>
    <w:rsid w:val="005242B9"/>
    <w:rsid w:val="00525FBA"/>
    <w:rsid w:val="00560488"/>
    <w:rsid w:val="00584CF5"/>
    <w:rsid w:val="0059667F"/>
    <w:rsid w:val="005A37BE"/>
    <w:rsid w:val="005E0B1E"/>
    <w:rsid w:val="0062314E"/>
    <w:rsid w:val="00630952"/>
    <w:rsid w:val="00642CE7"/>
    <w:rsid w:val="00690F85"/>
    <w:rsid w:val="006B0932"/>
    <w:rsid w:val="006D2D1A"/>
    <w:rsid w:val="006D3EDB"/>
    <w:rsid w:val="006D7937"/>
    <w:rsid w:val="00711376"/>
    <w:rsid w:val="00721CB9"/>
    <w:rsid w:val="007311D1"/>
    <w:rsid w:val="00757E12"/>
    <w:rsid w:val="00760AFC"/>
    <w:rsid w:val="00767826"/>
    <w:rsid w:val="00774D73"/>
    <w:rsid w:val="00774DBD"/>
    <w:rsid w:val="00806140"/>
    <w:rsid w:val="00825368"/>
    <w:rsid w:val="00841B7C"/>
    <w:rsid w:val="0085754A"/>
    <w:rsid w:val="0085793F"/>
    <w:rsid w:val="0089128D"/>
    <w:rsid w:val="008B3834"/>
    <w:rsid w:val="008B5BBF"/>
    <w:rsid w:val="008B707F"/>
    <w:rsid w:val="008C6207"/>
    <w:rsid w:val="008E2388"/>
    <w:rsid w:val="008E3AE5"/>
    <w:rsid w:val="008F597C"/>
    <w:rsid w:val="00915144"/>
    <w:rsid w:val="00952E33"/>
    <w:rsid w:val="009724E9"/>
    <w:rsid w:val="00986F9C"/>
    <w:rsid w:val="009C22DB"/>
    <w:rsid w:val="009E6E51"/>
    <w:rsid w:val="00A03739"/>
    <w:rsid w:val="00A17395"/>
    <w:rsid w:val="00A21D15"/>
    <w:rsid w:val="00A57510"/>
    <w:rsid w:val="00A76197"/>
    <w:rsid w:val="00A94674"/>
    <w:rsid w:val="00AB51BB"/>
    <w:rsid w:val="00AD7341"/>
    <w:rsid w:val="00AF0E5C"/>
    <w:rsid w:val="00B03045"/>
    <w:rsid w:val="00B10E55"/>
    <w:rsid w:val="00B22DB1"/>
    <w:rsid w:val="00B54F7E"/>
    <w:rsid w:val="00B6142B"/>
    <w:rsid w:val="00B62F7C"/>
    <w:rsid w:val="00BB3693"/>
    <w:rsid w:val="00BC03A4"/>
    <w:rsid w:val="00BD69B9"/>
    <w:rsid w:val="00BD702D"/>
    <w:rsid w:val="00C0192B"/>
    <w:rsid w:val="00C1498A"/>
    <w:rsid w:val="00C4312D"/>
    <w:rsid w:val="00C55154"/>
    <w:rsid w:val="00C625E3"/>
    <w:rsid w:val="00C87D91"/>
    <w:rsid w:val="00C948D5"/>
    <w:rsid w:val="00C94906"/>
    <w:rsid w:val="00CA79B5"/>
    <w:rsid w:val="00CE5CF0"/>
    <w:rsid w:val="00CF04FB"/>
    <w:rsid w:val="00CF3792"/>
    <w:rsid w:val="00CF7D7C"/>
    <w:rsid w:val="00D33D50"/>
    <w:rsid w:val="00D514A3"/>
    <w:rsid w:val="00D62CC0"/>
    <w:rsid w:val="00D6332C"/>
    <w:rsid w:val="00D648E3"/>
    <w:rsid w:val="00D840AE"/>
    <w:rsid w:val="00DB3C9D"/>
    <w:rsid w:val="00DC18A9"/>
    <w:rsid w:val="00DD7CC4"/>
    <w:rsid w:val="00DE38A6"/>
    <w:rsid w:val="00DF2530"/>
    <w:rsid w:val="00E35F38"/>
    <w:rsid w:val="00E418A8"/>
    <w:rsid w:val="00E52EA4"/>
    <w:rsid w:val="00E8140D"/>
    <w:rsid w:val="00E930B5"/>
    <w:rsid w:val="00E938EB"/>
    <w:rsid w:val="00EA7525"/>
    <w:rsid w:val="00EB0A8B"/>
    <w:rsid w:val="00EC1F39"/>
    <w:rsid w:val="00ED3552"/>
    <w:rsid w:val="00EF582D"/>
    <w:rsid w:val="00EF6707"/>
    <w:rsid w:val="00F03803"/>
    <w:rsid w:val="00F34278"/>
    <w:rsid w:val="00F44ACA"/>
    <w:rsid w:val="00F74721"/>
    <w:rsid w:val="00F80972"/>
    <w:rsid w:val="00F812A4"/>
    <w:rsid w:val="00FA24E0"/>
    <w:rsid w:val="00FA57A3"/>
    <w:rsid w:val="00FB38A0"/>
    <w:rsid w:val="00FC4AAB"/>
    <w:rsid w:val="00FC5D00"/>
    <w:rsid w:val="00FD40E4"/>
    <w:rsid w:val="00FF0582"/>
    <w:rsid w:val="00FF34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38B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4C40A4"/>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4D7"/>
    <w:rPr>
      <w:rFonts w:ascii="Lucida Grande" w:hAnsi="Lucida Grande"/>
      <w:sz w:val="18"/>
      <w:szCs w:val="18"/>
    </w:rPr>
  </w:style>
  <w:style w:type="character" w:customStyle="1" w:styleId="BalloonTextChar">
    <w:name w:val="Balloon Text Char"/>
    <w:basedOn w:val="DefaultParagraphFont"/>
    <w:link w:val="BalloonText"/>
    <w:uiPriority w:val="99"/>
    <w:semiHidden/>
    <w:rsid w:val="008704D7"/>
    <w:rPr>
      <w:rFonts w:ascii="Lucida Grande" w:hAnsi="Lucida Grande"/>
      <w:sz w:val="18"/>
      <w:szCs w:val="18"/>
    </w:rPr>
  </w:style>
  <w:style w:type="paragraph" w:styleId="Header">
    <w:name w:val="header"/>
    <w:basedOn w:val="Normal"/>
    <w:link w:val="HeaderChar"/>
    <w:uiPriority w:val="99"/>
    <w:unhideWhenUsed/>
    <w:rsid w:val="00F34278"/>
    <w:pPr>
      <w:tabs>
        <w:tab w:val="center" w:pos="4320"/>
        <w:tab w:val="right" w:pos="8640"/>
      </w:tabs>
    </w:pPr>
  </w:style>
  <w:style w:type="character" w:customStyle="1" w:styleId="HeaderChar">
    <w:name w:val="Header Char"/>
    <w:basedOn w:val="DefaultParagraphFont"/>
    <w:link w:val="Header"/>
    <w:uiPriority w:val="99"/>
    <w:rsid w:val="00F34278"/>
    <w:rPr>
      <w:rFonts w:ascii="Times New Roman" w:hAnsi="Times New Roman"/>
    </w:rPr>
  </w:style>
  <w:style w:type="character" w:styleId="PageNumber">
    <w:name w:val="page number"/>
    <w:basedOn w:val="DefaultParagraphFont"/>
    <w:uiPriority w:val="99"/>
    <w:semiHidden/>
    <w:unhideWhenUsed/>
    <w:rsid w:val="00F34278"/>
  </w:style>
  <w:style w:type="character" w:styleId="Hyperlink">
    <w:name w:val="Hyperlink"/>
    <w:basedOn w:val="DefaultParagraphFont"/>
    <w:rsid w:val="00F34278"/>
    <w:rPr>
      <w:color w:val="0000FF"/>
      <w:u w:val="single"/>
    </w:rPr>
  </w:style>
  <w:style w:type="character" w:styleId="Strong">
    <w:name w:val="Strong"/>
    <w:basedOn w:val="DefaultParagraphFont"/>
    <w:uiPriority w:val="22"/>
    <w:qFormat/>
    <w:rsid w:val="00F34278"/>
    <w:rPr>
      <w:b/>
      <w:bCs/>
    </w:rPr>
  </w:style>
  <w:style w:type="character" w:styleId="FollowedHyperlink">
    <w:name w:val="FollowedHyperlink"/>
    <w:basedOn w:val="DefaultParagraphFont"/>
    <w:uiPriority w:val="99"/>
    <w:semiHidden/>
    <w:unhideWhenUsed/>
    <w:rsid w:val="00F34278"/>
    <w:rPr>
      <w:color w:val="800080"/>
      <w:u w:val="single"/>
    </w:rPr>
  </w:style>
  <w:style w:type="character" w:customStyle="1" w:styleId="a">
    <w:name w:val="a"/>
    <w:basedOn w:val="DefaultParagraphFont"/>
    <w:rsid w:val="002A534F"/>
  </w:style>
  <w:style w:type="table" w:styleId="TableGrid">
    <w:name w:val="Table Grid"/>
    <w:basedOn w:val="TableNormal"/>
    <w:uiPriority w:val="59"/>
    <w:rsid w:val="00A761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nhideWhenUsed/>
    <w:rsid w:val="008E2388"/>
    <w:pPr>
      <w:tabs>
        <w:tab w:val="center" w:pos="4320"/>
        <w:tab w:val="right" w:pos="8640"/>
      </w:tabs>
    </w:pPr>
  </w:style>
  <w:style w:type="character" w:customStyle="1" w:styleId="FooterChar">
    <w:name w:val="Footer Char"/>
    <w:basedOn w:val="DefaultParagraphFont"/>
    <w:link w:val="Footer"/>
    <w:rsid w:val="008E2388"/>
    <w:rPr>
      <w:rFonts w:ascii="Times New Roman" w:hAnsi="Times New Roman"/>
      <w:sz w:val="24"/>
      <w:szCs w:val="24"/>
    </w:rPr>
  </w:style>
  <w:style w:type="paragraph" w:styleId="Title">
    <w:name w:val="Title"/>
    <w:basedOn w:val="Normal"/>
    <w:link w:val="TitleChar"/>
    <w:qFormat/>
    <w:rsid w:val="00DD7CC4"/>
    <w:pPr>
      <w:jc w:val="center"/>
    </w:pPr>
    <w:rPr>
      <w:rFonts w:eastAsia="Times New Roman"/>
      <w:b/>
      <w:bCs/>
    </w:rPr>
  </w:style>
  <w:style w:type="character" w:customStyle="1" w:styleId="TitleChar">
    <w:name w:val="Title Char"/>
    <w:basedOn w:val="DefaultParagraphFont"/>
    <w:link w:val="Title"/>
    <w:rsid w:val="00DD7CC4"/>
    <w:rPr>
      <w:rFonts w:ascii="Times New Roman" w:eastAsia="Times New Roman" w:hAnsi="Times New Roman"/>
      <w:b/>
      <w:bCs/>
      <w:sz w:val="24"/>
      <w:szCs w:val="24"/>
    </w:rPr>
  </w:style>
  <w:style w:type="character" w:styleId="CommentReference">
    <w:name w:val="annotation reference"/>
    <w:basedOn w:val="DefaultParagraphFont"/>
    <w:rsid w:val="00584CF5"/>
    <w:rPr>
      <w:sz w:val="18"/>
      <w:szCs w:val="18"/>
    </w:rPr>
  </w:style>
  <w:style w:type="paragraph" w:styleId="CommentText">
    <w:name w:val="annotation text"/>
    <w:basedOn w:val="Normal"/>
    <w:link w:val="CommentTextChar"/>
    <w:rsid w:val="00584CF5"/>
  </w:style>
  <w:style w:type="character" w:customStyle="1" w:styleId="CommentTextChar">
    <w:name w:val="Comment Text Char"/>
    <w:basedOn w:val="DefaultParagraphFont"/>
    <w:link w:val="CommentText"/>
    <w:rsid w:val="00584CF5"/>
    <w:rPr>
      <w:rFonts w:ascii="Times New Roman" w:hAnsi="Times New Roman"/>
    </w:rPr>
  </w:style>
  <w:style w:type="paragraph" w:styleId="CommentSubject">
    <w:name w:val="annotation subject"/>
    <w:basedOn w:val="CommentText"/>
    <w:next w:val="CommentText"/>
    <w:link w:val="CommentSubjectChar"/>
    <w:rsid w:val="00584CF5"/>
    <w:rPr>
      <w:b/>
      <w:bCs/>
      <w:sz w:val="20"/>
      <w:szCs w:val="20"/>
    </w:rPr>
  </w:style>
  <w:style w:type="character" w:customStyle="1" w:styleId="CommentSubjectChar">
    <w:name w:val="Comment Subject Char"/>
    <w:basedOn w:val="CommentTextChar"/>
    <w:link w:val="CommentSubject"/>
    <w:rsid w:val="00584CF5"/>
    <w:rPr>
      <w:rFonts w:ascii="Times New Roman" w:hAnsi="Times New Roman"/>
      <w:b/>
      <w:bCs/>
      <w:sz w:val="20"/>
      <w:szCs w:val="20"/>
    </w:rPr>
  </w:style>
  <w:style w:type="paragraph" w:styleId="ListParagraph">
    <w:name w:val="List Paragraph"/>
    <w:basedOn w:val="Normal"/>
    <w:rsid w:val="00642C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4C40A4"/>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4D7"/>
    <w:rPr>
      <w:rFonts w:ascii="Lucida Grande" w:hAnsi="Lucida Grande"/>
      <w:sz w:val="18"/>
      <w:szCs w:val="18"/>
    </w:rPr>
  </w:style>
  <w:style w:type="character" w:customStyle="1" w:styleId="BalloonTextChar">
    <w:name w:val="Balloon Text Char"/>
    <w:basedOn w:val="DefaultParagraphFont"/>
    <w:link w:val="BalloonText"/>
    <w:uiPriority w:val="99"/>
    <w:semiHidden/>
    <w:rsid w:val="008704D7"/>
    <w:rPr>
      <w:rFonts w:ascii="Lucida Grande" w:hAnsi="Lucida Grande"/>
      <w:sz w:val="18"/>
      <w:szCs w:val="18"/>
    </w:rPr>
  </w:style>
  <w:style w:type="paragraph" w:styleId="Header">
    <w:name w:val="header"/>
    <w:basedOn w:val="Normal"/>
    <w:link w:val="HeaderChar"/>
    <w:uiPriority w:val="99"/>
    <w:unhideWhenUsed/>
    <w:rsid w:val="00F34278"/>
    <w:pPr>
      <w:tabs>
        <w:tab w:val="center" w:pos="4320"/>
        <w:tab w:val="right" w:pos="8640"/>
      </w:tabs>
    </w:pPr>
  </w:style>
  <w:style w:type="character" w:customStyle="1" w:styleId="HeaderChar">
    <w:name w:val="Header Char"/>
    <w:basedOn w:val="DefaultParagraphFont"/>
    <w:link w:val="Header"/>
    <w:uiPriority w:val="99"/>
    <w:rsid w:val="00F34278"/>
    <w:rPr>
      <w:rFonts w:ascii="Times New Roman" w:hAnsi="Times New Roman"/>
    </w:rPr>
  </w:style>
  <w:style w:type="character" w:styleId="PageNumber">
    <w:name w:val="page number"/>
    <w:basedOn w:val="DefaultParagraphFont"/>
    <w:uiPriority w:val="99"/>
    <w:semiHidden/>
    <w:unhideWhenUsed/>
    <w:rsid w:val="00F34278"/>
  </w:style>
  <w:style w:type="character" w:styleId="Hyperlink">
    <w:name w:val="Hyperlink"/>
    <w:basedOn w:val="DefaultParagraphFont"/>
    <w:rsid w:val="00F34278"/>
    <w:rPr>
      <w:color w:val="0000FF"/>
      <w:u w:val="single"/>
    </w:rPr>
  </w:style>
  <w:style w:type="character" w:styleId="Strong">
    <w:name w:val="Strong"/>
    <w:basedOn w:val="DefaultParagraphFont"/>
    <w:uiPriority w:val="22"/>
    <w:qFormat/>
    <w:rsid w:val="00F34278"/>
    <w:rPr>
      <w:b/>
      <w:bCs/>
    </w:rPr>
  </w:style>
  <w:style w:type="character" w:styleId="FollowedHyperlink">
    <w:name w:val="FollowedHyperlink"/>
    <w:basedOn w:val="DefaultParagraphFont"/>
    <w:uiPriority w:val="99"/>
    <w:semiHidden/>
    <w:unhideWhenUsed/>
    <w:rsid w:val="00F34278"/>
    <w:rPr>
      <w:color w:val="800080"/>
      <w:u w:val="single"/>
    </w:rPr>
  </w:style>
  <w:style w:type="character" w:customStyle="1" w:styleId="a">
    <w:name w:val="a"/>
    <w:basedOn w:val="DefaultParagraphFont"/>
    <w:rsid w:val="002A534F"/>
  </w:style>
  <w:style w:type="table" w:styleId="TableGrid">
    <w:name w:val="Table Grid"/>
    <w:basedOn w:val="TableNormal"/>
    <w:uiPriority w:val="59"/>
    <w:rsid w:val="00A761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nhideWhenUsed/>
    <w:rsid w:val="008E2388"/>
    <w:pPr>
      <w:tabs>
        <w:tab w:val="center" w:pos="4320"/>
        <w:tab w:val="right" w:pos="8640"/>
      </w:tabs>
    </w:pPr>
  </w:style>
  <w:style w:type="character" w:customStyle="1" w:styleId="FooterChar">
    <w:name w:val="Footer Char"/>
    <w:basedOn w:val="DefaultParagraphFont"/>
    <w:link w:val="Footer"/>
    <w:rsid w:val="008E2388"/>
    <w:rPr>
      <w:rFonts w:ascii="Times New Roman" w:hAnsi="Times New Roman"/>
      <w:sz w:val="24"/>
      <w:szCs w:val="24"/>
    </w:rPr>
  </w:style>
  <w:style w:type="paragraph" w:styleId="Title">
    <w:name w:val="Title"/>
    <w:basedOn w:val="Normal"/>
    <w:link w:val="TitleChar"/>
    <w:qFormat/>
    <w:rsid w:val="00DD7CC4"/>
    <w:pPr>
      <w:jc w:val="center"/>
    </w:pPr>
    <w:rPr>
      <w:rFonts w:eastAsia="Times New Roman"/>
      <w:b/>
      <w:bCs/>
    </w:rPr>
  </w:style>
  <w:style w:type="character" w:customStyle="1" w:styleId="TitleChar">
    <w:name w:val="Title Char"/>
    <w:basedOn w:val="DefaultParagraphFont"/>
    <w:link w:val="Title"/>
    <w:rsid w:val="00DD7CC4"/>
    <w:rPr>
      <w:rFonts w:ascii="Times New Roman" w:eastAsia="Times New Roman" w:hAnsi="Times New Roman"/>
      <w:b/>
      <w:bCs/>
      <w:sz w:val="24"/>
      <w:szCs w:val="24"/>
    </w:rPr>
  </w:style>
  <w:style w:type="character" w:styleId="CommentReference">
    <w:name w:val="annotation reference"/>
    <w:basedOn w:val="DefaultParagraphFont"/>
    <w:rsid w:val="00584CF5"/>
    <w:rPr>
      <w:sz w:val="18"/>
      <w:szCs w:val="18"/>
    </w:rPr>
  </w:style>
  <w:style w:type="paragraph" w:styleId="CommentText">
    <w:name w:val="annotation text"/>
    <w:basedOn w:val="Normal"/>
    <w:link w:val="CommentTextChar"/>
    <w:rsid w:val="00584CF5"/>
  </w:style>
  <w:style w:type="character" w:customStyle="1" w:styleId="CommentTextChar">
    <w:name w:val="Comment Text Char"/>
    <w:basedOn w:val="DefaultParagraphFont"/>
    <w:link w:val="CommentText"/>
    <w:rsid w:val="00584CF5"/>
    <w:rPr>
      <w:rFonts w:ascii="Times New Roman" w:hAnsi="Times New Roman"/>
    </w:rPr>
  </w:style>
  <w:style w:type="paragraph" w:styleId="CommentSubject">
    <w:name w:val="annotation subject"/>
    <w:basedOn w:val="CommentText"/>
    <w:next w:val="CommentText"/>
    <w:link w:val="CommentSubjectChar"/>
    <w:rsid w:val="00584CF5"/>
    <w:rPr>
      <w:b/>
      <w:bCs/>
      <w:sz w:val="20"/>
      <w:szCs w:val="20"/>
    </w:rPr>
  </w:style>
  <w:style w:type="character" w:customStyle="1" w:styleId="CommentSubjectChar">
    <w:name w:val="Comment Subject Char"/>
    <w:basedOn w:val="CommentTextChar"/>
    <w:link w:val="CommentSubject"/>
    <w:rsid w:val="00584CF5"/>
    <w:rPr>
      <w:rFonts w:ascii="Times New Roman" w:hAnsi="Times New Roman"/>
      <w:b/>
      <w:bCs/>
      <w:sz w:val="20"/>
      <w:szCs w:val="20"/>
    </w:rPr>
  </w:style>
  <w:style w:type="paragraph" w:styleId="ListParagraph">
    <w:name w:val="List Paragraph"/>
    <w:basedOn w:val="Normal"/>
    <w:rsid w:val="00642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94800">
      <w:bodyDiv w:val="1"/>
      <w:marLeft w:val="0"/>
      <w:marRight w:val="0"/>
      <w:marTop w:val="0"/>
      <w:marBottom w:val="0"/>
      <w:divBdr>
        <w:top w:val="none" w:sz="0" w:space="0" w:color="auto"/>
        <w:left w:val="none" w:sz="0" w:space="0" w:color="auto"/>
        <w:bottom w:val="none" w:sz="0" w:space="0" w:color="auto"/>
        <w:right w:val="none" w:sz="0" w:space="0" w:color="auto"/>
      </w:divBdr>
      <w:divsChild>
        <w:div w:id="1384329480">
          <w:marLeft w:val="0"/>
          <w:marRight w:val="0"/>
          <w:marTop w:val="0"/>
          <w:marBottom w:val="0"/>
          <w:divBdr>
            <w:top w:val="none" w:sz="0" w:space="0" w:color="auto"/>
            <w:left w:val="none" w:sz="0" w:space="0" w:color="auto"/>
            <w:bottom w:val="none" w:sz="0" w:space="0" w:color="auto"/>
            <w:right w:val="none" w:sz="0" w:space="0" w:color="auto"/>
          </w:divBdr>
          <w:divsChild>
            <w:div w:id="2412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gjones@eiu.edu" TargetMode="External"/><Relationship Id="rId9" Type="http://schemas.openxmlformats.org/officeDocument/2006/relationships/hyperlink" Target="http://www.natcom.org/ethicalstatement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949</TotalTime>
  <Pages>8</Pages>
  <Words>2755</Words>
  <Characters>15710</Characters>
  <Application>Microsoft Macintosh Word</Application>
  <DocSecurity>0</DocSecurity>
  <Lines>130</Lines>
  <Paragraphs>36</Paragraphs>
  <ScaleCrop>false</ScaleCrop>
  <Company>Eastern Illinois University</Company>
  <LinksUpToDate>false</LinksUpToDate>
  <CharactersWithSpaces>18429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 Jones</dc:creator>
  <cp:keywords/>
  <cp:lastModifiedBy>Richard G.  Jones, Jr.</cp:lastModifiedBy>
  <cp:revision>16</cp:revision>
  <cp:lastPrinted>2017-01-13T00:52:00Z</cp:lastPrinted>
  <dcterms:created xsi:type="dcterms:W3CDTF">2017-01-11T22:23:00Z</dcterms:created>
  <dcterms:modified xsi:type="dcterms:W3CDTF">2017-01-13T02:04:00Z</dcterms:modified>
</cp:coreProperties>
</file>